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data_exploration_econ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Yamabe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LOAD the libraries and the data’s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FirstParagraph"/>
      </w:pPr>
      <w:r>
        <w:t xml:space="preserve">Load Google Trends Data</w:t>
      </w:r>
    </w:p>
    <w:p>
      <w:pPr>
        <w:pStyle w:val="SourceCode"/>
      </w:pPr>
      <w:r>
        <w:rPr>
          <w:rStyle w:val="NormalTok"/>
        </w:rPr>
        <w:t xml:space="preserve">trends_up_to_list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"trends_up_to_"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(trends_up_to_list,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Aggregating the Google Trends</w:t>
      </w:r>
    </w:p>
    <w:p>
      <w:pPr>
        <w:pStyle w:val="SourceCode"/>
      </w:pP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first_of_month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trends_up_to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trends_up_to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((</w:t>
      </w:r>
      <w:r>
        <w:rPr>
          <w:rStyle w:val="AttributeTok"/>
        </w:rPr>
        <w:t xml:space="preserve">si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(index)),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Loading the Score Card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opeid =</w:t>
      </w:r>
      <w:r>
        <w:rPr>
          <w:rStyle w:val="NormalTok"/>
        </w:rPr>
        <w:t xml:space="preserve"> OPEID)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PREDDEG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id_name_link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Combine the Google Trends and Score Card</w:t>
      </w:r>
    </w:p>
    <w:p>
      <w:pPr>
        <w:pStyle w:val="SourceCode"/>
      </w:pPr>
      <w:r>
        <w:rPr>
          <w:rStyle w:val="NormalTok"/>
        </w:rPr>
        <w:t xml:space="preserve">id_name_link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(trends_up_to, id_name_link,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(id_name_link, score,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))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data_exploration_econ</dc:title>
  <dc:creator>Katie Yamabe</dc:creator>
  <cp:keywords/>
  <dcterms:created xsi:type="dcterms:W3CDTF">2024-02-17T21:08:16Z</dcterms:created>
  <dcterms:modified xsi:type="dcterms:W3CDTF">2024-02-17T21:08:16Z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