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DD81" w14:textId="4CF0880A" w:rsidR="00634844" w:rsidRDefault="00634844">
      <w:r>
        <w:rPr>
          <w:rFonts w:hint="eastAsia"/>
        </w:rPr>
        <w:t xml:space="preserve">　　　　　　　　　　　　　　　　　　　　　　　　　　　　　　構造解析特論</w:t>
      </w:r>
    </w:p>
    <w:p w14:paraId="6816C70C" w14:textId="2AD813E8" w:rsidR="00FB3CFA" w:rsidRDefault="00634844" w:rsidP="00634844">
      <w:pPr>
        <w:ind w:firstLineChars="2500" w:firstLine="5250"/>
      </w:pPr>
      <w:r>
        <w:rPr>
          <w:rFonts w:hint="eastAsia"/>
        </w:rPr>
        <w:t xml:space="preserve">　　　　　2</w:t>
      </w:r>
      <w:r>
        <w:t>1P2033</w:t>
      </w:r>
      <w:r>
        <w:rPr>
          <w:rFonts w:hint="eastAsia"/>
        </w:rPr>
        <w:t xml:space="preserve">　山田竜輝</w:t>
      </w:r>
    </w:p>
    <w:p w14:paraId="6F70F372" w14:textId="20D4C456" w:rsidR="00634844" w:rsidRDefault="00634844" w:rsidP="00634844">
      <w:r>
        <w:rPr>
          <w:rFonts w:hint="eastAsia"/>
        </w:rPr>
        <w:t>問題：</w:t>
      </w:r>
    </w:p>
    <w:p w14:paraId="1D7CE3BF" w14:textId="09D03DBA" w:rsidR="00634844" w:rsidRDefault="00634844" w:rsidP="00634844">
      <w:r>
        <w:rPr>
          <w:rFonts w:hint="eastAsia"/>
        </w:rPr>
        <w:t xml:space="preserve">　</w:t>
      </w:r>
      <w:r>
        <w:t>式Aで与えられる微分方程式の境界値問題について、授業で学んだ方法のいずれかを使ってx = 0.4, 0.8におけるyの近似解を求め、結果を表にまとめて解析解と比較せよ。どのような方法や設定で近似解を求めたか、必ず示すこと。PDFファイルで提出すること。氏名と学生番号を記入すること。</w:t>
      </w:r>
    </w:p>
    <w:p w14:paraId="78BF9DFD" w14:textId="349A5C99" w:rsidR="00634844" w:rsidRDefault="00634844" w:rsidP="00634844"/>
    <w:p w14:paraId="24819E88" w14:textId="6FBDF4BA" w:rsidR="00634844" w:rsidRDefault="00634844" w:rsidP="00634844">
      <w:r>
        <w:rPr>
          <w:rFonts w:hint="eastAsia"/>
        </w:rPr>
        <w:t xml:space="preserve">　 </w:t>
      </w:r>
      <w:r>
        <w:t xml:space="preserve">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 xml:space="preserve"> 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-2y= -x,0≤x≤1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式</m:t>
            </m:r>
            <m:r>
              <w:rPr>
                <w:rFonts w:ascii="Cambria Math" w:hAnsi="Cambria Math" w:hint="eastAsia"/>
              </w:rPr>
              <m:t>A</m:t>
            </m:r>
          </m:e>
        </m:d>
      </m:oMath>
    </w:p>
    <w:p w14:paraId="7BF76685" w14:textId="1E661437" w:rsidR="00634844" w:rsidRPr="00634844" w:rsidRDefault="00634844" w:rsidP="00634844">
      <w:pPr>
        <w:rPr>
          <w:rStyle w:val="a3"/>
        </w:rPr>
      </w:pPr>
      <m:oMathPara>
        <m:oMath>
          <m:r>
            <w:rPr>
              <w:rStyle w:val="a3"/>
              <w:rFonts w:ascii="Cambria Math" w:hAnsi="Cambria Math"/>
            </w:rPr>
            <m:t>y</m:t>
          </m:r>
          <m:d>
            <m:dPr>
              <m:ctrlPr>
                <w:rPr>
                  <w:rStyle w:val="a3"/>
                  <w:rFonts w:ascii="Cambria Math" w:hAnsi="Cambria Math"/>
                  <w:i/>
                </w:rPr>
              </m:ctrlPr>
            </m:dPr>
            <m:e>
              <m:r>
                <w:rPr>
                  <w:rStyle w:val="a3"/>
                  <w:rFonts w:ascii="Cambria Math" w:hAnsi="Cambria Math"/>
                </w:rPr>
                <m:t>0</m:t>
              </m:r>
            </m:e>
          </m:d>
          <m:r>
            <w:rPr>
              <w:rStyle w:val="a3"/>
              <w:rFonts w:ascii="Cambria Math" w:hAnsi="Cambria Math"/>
            </w:rPr>
            <m:t>=0,y</m:t>
          </m:r>
          <m:d>
            <m:dPr>
              <m:ctrlPr>
                <w:rPr>
                  <w:rStyle w:val="a3"/>
                  <w:rFonts w:ascii="Cambria Math" w:hAnsi="Cambria Math"/>
                  <w:i/>
                </w:rPr>
              </m:ctrlPr>
            </m:dPr>
            <m:e>
              <m:r>
                <w:rPr>
                  <w:rStyle w:val="a3"/>
                  <w:rFonts w:ascii="Cambria Math" w:hAnsi="Cambria Math"/>
                </w:rPr>
                <m:t>1</m:t>
              </m:r>
            </m:e>
          </m:d>
          <m:r>
            <w:rPr>
              <w:rStyle w:val="a3"/>
              <w:rFonts w:ascii="Cambria Math" w:hAnsi="Cambria Math"/>
            </w:rPr>
            <m:t>=0</m:t>
          </m:r>
        </m:oMath>
      </m:oMathPara>
    </w:p>
    <w:p w14:paraId="4D223561" w14:textId="376C6ACB" w:rsidR="00634844" w:rsidRPr="00634844" w:rsidRDefault="00634844" w:rsidP="00525C08">
      <w:pPr>
        <w:ind w:firstLineChars="900" w:firstLine="1890"/>
      </w:pPr>
      <w:r>
        <w:rPr>
          <w:rFonts w:hint="eastAsia"/>
        </w:rPr>
        <w:t>解析解</w:t>
      </w:r>
      <w:r w:rsidR="00525C08">
        <w:rPr>
          <w:rFonts w:hint="eastAsia"/>
        </w:rPr>
        <w:t>:</w:t>
      </w:r>
    </w:p>
    <w:p w14:paraId="43AF51A2" w14:textId="5549BBE5" w:rsidR="00634844" w:rsidRPr="00525C08" w:rsidRDefault="00634844" w:rsidP="00634844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8BA2B58" w14:textId="364ECFD4" w:rsidR="00525C08" w:rsidRDefault="00525C08" w:rsidP="00634844">
      <w:r>
        <w:rPr>
          <w:rFonts w:hint="eastAsia"/>
        </w:rPr>
        <w:t>回答：</w:t>
      </w:r>
    </w:p>
    <w:p w14:paraId="765DDDAB" w14:textId="7B567329" w:rsidR="00595C04" w:rsidRDefault="00525C08" w:rsidP="00595C04">
      <w:pPr>
        <w:tabs>
          <w:tab w:val="left" w:pos="7093"/>
        </w:tabs>
        <w:rPr>
          <w:rFonts w:hint="eastAsia"/>
        </w:rPr>
      </w:pPr>
      <w:r>
        <w:rPr>
          <w:rFonts w:hint="eastAsia"/>
        </w:rPr>
        <w:t xml:space="preserve">　</w:t>
      </w:r>
      <w:r w:rsidR="002A7FC0">
        <w:rPr>
          <w:rFonts w:hint="eastAsia"/>
        </w:rPr>
        <w:t>表の結果を下記</w:t>
      </w:r>
      <w:r w:rsidR="001829D8">
        <w:rPr>
          <w:rFonts w:hint="eastAsia"/>
        </w:rPr>
        <w:t>表1</w:t>
      </w:r>
      <w:r w:rsidR="002A7FC0">
        <w:rPr>
          <w:rFonts w:hint="eastAsia"/>
        </w:rPr>
        <w:t>に記す。使用した方法は</w:t>
      </w:r>
      <w:r w:rsidR="002A7FC0">
        <w:t>Galerkin法</w:t>
      </w:r>
      <w:r w:rsidR="002A7FC0">
        <w:rPr>
          <w:rFonts w:hint="eastAsia"/>
        </w:rPr>
        <w:t>で</w:t>
      </w:r>
      <w:r w:rsidR="00FB19F9">
        <w:rPr>
          <w:rFonts w:hint="eastAsia"/>
        </w:rPr>
        <w:t>、M</w:t>
      </w:r>
      <w:r w:rsidR="00FB19F9">
        <w:t>=1</w:t>
      </w:r>
      <w:r w:rsidR="00FB19F9">
        <w:rPr>
          <w:rFonts w:hint="eastAsia"/>
        </w:rPr>
        <w:t>とした</w:t>
      </w:r>
      <w:r w:rsidR="002A7FC0">
        <w:rPr>
          <w:rFonts w:hint="eastAsia"/>
        </w:rPr>
        <w:t>。</w:t>
      </w:r>
      <w:r w:rsidR="00AB4F89">
        <w:rPr>
          <w:rFonts w:hint="eastAsia"/>
        </w:rPr>
        <w:t>また、図1にy近似解の比較</w:t>
      </w:r>
      <w:r w:rsidR="00603E6C">
        <w:rPr>
          <w:rFonts w:hint="eastAsia"/>
        </w:rPr>
        <w:t>グラフ</w:t>
      </w:r>
      <w:r w:rsidR="00AB4F89">
        <w:rPr>
          <w:rFonts w:hint="eastAsia"/>
        </w:rPr>
        <w:t>を記した。</w:t>
      </w:r>
      <w:r w:rsidR="007462FF">
        <w:rPr>
          <w:rFonts w:hint="eastAsia"/>
        </w:rPr>
        <w:t>M</w:t>
      </w:r>
      <w:r w:rsidR="007462FF">
        <w:t>ATLAB</w:t>
      </w:r>
      <w:r w:rsidR="007462FF">
        <w:rPr>
          <w:rFonts w:hint="eastAsia"/>
        </w:rPr>
        <w:t>ソフトを用いて、グラフを作成した。</w:t>
      </w:r>
    </w:p>
    <w:p w14:paraId="19C806E6" w14:textId="62713586" w:rsidR="00903084" w:rsidRDefault="00903084" w:rsidP="00903084">
      <w:pPr>
        <w:tabs>
          <w:tab w:val="left" w:pos="7093"/>
        </w:tabs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</w:rPr>
        <w:t>yの近似解の比較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272"/>
        <w:gridCol w:w="2809"/>
      </w:tblGrid>
      <w:tr w:rsidR="002914CF" w14:paraId="678DF311" w14:textId="77777777" w:rsidTr="002914CF">
        <w:trPr>
          <w:trHeight w:val="752"/>
        </w:trPr>
        <w:tc>
          <w:tcPr>
            <w:tcW w:w="1413" w:type="dxa"/>
          </w:tcPr>
          <w:p w14:paraId="502459FE" w14:textId="316444F8" w:rsidR="002914CF" w:rsidRDefault="002914CF" w:rsidP="00AA18AF">
            <w:pPr>
              <w:rPr>
                <w:rFonts w:ascii="游明朝" w:eastAsia="游明朝" w:hAnsi="游明朝" w:cs="Times New Roman"/>
              </w:rPr>
            </w:pPr>
            <w:r>
              <w:rPr>
                <w:rFonts w:ascii="游明朝" w:eastAsia="游明朝" w:hAnsi="游明朝" w:cs="Times New Roman" w:hint="eastAsia"/>
              </w:rPr>
              <w:t>解析解</w:t>
            </w:r>
          </w:p>
        </w:tc>
        <w:tc>
          <w:tcPr>
            <w:tcW w:w="4272" w:type="dxa"/>
          </w:tcPr>
          <w:p w14:paraId="4F3E8F06" w14:textId="37443EA7" w:rsidR="002914CF" w:rsidRPr="00525C08" w:rsidRDefault="002914CF" w:rsidP="00AA18AF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395DE1D" w14:textId="77777777" w:rsidR="002914CF" w:rsidRDefault="002914CF" w:rsidP="00595C04">
            <w:pPr>
              <w:tabs>
                <w:tab w:val="left" w:pos="7093"/>
              </w:tabs>
            </w:pPr>
          </w:p>
        </w:tc>
        <w:tc>
          <w:tcPr>
            <w:tcW w:w="2809" w:type="dxa"/>
          </w:tcPr>
          <w:p w14:paraId="11F5BBB9" w14:textId="77777777" w:rsidR="002914CF" w:rsidRPr="00634844" w:rsidRDefault="002914CF" w:rsidP="00AA18AF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x(1-x)</m:t>
                </m:r>
              </m:oMath>
            </m:oMathPara>
          </w:p>
          <w:p w14:paraId="3776E723" w14:textId="77777777" w:rsidR="002914CF" w:rsidRDefault="002914CF" w:rsidP="00595C04">
            <w:pPr>
              <w:tabs>
                <w:tab w:val="left" w:pos="7093"/>
              </w:tabs>
            </w:pPr>
          </w:p>
        </w:tc>
      </w:tr>
      <w:tr w:rsidR="002914CF" w14:paraId="0F2F50C5" w14:textId="77777777" w:rsidTr="002914CF">
        <w:tc>
          <w:tcPr>
            <w:tcW w:w="1413" w:type="dxa"/>
          </w:tcPr>
          <w:p w14:paraId="3725EF34" w14:textId="26A2C299" w:rsidR="002914CF" w:rsidRDefault="002914CF" w:rsidP="00595C04">
            <w:pPr>
              <w:tabs>
                <w:tab w:val="left" w:pos="7093"/>
              </w:tabs>
            </w:pPr>
            <w:r>
              <w:t>x = 0.4</w:t>
            </w:r>
          </w:p>
        </w:tc>
        <w:tc>
          <w:tcPr>
            <w:tcW w:w="4272" w:type="dxa"/>
          </w:tcPr>
          <w:p w14:paraId="4BB2CCB6" w14:textId="607C7CC9" w:rsidR="002914CF" w:rsidRDefault="003152B3" w:rsidP="003152B3">
            <w:pPr>
              <w:tabs>
                <w:tab w:val="left" w:pos="7093"/>
              </w:tabs>
              <w:jc w:val="right"/>
            </w:pPr>
            <w:r>
              <w:rPr>
                <w:rFonts w:hint="eastAsia"/>
              </w:rPr>
              <w:t>0</w:t>
            </w:r>
            <w:r>
              <w:t>.0459</w:t>
            </w:r>
          </w:p>
        </w:tc>
        <w:tc>
          <w:tcPr>
            <w:tcW w:w="2809" w:type="dxa"/>
          </w:tcPr>
          <w:p w14:paraId="25642D6C" w14:textId="518634D0" w:rsidR="002914CF" w:rsidRDefault="003152B3" w:rsidP="003152B3">
            <w:pPr>
              <w:tabs>
                <w:tab w:val="left" w:pos="7093"/>
              </w:tabs>
              <w:jc w:val="right"/>
            </w:pPr>
            <w:r>
              <w:rPr>
                <w:rFonts w:hint="eastAsia"/>
              </w:rPr>
              <w:t>0</w:t>
            </w:r>
            <w:r>
              <w:t>.0500</w:t>
            </w:r>
          </w:p>
        </w:tc>
      </w:tr>
      <w:tr w:rsidR="002914CF" w14:paraId="66859F21" w14:textId="77777777" w:rsidTr="002914CF">
        <w:tc>
          <w:tcPr>
            <w:tcW w:w="1413" w:type="dxa"/>
          </w:tcPr>
          <w:p w14:paraId="219DCE36" w14:textId="1ED4E5C3" w:rsidR="002914CF" w:rsidRDefault="002914CF" w:rsidP="00595C04">
            <w:pPr>
              <w:tabs>
                <w:tab w:val="left" w:pos="7093"/>
              </w:tabs>
            </w:pPr>
            <w:r>
              <w:t>x = 0.8</w:t>
            </w:r>
          </w:p>
        </w:tc>
        <w:tc>
          <w:tcPr>
            <w:tcW w:w="4272" w:type="dxa"/>
          </w:tcPr>
          <w:p w14:paraId="253A4273" w14:textId="1B9A0FDC" w:rsidR="002914CF" w:rsidRDefault="003152B3" w:rsidP="003152B3">
            <w:pPr>
              <w:tabs>
                <w:tab w:val="left" w:pos="7093"/>
              </w:tabs>
              <w:jc w:val="right"/>
            </w:pPr>
            <w:r>
              <w:rPr>
                <w:rFonts w:hint="eastAsia"/>
              </w:rPr>
              <w:t>0</w:t>
            </w:r>
            <w:r>
              <w:t>.0412</w:t>
            </w:r>
          </w:p>
        </w:tc>
        <w:tc>
          <w:tcPr>
            <w:tcW w:w="2809" w:type="dxa"/>
          </w:tcPr>
          <w:p w14:paraId="4714080C" w14:textId="3749FC20" w:rsidR="002914CF" w:rsidRDefault="003152B3" w:rsidP="003152B3">
            <w:pPr>
              <w:tabs>
                <w:tab w:val="left" w:pos="7093"/>
              </w:tabs>
              <w:jc w:val="right"/>
            </w:pPr>
            <w:r>
              <w:rPr>
                <w:rFonts w:hint="eastAsia"/>
              </w:rPr>
              <w:t>0</w:t>
            </w:r>
            <w:r>
              <w:t>.0333</w:t>
            </w:r>
          </w:p>
        </w:tc>
      </w:tr>
    </w:tbl>
    <w:p w14:paraId="0887BDDA" w14:textId="40E7EFAD" w:rsidR="00525C08" w:rsidRDefault="00595C04" w:rsidP="00134236">
      <w:pPr>
        <w:tabs>
          <w:tab w:val="left" w:pos="1597"/>
          <w:tab w:val="left" w:pos="7093"/>
        </w:tabs>
      </w:pPr>
      <w:r>
        <w:tab/>
      </w:r>
      <w:r w:rsidR="00134236">
        <w:tab/>
      </w:r>
    </w:p>
    <w:p w14:paraId="1CE29EC9" w14:textId="6C75E9E7" w:rsidR="00B52E10" w:rsidRDefault="00B52E10" w:rsidP="00B52E10">
      <w:pPr>
        <w:tabs>
          <w:tab w:val="left" w:pos="1597"/>
          <w:tab w:val="left" w:pos="7093"/>
        </w:tabs>
        <w:jc w:val="center"/>
      </w:pPr>
      <w:r>
        <w:rPr>
          <w:noProof/>
        </w:rPr>
        <w:drawing>
          <wp:inline distT="0" distB="0" distL="0" distR="0" wp14:anchorId="3B0109D4" wp14:editId="103F948D">
            <wp:extent cx="3044762" cy="2283571"/>
            <wp:effectExtent l="0" t="0" r="381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571" cy="22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8DFB" w14:textId="14DA9F7B" w:rsidR="00B52E10" w:rsidRDefault="00B52E10" w:rsidP="00B52E10">
      <w:pPr>
        <w:tabs>
          <w:tab w:val="left" w:pos="7093"/>
        </w:tabs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y近似解の比較</w:t>
      </w:r>
      <w:r w:rsidR="00F204ED">
        <w:rPr>
          <w:rFonts w:hint="eastAsia"/>
        </w:rPr>
        <w:t>グラフ</w:t>
      </w:r>
    </w:p>
    <w:p w14:paraId="029B3364" w14:textId="77777777" w:rsidR="00B52E10" w:rsidRDefault="00B52E10" w:rsidP="00B52E10">
      <w:pPr>
        <w:tabs>
          <w:tab w:val="left" w:pos="1597"/>
          <w:tab w:val="left" w:pos="7093"/>
        </w:tabs>
        <w:jc w:val="center"/>
        <w:rPr>
          <w:rFonts w:hint="eastAsia"/>
        </w:rPr>
      </w:pPr>
    </w:p>
    <w:p w14:paraId="338773DA" w14:textId="77777777" w:rsidR="001672FE" w:rsidRDefault="002A7FC0" w:rsidP="00634844">
      <w:r>
        <w:rPr>
          <w:rFonts w:hint="eastAsia"/>
        </w:rPr>
        <w:lastRenderedPageBreak/>
        <w:t xml:space="preserve">　回答を得るまでの過程として、</w:t>
      </w:r>
    </w:p>
    <w:p w14:paraId="79E7BC71" w14:textId="62FCB130" w:rsidR="001672FE" w:rsidRDefault="007462FF" w:rsidP="0063484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,M</m:t>
        </m:r>
      </m:oMath>
      <w:r w:rsidR="001672FE">
        <w:rPr>
          <w:rFonts w:hint="eastAsia"/>
        </w:rPr>
        <w:t>：</w:t>
      </w:r>
    </w:p>
    <w:p w14:paraId="344E80A2" w14:textId="134E1555" w:rsidR="001672FE" w:rsidRDefault="001672FE" w:rsidP="0033609B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x(x-1)</m:t>
        </m:r>
      </m:oMath>
      <w:r w:rsidR="00220E50">
        <w:rPr>
          <w:rFonts w:hint="eastAsia"/>
        </w:rPr>
        <w:t>,</w:t>
      </w:r>
      <w:r w:rsidR="00062DCC">
        <w:t xml:space="preserve"> </w:t>
      </w:r>
      <w:r w:rsidR="00220E50">
        <w:t>M = 1</w:t>
      </w:r>
    </w:p>
    <w:p w14:paraId="11986C89" w14:textId="380B51A2" w:rsidR="00BE738B" w:rsidRDefault="00BE738B" w:rsidP="00634844">
      <w:r>
        <w:rPr>
          <w:rFonts w:hint="eastAsia"/>
        </w:rPr>
        <w:t>近似式：</w:t>
      </w:r>
    </w:p>
    <w:p w14:paraId="25478C32" w14:textId="53F57B73" w:rsidR="00BE738B" w:rsidRDefault="007462FF" w:rsidP="00634844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M = 1</m:t>
          </m:r>
        </m:oMath>
      </m:oMathPara>
    </w:p>
    <w:p w14:paraId="7A739CA5" w14:textId="6BEDC43F" w:rsidR="002A7FC0" w:rsidRDefault="002A7FC0" w:rsidP="00634844">
      <w:r>
        <w:rPr>
          <w:rFonts w:hint="eastAsia"/>
        </w:rPr>
        <w:t>残差式：</w:t>
      </w:r>
    </w:p>
    <w:p w14:paraId="1B8E956E" w14:textId="56D23A0E" w:rsidR="002A7FC0" w:rsidRDefault="002A7FC0" w:rsidP="002534E8">
      <w:pPr>
        <w:jc w:val="center"/>
      </w:pPr>
      <w:r>
        <w:rPr>
          <w:rFonts w:hint="eastAsia"/>
        </w:rPr>
        <w:t>R</w:t>
      </w:r>
      <w:r>
        <w:t xml:space="preserve">(x) =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+x,0≤x≤1</m:t>
        </m:r>
      </m:oMath>
    </w:p>
    <w:p w14:paraId="6D6B2D4E" w14:textId="6DA3452A" w:rsidR="00000488" w:rsidRDefault="00000488" w:rsidP="002534E8">
      <w:pPr>
        <w:jc w:val="center"/>
      </w:pPr>
      <w:r>
        <w:rPr>
          <w:rFonts w:hint="eastAsia"/>
        </w:rPr>
        <w:t>―＞</w:t>
      </w:r>
      <m:oMath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x(1-x)</m:t>
        </m:r>
        <m:r>
          <w:rPr>
            <w:rFonts w:ascii="Cambria Math" w:hAnsi="Cambria Math"/>
          </w:rPr>
          <m:t>+x</m:t>
        </m:r>
      </m:oMath>
    </w:p>
    <w:p w14:paraId="594436AC" w14:textId="2F51114C" w:rsidR="00613668" w:rsidRDefault="001672FE" w:rsidP="00613668">
      <w:r>
        <w:t>Galerkin法</w:t>
      </w:r>
      <w:r>
        <w:rPr>
          <w:rFonts w:hint="eastAsia"/>
        </w:rPr>
        <w:t>による重み付き残差：</w:t>
      </w:r>
    </w:p>
    <w:p w14:paraId="54115BE9" w14:textId="570E55F9" w:rsidR="00747EAB" w:rsidRPr="009F5713" w:rsidRDefault="007462FF" w:rsidP="006136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x(1-x)+x</m:t>
              </m:r>
              <m:r>
                <w:rPr>
                  <w:rFonts w:ascii="Cambria Math" w:hAnsi="Cambria Math"/>
                </w:rPr>
                <m:t>}dx</m:t>
              </m:r>
            </m:e>
          </m:nary>
        </m:oMath>
      </m:oMathPara>
    </w:p>
    <w:p w14:paraId="34A2FFE0" w14:textId="5500A3A9" w:rsidR="009F5713" w:rsidRPr="00EA4515" w:rsidRDefault="007462FF" w:rsidP="006136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C797059" w14:textId="38C5D19A" w:rsidR="00EA4515" w:rsidRPr="00220E50" w:rsidRDefault="007462FF" w:rsidP="00EA45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x(1-x)+x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43BB226" w14:textId="432146C9" w:rsidR="00220E50" w:rsidRPr="00220E50" w:rsidRDefault="007462FF" w:rsidP="00EA45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3F62382D" w14:textId="480B7E13" w:rsidR="00EA4515" w:rsidRDefault="001C305E" w:rsidP="00613668">
      <w:r>
        <w:rPr>
          <w:rFonts w:hint="eastAsia"/>
        </w:rPr>
        <w:t>よって近似関数は、</w:t>
      </w:r>
    </w:p>
    <w:p w14:paraId="7BF06EC6" w14:textId="41EAEBA3" w:rsidR="001C305E" w:rsidRPr="00634844" w:rsidRDefault="007462FF" w:rsidP="00613668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x(1-x)</m:t>
          </m:r>
        </m:oMath>
      </m:oMathPara>
    </w:p>
    <w:sectPr w:rsidR="001C305E" w:rsidRPr="006348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44"/>
    <w:rsid w:val="00000488"/>
    <w:rsid w:val="00061193"/>
    <w:rsid w:val="00062DCC"/>
    <w:rsid w:val="000B3A0B"/>
    <w:rsid w:val="001156E8"/>
    <w:rsid w:val="00134236"/>
    <w:rsid w:val="0014013E"/>
    <w:rsid w:val="001672FE"/>
    <w:rsid w:val="001829D8"/>
    <w:rsid w:val="001C305E"/>
    <w:rsid w:val="00220E50"/>
    <w:rsid w:val="002534E8"/>
    <w:rsid w:val="002914CF"/>
    <w:rsid w:val="002A7FC0"/>
    <w:rsid w:val="003152B3"/>
    <w:rsid w:val="0033609B"/>
    <w:rsid w:val="003619C7"/>
    <w:rsid w:val="003B15BF"/>
    <w:rsid w:val="003F3A22"/>
    <w:rsid w:val="00416225"/>
    <w:rsid w:val="00474A98"/>
    <w:rsid w:val="00496B6D"/>
    <w:rsid w:val="00510EAA"/>
    <w:rsid w:val="00525C08"/>
    <w:rsid w:val="00595C04"/>
    <w:rsid w:val="00603E6C"/>
    <w:rsid w:val="006060A2"/>
    <w:rsid w:val="00613668"/>
    <w:rsid w:val="00634844"/>
    <w:rsid w:val="006B0200"/>
    <w:rsid w:val="006C0C0D"/>
    <w:rsid w:val="007462FF"/>
    <w:rsid w:val="00747EAB"/>
    <w:rsid w:val="00822EBB"/>
    <w:rsid w:val="00903084"/>
    <w:rsid w:val="00954784"/>
    <w:rsid w:val="0099583C"/>
    <w:rsid w:val="009F5713"/>
    <w:rsid w:val="00AA18AF"/>
    <w:rsid w:val="00AB4F89"/>
    <w:rsid w:val="00AB615E"/>
    <w:rsid w:val="00AF1D20"/>
    <w:rsid w:val="00B52E10"/>
    <w:rsid w:val="00BE738B"/>
    <w:rsid w:val="00CB14BD"/>
    <w:rsid w:val="00CB6F75"/>
    <w:rsid w:val="00D47E2B"/>
    <w:rsid w:val="00D600C3"/>
    <w:rsid w:val="00D746BA"/>
    <w:rsid w:val="00DE09AC"/>
    <w:rsid w:val="00DE1D57"/>
    <w:rsid w:val="00DE3581"/>
    <w:rsid w:val="00E42FBA"/>
    <w:rsid w:val="00EA4515"/>
    <w:rsid w:val="00EC1D24"/>
    <w:rsid w:val="00EC58A9"/>
    <w:rsid w:val="00F204ED"/>
    <w:rsid w:val="00F26A83"/>
    <w:rsid w:val="00FA6BF1"/>
    <w:rsid w:val="00FB19F9"/>
    <w:rsid w:val="00FB3CFA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8F7865"/>
  <w15:chartTrackingRefBased/>
  <w15:docId w15:val="{9A42B14B-D3AB-4A7D-B107-A0695D46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844"/>
    <w:rPr>
      <w:color w:val="808080"/>
    </w:rPr>
  </w:style>
  <w:style w:type="table" w:styleId="a4">
    <w:name w:val="Table Grid"/>
    <w:basedOn w:val="a1"/>
    <w:uiPriority w:val="39"/>
    <w:rsid w:val="00AA1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　竜輝</dc:creator>
  <cp:keywords/>
  <dc:description/>
  <cp:lastModifiedBy>山田　竜輝</cp:lastModifiedBy>
  <cp:revision>56</cp:revision>
  <dcterms:created xsi:type="dcterms:W3CDTF">2021-11-28T09:05:00Z</dcterms:created>
  <dcterms:modified xsi:type="dcterms:W3CDTF">2021-11-29T02:31:00Z</dcterms:modified>
</cp:coreProperties>
</file>