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11827"/>
          <w:sz w:val="40"/>
        </w:rPr>
        <w:t>進捗・ロット・在庫管理 改修要件定義書</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1F2937"/>
          </w:tcPr>
          <w:p>
            <w:r/>
            <w:r>
              <w:rPr>
                <w:rFonts w:ascii="Yu Gothic" w:hAnsi="Yu Gothic" w:eastAsia="Yu Gothic"/>
                <w:b/>
                <w:color w:val="FFFFFF"/>
                <w:sz w:val="18"/>
              </w:rPr>
              <w:t>作成日</w:t>
            </w:r>
          </w:p>
        </w:tc>
        <w:tc>
          <w:tcPr>
            <w:tcW w:type="dxa" w:w="5100"/>
            <w:vAlign w:val="center"/>
          </w:tcPr>
          <w:p>
            <w:r/>
            <w:r>
              <w:rPr>
                <w:rFonts w:ascii="Yu Gothic" w:hAnsi="Yu Gothic" w:eastAsia="Yu Gothic"/>
                <w:b w:val="0"/>
                <w:sz w:val="18"/>
              </w:rPr>
              <w:t>2026年8月2日</w:t>
            </w:r>
          </w:p>
        </w:tc>
      </w:tr>
      <w:tr>
        <w:tc>
          <w:tcPr>
            <w:tcW w:type="dxa" w:w="5100"/>
            <w:vAlign w:val="center"/>
            <w:shd w:fill="1F2937"/>
          </w:tcPr>
          <w:p>
            <w:r/>
            <w:r>
              <w:rPr>
                <w:rFonts w:ascii="Yu Gothic" w:hAnsi="Yu Gothic" w:eastAsia="Yu Gothic"/>
                <w:b/>
                <w:color w:val="FFFFFF"/>
                <w:sz w:val="18"/>
              </w:rPr>
              <w:t>更新日</w:t>
            </w:r>
          </w:p>
        </w:tc>
        <w:tc>
          <w:tcPr>
            <w:tcW w:type="dxa" w:w="5100"/>
            <w:vAlign w:val="center"/>
          </w:tcPr>
          <w:p>
            <w:r/>
            <w:r>
              <w:rPr>
                <w:rFonts w:ascii="Yu Gothic" w:hAnsi="Yu Gothic" w:eastAsia="Yu Gothic"/>
                <w:b w:val="0"/>
                <w:sz w:val="18"/>
              </w:rPr>
              <w:t>2026年8月18日</w:t>
            </w:r>
          </w:p>
        </w:tc>
      </w:tr>
      <w:tr>
        <w:tc>
          <w:tcPr>
            <w:tcW w:type="dxa" w:w="5100"/>
            <w:vAlign w:val="center"/>
            <w:shd w:fill="1F2937"/>
          </w:tcPr>
          <w:p>
            <w:r/>
            <w:r>
              <w:rPr>
                <w:rFonts w:ascii="Yu Gothic" w:hAnsi="Yu Gothic" w:eastAsia="Yu Gothic"/>
                <w:b/>
                <w:color w:val="FFFFFF"/>
                <w:sz w:val="18"/>
              </w:rPr>
              <w:t>対象システム</w:t>
            </w:r>
          </w:p>
        </w:tc>
        <w:tc>
          <w:tcPr>
            <w:tcW w:type="dxa" w:w="5100"/>
            <w:vAlign w:val="center"/>
          </w:tcPr>
          <w:p>
            <w:r/>
            <w:r>
              <w:rPr>
                <w:rFonts w:ascii="Yu Gothic" w:hAnsi="Yu Gothic" w:eastAsia="Yu Gothic"/>
                <w:b w:val="0"/>
                <w:sz w:val="18"/>
              </w:rPr>
              <w:t>kawane-app</w:t>
            </w:r>
          </w:p>
        </w:tc>
      </w:tr>
      <w:tr>
        <w:tc>
          <w:tcPr>
            <w:tcW w:type="dxa" w:w="5100"/>
            <w:vAlign w:val="center"/>
            <w:shd w:fill="1F2937"/>
          </w:tcPr>
          <w:p>
            <w:r/>
            <w:r>
              <w:rPr>
                <w:rFonts w:ascii="Yu Gothic" w:hAnsi="Yu Gothic" w:eastAsia="Yu Gothic"/>
                <w:b/>
                <w:color w:val="FFFFFF"/>
                <w:sz w:val="18"/>
              </w:rPr>
              <w:t>対象範囲</w:t>
            </w:r>
          </w:p>
        </w:tc>
        <w:tc>
          <w:tcPr>
            <w:tcW w:type="dxa" w:w="5100"/>
            <w:vAlign w:val="center"/>
          </w:tcPr>
          <w:p>
            <w:r/>
            <w:r>
              <w:rPr>
                <w:rFonts w:ascii="Yu Gothic" w:hAnsi="Yu Gothic" w:eastAsia="Yu Gothic"/>
                <w:b w:val="0"/>
                <w:sz w:val="18"/>
              </w:rPr>
              <w:t>進捗管理、実績登録、生産予定、在庫マスタ、注番管理、廃止対象機能（計量登録、計量表出力）</w:t>
            </w:r>
          </w:p>
        </w:tc>
      </w:tr>
    </w:tbl>
    <w:p/>
    <w:p>
      <w:pPr>
        <w:pStyle w:val="Heading1"/>
      </w:pPr>
      <w:r>
        <w:t>1. 背景</w:t>
      </w:r>
    </w:p>
    <w:p>
      <w:pPr>
        <w:pStyle w:val="ListBullet"/>
        <w:spacing w:after="40"/>
        <w:ind w:left="340"/>
      </w:pPr>
      <w:r>
        <w:rPr>
          <w:rFonts w:ascii="Yu Gothic" w:hAnsi="Yu Gothic" w:eastAsia="Yu Gothic"/>
          <w:sz w:val="20"/>
        </w:rPr>
        <w:t>現在の進捗管理は、工程ごとの実績数や累計を中心に表示している。しかし実際の生産現場では、製造したロットと数量が次工程へ順次移動し、複数ロットが同一注番内で並行して流れることがある。</w:t>
      </w:r>
    </w:p>
    <w:p>
      <w:pPr>
        <w:pStyle w:val="ListBullet"/>
        <w:spacing w:after="40"/>
        <w:ind w:left="340"/>
      </w:pPr>
      <w:r>
        <w:rPr>
          <w:rFonts w:ascii="Yu Gothic" w:hAnsi="Yu Gothic" w:eastAsia="Yu Gothic"/>
          <w:sz w:val="20"/>
        </w:rPr>
        <w:t>特に材料切替などにより1注番から複数ロットが発生する場合、注番単位の累計だけでは、どのロットがどの工程に、どれだけ残っているかを把握しにくい。</w:t>
      </w:r>
    </w:p>
    <w:p>
      <w:pPr>
        <w:pStyle w:val="ListBullet"/>
        <w:spacing w:after="40"/>
        <w:ind w:left="340"/>
      </w:pPr>
      <w:r>
        <w:rPr>
          <w:rFonts w:ascii="Yu Gothic" w:hAnsi="Yu Gothic" w:eastAsia="Yu Gothic"/>
          <w:sz w:val="20"/>
        </w:rPr>
        <w:t>本改修では、進捗管理を「工程別の累計実績」ではなく、「ロット別の現在位置と数量」を把握する画面へ変更する。</w:t>
      </w:r>
    </w:p>
    <w:p>
      <w:pPr>
        <w:pStyle w:val="Heading1"/>
      </w:pPr>
      <w:r>
        <w:t>2. 目的</w:t>
      </w:r>
    </w:p>
    <w:p>
      <w:pPr>
        <w:pStyle w:val="ListBullet"/>
        <w:spacing w:after="40"/>
        <w:ind w:left="340"/>
      </w:pPr>
      <w:r>
        <w:rPr>
          <w:rFonts w:ascii="Yu Gothic" w:hAnsi="Yu Gothic" w:eastAsia="Yu Gothic"/>
          <w:sz w:val="20"/>
        </w:rPr>
        <w:t>注番単位で、仕掛品・在庫・引当・残数を正確に把握できるようにする。</w:t>
      </w:r>
    </w:p>
    <w:p>
      <w:pPr>
        <w:pStyle w:val="ListBullet"/>
        <w:spacing w:after="40"/>
        <w:ind w:left="340"/>
      </w:pPr>
      <w:r>
        <w:rPr>
          <w:rFonts w:ascii="Yu Gothic" w:hAnsi="Yu Gothic" w:eastAsia="Yu Gothic"/>
          <w:sz w:val="20"/>
        </w:rPr>
        <w:t>製造工程でロットを確定し、以降の工程ではロット単位で数量を移動できるようにする。</w:t>
      </w:r>
    </w:p>
    <w:p>
      <w:pPr>
        <w:pStyle w:val="ListBullet"/>
        <w:spacing w:after="40"/>
        <w:ind w:left="340"/>
      </w:pPr>
      <w:r>
        <w:rPr>
          <w:rFonts w:ascii="Yu Gothic" w:hAnsi="Yu Gothic" w:eastAsia="Yu Gothic"/>
          <w:sz w:val="20"/>
        </w:rPr>
        <w:t>実績登録完了時に、生産数量だけを自動で次工程へ移動させる。</w:t>
      </w:r>
    </w:p>
    <w:p>
      <w:pPr>
        <w:pStyle w:val="ListBullet"/>
        <w:spacing w:after="40"/>
        <w:ind w:left="340"/>
      </w:pPr>
      <w:r>
        <w:rPr>
          <w:rFonts w:ascii="Yu Gothic" w:hAnsi="Yu Gothic" w:eastAsia="Yu Gothic"/>
          <w:sz w:val="20"/>
        </w:rPr>
        <w:t>現場担当者が、進捗管理画面から対象注番の納期を起点に実績登録へ移動し、登録後に進捗管理へ戻って最新状態を確認できるようにする。</w:t>
      </w:r>
    </w:p>
    <w:p>
      <w:pPr>
        <w:pStyle w:val="ListBullet"/>
        <w:spacing w:after="40"/>
        <w:ind w:left="340"/>
      </w:pPr>
      <w:r>
        <w:rPr>
          <w:rFonts w:ascii="Yu Gothic" w:hAnsi="Yu Gothic" w:eastAsia="Yu Gothic"/>
          <w:sz w:val="20"/>
        </w:rPr>
        <w:t>計量登録・計量表出力を廃止し、進捗管理または実績登録で数量を直接入力する運用へ一本化する。</w:t>
      </w:r>
    </w:p>
    <w:p>
      <w:pPr>
        <w:pStyle w:val="ListBullet"/>
        <w:spacing w:after="40"/>
        <w:ind w:left="340"/>
      </w:pPr>
      <w:r>
        <w:rPr>
          <w:rFonts w:ascii="Yu Gothic" w:hAnsi="Yu Gothic" w:eastAsia="Yu Gothic"/>
          <w:sz w:val="20"/>
        </w:rPr>
        <w:t>生産予定を部署別に切り替え、製造G以外の部署でも利用できるようにする。</w:t>
      </w:r>
    </w:p>
    <w:p>
      <w:pPr>
        <w:pStyle w:val="Heading1"/>
      </w:pPr>
      <w:r>
        <w:t>3. 対象ユーザー</w:t>
      </w:r>
    </w:p>
    <w:p>
      <w:pPr>
        <w:pStyle w:val="ListBullet"/>
        <w:spacing w:after="40"/>
        <w:ind w:left="340"/>
      </w:pPr>
      <w:r>
        <w:rPr>
          <w:rFonts w:ascii="Yu Gothic" w:hAnsi="Yu Gothic" w:eastAsia="Yu Gothic"/>
          <w:sz w:val="20"/>
        </w:rPr>
        <w:t>現場作業者</w:t>
      </w:r>
    </w:p>
    <w:p>
      <w:pPr>
        <w:pStyle w:val="ListBullet"/>
        <w:spacing w:after="40"/>
        <w:ind w:left="340"/>
      </w:pPr>
      <w:r>
        <w:rPr>
          <w:rFonts w:ascii="Yu Gothic" w:hAnsi="Yu Gothic" w:eastAsia="Yu Gothic"/>
          <w:sz w:val="20"/>
        </w:rPr>
        <w:t>生産管理担当者</w:t>
      </w:r>
    </w:p>
    <w:p>
      <w:pPr>
        <w:pStyle w:val="ListBullet"/>
        <w:spacing w:after="40"/>
        <w:ind w:left="340"/>
      </w:pPr>
      <w:r>
        <w:rPr>
          <w:rFonts w:ascii="Yu Gothic" w:hAnsi="Yu Gothic" w:eastAsia="Yu Gothic"/>
          <w:sz w:val="20"/>
        </w:rPr>
        <w:t>在庫・出荷管理担当者</w:t>
      </w:r>
    </w:p>
    <w:p>
      <w:pPr>
        <w:pStyle w:val="ListBullet"/>
        <w:spacing w:after="40"/>
        <w:ind w:left="340"/>
      </w:pPr>
      <w:r>
        <w:rPr>
          <w:rFonts w:ascii="Yu Gothic" w:hAnsi="Yu Gothic" w:eastAsia="Yu Gothic"/>
          <w:sz w:val="20"/>
        </w:rPr>
        <w:t>管理者</w:t>
      </w:r>
    </w:p>
    <w:p>
      <w:pPr>
        <w:pStyle w:val="Heading1"/>
      </w:pPr>
      <w:r>
        <w:t>4. 対象機能</w:t>
      </w:r>
    </w:p>
    <w:p>
      <w:pPr>
        <w:pStyle w:val="ListBullet"/>
        <w:spacing w:after="40"/>
        <w:ind w:left="340"/>
      </w:pPr>
      <w:r>
        <w:rPr>
          <w:rFonts w:ascii="Yu Gothic" w:hAnsi="Yu Gothic" w:eastAsia="Yu Gothic"/>
          <w:sz w:val="20"/>
        </w:rPr>
        <w:t>進捗管理</w:t>
      </w:r>
    </w:p>
    <w:p>
      <w:pPr>
        <w:pStyle w:val="ListBullet"/>
        <w:spacing w:after="40"/>
        <w:ind w:left="340"/>
      </w:pPr>
      <w:r>
        <w:rPr>
          <w:rFonts w:ascii="Yu Gothic" w:hAnsi="Yu Gothic" w:eastAsia="Yu Gothic"/>
          <w:sz w:val="20"/>
        </w:rPr>
        <w:t>実績登録</w:t>
      </w:r>
    </w:p>
    <w:p>
      <w:pPr>
        <w:pStyle w:val="ListBullet"/>
        <w:spacing w:after="40"/>
        <w:ind w:left="340"/>
      </w:pPr>
      <w:r>
        <w:rPr>
          <w:rFonts w:ascii="Yu Gothic" w:hAnsi="Yu Gothic" w:eastAsia="Yu Gothic"/>
          <w:sz w:val="20"/>
        </w:rPr>
        <w:t>生産予定</w:t>
      </w:r>
    </w:p>
    <w:p>
      <w:pPr>
        <w:pStyle w:val="ListBullet"/>
        <w:spacing w:after="40"/>
        <w:ind w:left="340"/>
      </w:pPr>
      <w:r>
        <w:rPr>
          <w:rFonts w:ascii="Yu Gothic" w:hAnsi="Yu Gothic" w:eastAsia="Yu Gothic"/>
          <w:sz w:val="20"/>
        </w:rPr>
        <w:t>在庫マスタ</w:t>
      </w:r>
    </w:p>
    <w:p>
      <w:pPr>
        <w:pStyle w:val="ListBullet"/>
        <w:spacing w:after="40"/>
        <w:ind w:left="340"/>
      </w:pPr>
      <w:r>
        <w:rPr>
          <w:rFonts w:ascii="Yu Gothic" w:hAnsi="Yu Gothic" w:eastAsia="Yu Gothic"/>
          <w:sz w:val="20"/>
        </w:rPr>
        <w:t>注番管理（旧ロット管理）</w:t>
      </w:r>
    </w:p>
    <w:p>
      <w:pPr>
        <w:pStyle w:val="ListBullet"/>
        <w:spacing w:after="40"/>
        <w:ind w:left="340"/>
      </w:pPr>
      <w:r>
        <w:rPr>
          <w:rFonts w:ascii="Yu Gothic" w:hAnsi="Yu Gothic" w:eastAsia="Yu Gothic"/>
          <w:sz w:val="20"/>
        </w:rPr>
        <w:t>廃止対象機能（計量登録、計量表出力）</w:t>
      </w:r>
    </w:p>
    <w:p>
      <w:pPr>
        <w:pStyle w:val="Heading1"/>
      </w:pPr>
      <w:r>
        <w:t>5. 業務ルール</w:t>
      </w:r>
    </w:p>
    <w:p>
      <w:pPr>
        <w:pStyle w:val="ListBullet"/>
        <w:spacing w:after="40"/>
        <w:ind w:left="340"/>
      </w:pPr>
      <w:r>
        <w:rPr>
          <w:rFonts w:ascii="Yu Gothic" w:hAnsi="Yu Gothic" w:eastAsia="Yu Gothic"/>
          <w:sz w:val="20"/>
        </w:rPr>
        <w:t>注番は受注を管理する単位とする。</w:t>
      </w:r>
    </w:p>
    <w:p>
      <w:pPr>
        <w:pStyle w:val="ListBullet"/>
        <w:spacing w:after="40"/>
        <w:ind w:left="340"/>
      </w:pPr>
      <w:r>
        <w:rPr>
          <w:rFonts w:ascii="Yu Gothic" w:hAnsi="Yu Gothic" w:eastAsia="Yu Gothic"/>
          <w:sz w:val="20"/>
        </w:rPr>
        <w:t>ロットは製造工程で確定する。</w:t>
      </w:r>
    </w:p>
    <w:p>
      <w:pPr>
        <w:pStyle w:val="ListBullet"/>
        <w:spacing w:after="40"/>
        <w:ind w:left="340"/>
      </w:pPr>
      <w:r>
        <w:rPr>
          <w:rFonts w:ascii="Yu Gothic" w:hAnsi="Yu Gothic" w:eastAsia="Yu Gothic"/>
          <w:sz w:val="20"/>
        </w:rPr>
        <w:t>1つの注番から複数ロットが発生することを許可する。</w:t>
      </w:r>
    </w:p>
    <w:p>
      <w:pPr>
        <w:pStyle w:val="ListBullet"/>
        <w:spacing w:after="40"/>
        <w:ind w:left="340"/>
      </w:pPr>
      <w:r>
        <w:rPr>
          <w:rFonts w:ascii="Yu Gothic" w:hAnsi="Yu Gothic" w:eastAsia="Yu Gothic"/>
          <w:sz w:val="20"/>
        </w:rPr>
        <w:t>工程移動の対象は、生産数量のみとする。重量、参考値、単重からの換算値は工程移動の対象にしない。</w:t>
      </w:r>
    </w:p>
    <w:p>
      <w:pPr>
        <w:pStyle w:val="ListBullet"/>
        <w:spacing w:after="40"/>
        <w:ind w:left="340"/>
      </w:pPr>
      <w:r>
        <w:rPr>
          <w:rFonts w:ascii="Yu Gothic" w:hAnsi="Yu Gothic" w:eastAsia="Yu Gothic"/>
          <w:sz w:val="20"/>
        </w:rPr>
        <w:t>実績登録が完了した時点で、登録した生産数量を対象工程から次工程へ自動移動する。</w:t>
      </w:r>
    </w:p>
    <w:p>
      <w:pPr>
        <w:pStyle w:val="ListBullet"/>
        <w:spacing w:after="40"/>
        <w:ind w:left="340"/>
      </w:pPr>
      <w:r>
        <w:rPr>
          <w:rFonts w:ascii="Yu Gothic" w:hAnsi="Yu Gothic" w:eastAsia="Yu Gothic"/>
          <w:sz w:val="20"/>
        </w:rPr>
        <w:t>次工程へ移動した数量は次工程欄に表示し、元工程の数量は減算する。</w:t>
      </w:r>
    </w:p>
    <w:p>
      <w:pPr>
        <w:pStyle w:val="ListBullet"/>
        <w:spacing w:after="40"/>
        <w:ind w:left="340"/>
      </w:pPr>
      <w:r>
        <w:rPr>
          <w:rFonts w:ascii="Yu Gothic" w:hAnsi="Yu Gothic" w:eastAsia="Yu Gothic"/>
          <w:sz w:val="20"/>
        </w:rPr>
        <w:t>元工程の残数量が0になった場合、元工程欄は「-」を表示する。</w:t>
      </w:r>
    </w:p>
    <w:p>
      <w:pPr>
        <w:pStyle w:val="ListBullet"/>
        <w:spacing w:after="40"/>
        <w:ind w:left="340"/>
      </w:pPr>
      <w:r>
        <w:rPr>
          <w:rFonts w:ascii="Yu Gothic" w:hAnsi="Yu Gothic" w:eastAsia="Yu Gothic"/>
          <w:sz w:val="20"/>
        </w:rPr>
        <w:t>複数ロットがある場合、ロットごとに仕掛品を移動できるようにする。</w:t>
      </w:r>
    </w:p>
    <w:p>
      <w:pPr>
        <w:pStyle w:val="ListBullet"/>
        <w:spacing w:after="40"/>
        <w:ind w:left="340"/>
      </w:pPr>
      <w:r>
        <w:rPr>
          <w:rFonts w:ascii="Yu Gothic" w:hAnsi="Yu Gothic" w:eastAsia="Yu Gothic"/>
          <w:sz w:val="20"/>
        </w:rPr>
        <w:t>製造工程と洗浄工程は、運用上は「製造・洗浄」として一体管理できる前提とする。</w:t>
      </w:r>
    </w:p>
    <w:p>
      <w:pPr>
        <w:pStyle w:val="ListBullet"/>
        <w:spacing w:after="40"/>
        <w:ind w:left="340"/>
      </w:pPr>
      <w:r>
        <w:rPr>
          <w:rFonts w:ascii="Yu Gothic" w:hAnsi="Yu Gothic" w:eastAsia="Yu Gothic"/>
          <w:sz w:val="20"/>
        </w:rPr>
        <w:t>製造工程と洗浄工程は、DB上は別工程として保持し、画面表示上のみ「製造・洗浄」としてまとめる。</w:t>
      </w:r>
    </w:p>
    <w:p>
      <w:pPr>
        <w:pStyle w:val="ListBullet"/>
        <w:spacing w:after="40"/>
        <w:ind w:left="340"/>
      </w:pPr>
      <w:r>
        <w:rPr>
          <w:rFonts w:ascii="Yu Gothic" w:hAnsi="Yu Gothic" w:eastAsia="Yu Gothic"/>
          <w:sz w:val="20"/>
        </w:rPr>
        <w:t>数量入力は進捗管理または実績登録で行い、計量登録画面での別入力は行わない。</w:t>
      </w:r>
    </w:p>
    <w:p>
      <w:pPr>
        <w:pStyle w:val="ListBullet"/>
        <w:spacing w:after="40"/>
        <w:ind w:left="340"/>
      </w:pPr>
      <w:r>
        <w:rPr>
          <w:rFonts w:ascii="Yu Gothic" w:hAnsi="Yu Gothic" w:eastAsia="Yu Gothic"/>
          <w:sz w:val="20"/>
        </w:rPr>
        <w:t>計量表出力は廃止し、必要な数量確認は進捗管理・実績登録・注番管理の情報を基準にする。</w:t>
      </w:r>
    </w:p>
    <w:p>
      <w:pPr>
        <w:pStyle w:val="Heading1"/>
      </w:pPr>
      <w:r>
        <w:t>6. 機能要件</w:t>
      </w:r>
    </w:p>
    <w:p>
      <w:pPr>
        <w:pStyle w:val="Heading1"/>
      </w:pPr>
      <w:r>
        <w:t>6.1 進捗管理</w:t>
      </w:r>
    </w:p>
    <w:p>
      <w:pPr>
        <w:pStyle w:val="ListBullet"/>
        <w:spacing w:after="40"/>
        <w:ind w:left="340"/>
      </w:pPr>
      <w:r>
        <w:rPr>
          <w:rFonts w:ascii="Yu Gothic" w:hAnsi="Yu Gothic" w:eastAsia="Yu Gothic"/>
          <w:sz w:val="20"/>
        </w:rPr>
        <w:t>進捗管理画面では、注番を起点に一覧表示する。</w:t>
      </w:r>
    </w:p>
    <w:p>
      <w:pPr>
        <w:pStyle w:val="ListBullet"/>
        <w:spacing w:after="40"/>
        <w:ind w:left="340"/>
      </w:pPr>
      <w:r>
        <w:rPr>
          <w:rFonts w:ascii="Yu Gothic" w:hAnsi="Yu Gothic" w:eastAsia="Yu Gothic"/>
          <w:sz w:val="20"/>
        </w:rPr>
        <w:t>表示項目は、注番、得意先、製品名、受注数量、納期、在庫数、引当数、残数、在庫差引数量、各工程の現在数量、合計を基本とする。</w:t>
      </w:r>
    </w:p>
    <w:p>
      <w:pPr>
        <w:pStyle w:val="ListBullet"/>
        <w:spacing w:after="40"/>
        <w:ind w:left="340"/>
      </w:pPr>
      <w:r>
        <w:rPr>
          <w:rFonts w:ascii="Yu Gothic" w:hAnsi="Yu Gothic" w:eastAsia="Yu Gothic"/>
          <w:sz w:val="20"/>
        </w:rPr>
        <w:t>納期は、従来の表示位置ではなく、受注数量の右側に表示する。</w:t>
      </w:r>
    </w:p>
    <w:p>
      <w:pPr>
        <w:pStyle w:val="ListBullet"/>
        <w:spacing w:after="40"/>
        <w:ind w:left="340"/>
      </w:pPr>
      <w:r>
        <w:rPr>
          <w:rFonts w:ascii="Yu Gothic" w:hAnsi="Yu Gothic" w:eastAsia="Yu Gothic"/>
          <w:sz w:val="20"/>
        </w:rPr>
        <w:t>ステータス表示は廃止し、在庫数、引当数、残数を表示する。</w:t>
      </w:r>
    </w:p>
    <w:p>
      <w:pPr>
        <w:pStyle w:val="ListBullet"/>
        <w:spacing w:after="40"/>
        <w:ind w:left="340"/>
      </w:pPr>
      <w:r>
        <w:rPr>
          <w:rFonts w:ascii="Yu Gothic" w:hAnsi="Yu Gothic" w:eastAsia="Yu Gothic"/>
          <w:sz w:val="20"/>
        </w:rPr>
        <w:t>在庫差引数量として、在庫合計から受注数を引いた数量を表示する。</w:t>
      </w:r>
    </w:p>
    <w:p>
      <w:pPr>
        <w:pStyle w:val="ListBullet"/>
        <w:spacing w:after="40"/>
        <w:ind w:left="340"/>
      </w:pPr>
      <w:r>
        <w:rPr>
          <w:rFonts w:ascii="Yu Gothic" w:hAnsi="Yu Gothic" w:eastAsia="Yu Gothic"/>
          <w:sz w:val="20"/>
        </w:rPr>
        <w:t>工程ごとの累計表示は行わない。</w:t>
      </w:r>
    </w:p>
    <w:p>
      <w:pPr>
        <w:pStyle w:val="ListBullet"/>
        <w:spacing w:after="40"/>
        <w:ind w:left="340"/>
      </w:pPr>
      <w:r>
        <w:rPr>
          <w:rFonts w:ascii="Yu Gothic" w:hAnsi="Yu Gothic" w:eastAsia="Yu Gothic"/>
          <w:sz w:val="20"/>
        </w:rPr>
        <w:t>梱包と工程進捗の間に合計欄を追加し、合計欄には全工程を対象にした現在数量の合計を表示する。</w:t>
      </w:r>
    </w:p>
    <w:p>
      <w:pPr>
        <w:pStyle w:val="ListBullet"/>
        <w:spacing w:after="40"/>
        <w:ind w:left="340"/>
      </w:pPr>
      <w:r>
        <w:rPr>
          <w:rFonts w:ascii="Yu Gothic" w:hAnsi="Yu Gothic" w:eastAsia="Yu Gothic"/>
          <w:sz w:val="20"/>
        </w:rPr>
        <w:t>移動済みの数量は次工程に表示し、元工程は「-」を表示する。</w:t>
      </w:r>
    </w:p>
    <w:p>
      <w:pPr>
        <w:pStyle w:val="ListBullet"/>
        <w:spacing w:after="40"/>
        <w:ind w:left="340"/>
      </w:pPr>
      <w:r>
        <w:rPr>
          <w:rFonts w:ascii="Yu Gothic" w:hAnsi="Yu Gothic" w:eastAsia="Yu Gothic"/>
          <w:sz w:val="20"/>
        </w:rPr>
        <w:t>数値は進捗管理画面上で編集できるようにする。ただし、注番・ロット・工程の整合性を崩さないようにする。</w:t>
      </w:r>
    </w:p>
    <w:p>
      <w:pPr>
        <w:pStyle w:val="ListBullet"/>
        <w:spacing w:after="40"/>
        <w:ind w:left="340"/>
      </w:pPr>
      <w:r>
        <w:rPr>
          <w:rFonts w:ascii="Yu Gothic" w:hAnsi="Yu Gothic" w:eastAsia="Yu Gothic"/>
          <w:sz w:val="20"/>
        </w:rPr>
        <w:t>進捗管理画面で直接編集された数量は、可能な限り現在使用している履歴テーブルに残す。</w:t>
      </w:r>
    </w:p>
    <w:p>
      <w:pPr>
        <w:pStyle w:val="ListBullet"/>
        <w:spacing w:after="40"/>
        <w:ind w:left="340"/>
      </w:pPr>
      <w:r>
        <w:rPr>
          <w:rFonts w:ascii="Yu Gothic" w:hAnsi="Yu Gothic" w:eastAsia="Yu Gothic"/>
          <w:sz w:val="20"/>
        </w:rPr>
        <w:t>既存の履歴テーブルで記録項目が不足する場合のみ、差分理由、編集前数量、編集後数量、編集者、編集日時などの最小項目追加を検討する。</w:t>
      </w:r>
    </w:p>
    <w:p>
      <w:pPr>
        <w:pStyle w:val="ListBullet"/>
        <w:spacing w:after="40"/>
        <w:ind w:left="340"/>
      </w:pPr>
      <w:r>
        <w:rPr>
          <w:rFonts w:ascii="Yu Gothic" w:hAnsi="Yu Gothic" w:eastAsia="Yu Gothic"/>
          <w:sz w:val="20"/>
        </w:rPr>
        <w:t>検索対象には、注番、得意先、製品名、製品コード、ロットNoを含める。</w:t>
      </w:r>
    </w:p>
    <w:p>
      <w:pPr>
        <w:pStyle w:val="ListBullet"/>
        <w:spacing w:after="40"/>
        <w:ind w:left="340"/>
      </w:pPr>
      <w:r>
        <w:rPr>
          <w:rFonts w:ascii="Yu Gothic" w:hAnsi="Yu Gothic" w:eastAsia="Yu Gothic"/>
          <w:sz w:val="20"/>
        </w:rPr>
        <w:t>実績登録から進捗管理へ戻った際は、登録した実績を反映した最新状態に更新する。</w:t>
      </w:r>
    </w:p>
    <w:p>
      <w:pPr>
        <w:pStyle w:val="Heading1"/>
      </w:pPr>
      <w:r>
        <w:t>6.2 実績登録</w:t>
      </w:r>
    </w:p>
    <w:p>
      <w:pPr>
        <w:pStyle w:val="ListBullet"/>
        <w:spacing w:after="40"/>
        <w:ind w:left="340"/>
      </w:pPr>
      <w:r>
        <w:rPr>
          <w:rFonts w:ascii="Yu Gothic" w:hAnsi="Yu Gothic" w:eastAsia="Yu Gothic"/>
          <w:sz w:val="20"/>
        </w:rPr>
        <w:t>製造実績で登録する項目は、数量とロットを基本とする。</w:t>
      </w:r>
    </w:p>
    <w:p>
      <w:pPr>
        <w:pStyle w:val="ListBullet"/>
        <w:spacing w:after="40"/>
        <w:ind w:left="340"/>
      </w:pPr>
      <w:r>
        <w:rPr>
          <w:rFonts w:ascii="Yu Gothic" w:hAnsi="Yu Gothic" w:eastAsia="Yu Gothic"/>
          <w:sz w:val="20"/>
        </w:rPr>
        <w:t>実績登録は納期と紐づけて行えるようにする。</w:t>
      </w:r>
    </w:p>
    <w:p>
      <w:pPr>
        <w:pStyle w:val="ListBullet"/>
        <w:spacing w:after="40"/>
        <w:ind w:left="340"/>
      </w:pPr>
      <w:r>
        <w:rPr>
          <w:rFonts w:ascii="Yu Gothic" w:hAnsi="Yu Gothic" w:eastAsia="Yu Gothic"/>
          <w:sz w:val="20"/>
        </w:rPr>
        <w:t>進捗管理画面の納期をクリックすると、対象注番・対象納期の実績登録画面へ遷移する。</w:t>
      </w:r>
    </w:p>
    <w:p>
      <w:pPr>
        <w:pStyle w:val="ListBullet"/>
        <w:spacing w:after="40"/>
        <w:ind w:left="340"/>
      </w:pPr>
      <w:r>
        <w:rPr>
          <w:rFonts w:ascii="Yu Gothic" w:hAnsi="Yu Gothic" w:eastAsia="Yu Gothic"/>
          <w:sz w:val="20"/>
        </w:rPr>
        <w:t>実績登録完了後は、進捗管理画面へ戻る。</w:t>
      </w:r>
    </w:p>
    <w:p>
      <w:pPr>
        <w:pStyle w:val="ListBullet"/>
        <w:spacing w:after="40"/>
        <w:ind w:left="340"/>
      </w:pPr>
      <w:r>
        <w:rPr>
          <w:rFonts w:ascii="Yu Gothic" w:hAnsi="Yu Gothic" w:eastAsia="Yu Gothic"/>
          <w:sz w:val="20"/>
        </w:rPr>
        <w:t>登録完了時には、登録した生産数量だけを対象工程から次工程へ自動移動する。</w:t>
      </w:r>
    </w:p>
    <w:p>
      <w:pPr>
        <w:pStyle w:val="ListBullet"/>
        <w:spacing w:after="40"/>
        <w:ind w:left="340"/>
      </w:pPr>
      <w:r>
        <w:rPr>
          <w:rFonts w:ascii="Yu Gothic" w:hAnsi="Yu Gothic" w:eastAsia="Yu Gothic"/>
          <w:sz w:val="20"/>
        </w:rPr>
        <w:t>数量以外の情報は工程移動の数量計算には使用しない。</w:t>
      </w:r>
    </w:p>
    <w:p>
      <w:pPr>
        <w:pStyle w:val="ListBullet"/>
        <w:spacing w:after="40"/>
        <w:ind w:left="340"/>
      </w:pPr>
      <w:r>
        <w:rPr>
          <w:rFonts w:ascii="Yu Gothic" w:hAnsi="Yu Gothic" w:eastAsia="Yu Gothic"/>
          <w:sz w:val="20"/>
        </w:rPr>
        <w:t>実績登録画面にも部署選択プルダウンを配置する。</w:t>
      </w:r>
    </w:p>
    <w:p>
      <w:pPr>
        <w:pStyle w:val="ListBullet"/>
        <w:spacing w:after="40"/>
        <w:ind w:left="340"/>
      </w:pPr>
      <w:r>
        <w:rPr>
          <w:rFonts w:ascii="Yu Gothic" w:hAnsi="Yu Gothic" w:eastAsia="Yu Gothic"/>
          <w:sz w:val="20"/>
        </w:rPr>
        <w:t>部署プルダウンで選択した部署に応じて、実績登録画面の「デイリー予定の製品を選択」に表示する生産予定を切り替える。</w:t>
      </w:r>
    </w:p>
    <w:p>
      <w:pPr>
        <w:pStyle w:val="Heading1"/>
      </w:pPr>
      <w:r>
        <w:t>6.3 在庫マスタ</w:t>
      </w:r>
    </w:p>
    <w:p>
      <w:pPr>
        <w:pStyle w:val="ListBullet"/>
        <w:spacing w:after="40"/>
        <w:ind w:left="340"/>
      </w:pPr>
      <w:r>
        <w:rPr>
          <w:rFonts w:ascii="Yu Gothic" w:hAnsi="Yu Gothic" w:eastAsia="Yu Gothic"/>
          <w:sz w:val="20"/>
        </w:rPr>
        <w:t>在庫マスタに得意先項目を追加する。</w:t>
      </w:r>
    </w:p>
    <w:p>
      <w:pPr>
        <w:pStyle w:val="ListBullet"/>
        <w:spacing w:after="40"/>
        <w:ind w:left="340"/>
      </w:pPr>
      <w:r>
        <w:rPr>
          <w:rFonts w:ascii="Yu Gothic" w:hAnsi="Yu Gothic" w:eastAsia="Yu Gothic"/>
          <w:sz w:val="20"/>
        </w:rPr>
        <w:t>在庫は製品、ロット、得意先の観点で確認できるようにする。</w:t>
      </w:r>
    </w:p>
    <w:p>
      <w:pPr>
        <w:pStyle w:val="ListBullet"/>
        <w:spacing w:after="40"/>
        <w:ind w:left="340"/>
      </w:pPr>
      <w:r>
        <w:rPr>
          <w:rFonts w:ascii="Yu Gothic" w:hAnsi="Yu Gothic" w:eastAsia="Yu Gothic"/>
          <w:sz w:val="20"/>
        </w:rPr>
        <w:t>進捗管理画面では、対象注番に関係する在庫合計、引当数、残数、在庫差引数量を表示できるようにする。</w:t>
      </w:r>
    </w:p>
    <w:p>
      <w:pPr>
        <w:pStyle w:val="Heading1"/>
      </w:pPr>
      <w:r>
        <w:t>6.4 注番管理（旧ロット管理）</w:t>
      </w:r>
    </w:p>
    <w:p>
      <w:pPr>
        <w:pStyle w:val="ListBullet"/>
        <w:spacing w:after="40"/>
        <w:ind w:left="340"/>
      </w:pPr>
      <w:r>
        <w:rPr>
          <w:rFonts w:ascii="Yu Gothic" w:hAnsi="Yu Gothic" w:eastAsia="Yu Gothic"/>
          <w:sz w:val="20"/>
        </w:rPr>
        <w:t>旧ロット管理画面は、注番管理へ名称変更する。</w:t>
      </w:r>
    </w:p>
    <w:p>
      <w:pPr>
        <w:pStyle w:val="ListBullet"/>
        <w:spacing w:after="40"/>
        <w:ind w:left="340"/>
      </w:pPr>
      <w:r>
        <w:rPr>
          <w:rFonts w:ascii="Yu Gothic" w:hAnsi="Yu Gothic" w:eastAsia="Yu Gothic"/>
          <w:sz w:val="20"/>
        </w:rPr>
        <w:t>注番管理では、注番を中心に、関連ロット、工程間移動、在庫、出荷履歴を確認できるようにする。</w:t>
      </w:r>
    </w:p>
    <w:p>
      <w:pPr>
        <w:pStyle w:val="ListBullet"/>
        <w:spacing w:after="40"/>
        <w:ind w:left="340"/>
      </w:pPr>
      <w:r>
        <w:rPr>
          <w:rFonts w:ascii="Yu Gothic" w:hAnsi="Yu Gothic" w:eastAsia="Yu Gothic"/>
          <w:sz w:val="20"/>
        </w:rPr>
        <w:t>ロット単位の動きは、注番管理の詳細機能として扱う。</w:t>
      </w:r>
    </w:p>
    <w:p>
      <w:pPr>
        <w:pStyle w:val="ListBullet"/>
        <w:spacing w:after="40"/>
        <w:ind w:left="340"/>
      </w:pPr>
      <w:r>
        <w:rPr>
          <w:rFonts w:ascii="Yu Gothic" w:hAnsi="Yu Gothic" w:eastAsia="Yu Gothic"/>
          <w:sz w:val="20"/>
        </w:rPr>
        <w:t>ロット移動履歴は進捗管理ではなく、注番管理内のロット詳細で確認・管理する。</w:t>
      </w:r>
    </w:p>
    <w:p>
      <w:pPr>
        <w:pStyle w:val="ListBullet"/>
        <w:spacing w:after="40"/>
        <w:ind w:left="340"/>
      </w:pPr>
      <w:r>
        <w:rPr>
          <w:rFonts w:ascii="Yu Gothic" w:hAnsi="Yu Gothic" w:eastAsia="Yu Gothic"/>
          <w:sz w:val="20"/>
        </w:rPr>
        <w:t>ロット詳細では、対象ロットがいつ、どの工程からどの工程へ、どれだけ移動したかを時系列で確認できるようにする。</w:t>
      </w:r>
    </w:p>
    <w:p>
      <w:pPr>
        <w:pStyle w:val="ListBullet"/>
        <w:spacing w:after="40"/>
        <w:ind w:left="340"/>
      </w:pPr>
      <w:r>
        <w:rPr>
          <w:rFonts w:ascii="Yu Gothic" w:hAnsi="Yu Gothic" w:eastAsia="Yu Gothic"/>
          <w:sz w:val="20"/>
        </w:rPr>
        <w:t>削除済みロットは削除済み一覧で管理し、管理者が画面から任意に完全削除できるようにする。</w:t>
      </w:r>
    </w:p>
    <w:p>
      <w:pPr>
        <w:pStyle w:val="Heading1"/>
      </w:pPr>
      <w:r>
        <w:t>6.5 生産予定</w:t>
      </w:r>
    </w:p>
    <w:p>
      <w:pPr>
        <w:pStyle w:val="ListBullet"/>
        <w:spacing w:after="40"/>
        <w:ind w:left="340"/>
      </w:pPr>
      <w:r>
        <w:rPr>
          <w:rFonts w:ascii="Yu Gothic" w:hAnsi="Yu Gothic" w:eastAsia="Yu Gothic"/>
          <w:sz w:val="20"/>
        </w:rPr>
        <w:t>生産予定画面に部署別表示を追加する。</w:t>
      </w:r>
    </w:p>
    <w:p>
      <w:pPr>
        <w:pStyle w:val="ListBullet"/>
        <w:spacing w:after="40"/>
        <w:ind w:left="340"/>
      </w:pPr>
      <w:r>
        <w:rPr>
          <w:rFonts w:ascii="Yu Gothic" w:hAnsi="Yu Gothic" w:eastAsia="Yu Gothic"/>
          <w:sz w:val="20"/>
        </w:rPr>
        <w:t>対象部署は「製造G」「品質管理G」「梱包出荷G」とする。</w:t>
      </w:r>
    </w:p>
    <w:p>
      <w:pPr>
        <w:pStyle w:val="ListBullet"/>
        <w:spacing w:after="40"/>
        <w:ind w:left="340"/>
      </w:pPr>
      <w:r>
        <w:rPr>
          <w:rFonts w:ascii="Yu Gothic" w:hAnsi="Yu Gothic" w:eastAsia="Yu Gothic"/>
          <w:sz w:val="20"/>
        </w:rPr>
        <w:t>生産予定画面に部署選択プルダウンを配置し、選択された部署に応じて表示内容を切り替える。</w:t>
      </w:r>
    </w:p>
    <w:p>
      <w:pPr>
        <w:pStyle w:val="ListBullet"/>
        <w:spacing w:after="40"/>
        <w:ind w:left="340"/>
      </w:pPr>
      <w:r>
        <w:rPr>
          <w:rFonts w:ascii="Yu Gothic" w:hAnsi="Yu Gothic" w:eastAsia="Yu Gothic"/>
          <w:sz w:val="20"/>
        </w:rPr>
        <w:t>現行の製造G向け表示は維持しつつ、品質管理G・梱包出荷G向けの表示にも対応できるようにする。</w:t>
      </w:r>
    </w:p>
    <w:p>
      <w:pPr>
        <w:pStyle w:val="ListBullet"/>
        <w:spacing w:after="40"/>
        <w:ind w:left="340"/>
      </w:pPr>
      <w:r>
        <w:rPr>
          <w:rFonts w:ascii="Yu Gothic" w:hAnsi="Yu Gothic" w:eastAsia="Yu Gothic"/>
          <w:sz w:val="20"/>
        </w:rPr>
        <w:t>各部署の表示項目は、注番、取引先名、製品名、ロット、数量、完了数、完了日、納期の順を基本とする。</w:t>
      </w:r>
    </w:p>
    <w:p>
      <w:pPr>
        <w:pStyle w:val="ListBullet"/>
        <w:spacing w:after="40"/>
        <w:ind w:left="340"/>
      </w:pPr>
      <w:r>
        <w:rPr>
          <w:rFonts w:ascii="Yu Gothic" w:hAnsi="Yu Gothic" w:eastAsia="Yu Gothic"/>
          <w:sz w:val="20"/>
        </w:rPr>
        <w:t>実績登録画面の「デイリー予定の製品を選択」でも、生産予定の部署別データと連動して対象製品を選択できるようにする。</w:t>
      </w:r>
    </w:p>
    <w:p>
      <w:pPr>
        <w:pStyle w:val="ListBullet"/>
        <w:spacing w:after="40"/>
        <w:ind w:left="340"/>
      </w:pPr>
      <w:r>
        <w:rPr>
          <w:rFonts w:ascii="Yu Gothic" w:hAnsi="Yu Gothic" w:eastAsia="Yu Gothic"/>
          <w:sz w:val="20"/>
        </w:rPr>
        <w:t>実績登録との連動方法は、部署の選択状態を基準にし、部署のみで生産予定を絞り込む設計とする。</w:t>
      </w:r>
    </w:p>
    <w:p>
      <w:pPr>
        <w:pStyle w:val="Heading1"/>
      </w:pPr>
      <w:r>
        <w:t>6.6 廃止対象機能</w:t>
      </w:r>
    </w:p>
    <w:p>
      <w:pPr>
        <w:pStyle w:val="ListBullet"/>
        <w:spacing w:after="40"/>
        <w:ind w:left="340"/>
      </w:pPr>
      <w:r>
        <w:rPr>
          <w:rFonts w:ascii="Yu Gothic" w:hAnsi="Yu Gothic" w:eastAsia="Yu Gothic"/>
          <w:sz w:val="20"/>
        </w:rPr>
        <w:t>計量登録画面は廃止する。</w:t>
      </w:r>
    </w:p>
    <w:p>
      <w:pPr>
        <w:pStyle w:val="ListBullet"/>
        <w:spacing w:after="40"/>
        <w:ind w:left="340"/>
      </w:pPr>
      <w:r>
        <w:rPr>
          <w:rFonts w:ascii="Yu Gothic" w:hAnsi="Yu Gothic" w:eastAsia="Yu Gothic"/>
          <w:sz w:val="20"/>
        </w:rPr>
        <w:t>計量表出力機能は廃止する。</w:t>
      </w:r>
    </w:p>
    <w:p>
      <w:pPr>
        <w:pStyle w:val="ListBullet"/>
        <w:spacing w:after="40"/>
        <w:ind w:left="340"/>
      </w:pPr>
      <w:r>
        <w:rPr>
          <w:rFonts w:ascii="Yu Gothic" w:hAnsi="Yu Gothic" w:eastAsia="Yu Gothic"/>
          <w:sz w:val="20"/>
        </w:rPr>
        <w:t>廃止理由は、進捗管理または実績登録画面で数量を直接入力する運用に変更するためである。</w:t>
      </w:r>
    </w:p>
    <w:p>
      <w:pPr>
        <w:pStyle w:val="ListBullet"/>
        <w:spacing w:after="40"/>
        <w:ind w:left="340"/>
      </w:pPr>
      <w:r>
        <w:rPr>
          <w:rFonts w:ascii="Yu Gothic" w:hAnsi="Yu Gothic" w:eastAsia="Yu Gothic"/>
          <w:sz w:val="20"/>
        </w:rPr>
        <w:t>計量専用の別入力画面、計量表専用の出力画面は使用しない。</w:t>
      </w:r>
    </w:p>
    <w:p>
      <w:pPr>
        <w:pStyle w:val="ListBullet"/>
        <w:spacing w:after="40"/>
        <w:ind w:left="340"/>
      </w:pPr>
      <w:r>
        <w:rPr>
          <w:rFonts w:ascii="Yu Gothic" w:hAnsi="Yu Gothic" w:eastAsia="Yu Gothic"/>
          <w:sz w:val="20"/>
        </w:rPr>
        <w:t>既存データの参照や履歴確認が必要な場合は、注番管理または実績登録履歴で確認できるようにする。</w:t>
      </w:r>
    </w:p>
    <w:p>
      <w:pPr>
        <w:pStyle w:val="Heading1"/>
      </w:pPr>
      <w:r>
        <w:t>7. データ要件</w:t>
      </w:r>
    </w:p>
    <w:p>
      <w:pPr>
        <w:pStyle w:val="ListBullet"/>
        <w:spacing w:after="40"/>
        <w:ind w:left="340"/>
      </w:pPr>
      <w:r>
        <w:rPr>
          <w:rFonts w:ascii="Yu Gothic" w:hAnsi="Yu Gothic" w:eastAsia="Yu Gothic"/>
          <w:sz w:val="20"/>
        </w:rPr>
        <w:t>注番</w:t>
      </w:r>
    </w:p>
    <w:p>
      <w:pPr>
        <w:pStyle w:val="ListBullet"/>
        <w:spacing w:after="40"/>
        <w:ind w:left="340"/>
      </w:pPr>
      <w:r>
        <w:rPr>
          <w:rFonts w:ascii="Yu Gothic" w:hAnsi="Yu Gothic" w:eastAsia="Yu Gothic"/>
          <w:sz w:val="20"/>
        </w:rPr>
        <w:t>得意先</w:t>
      </w:r>
    </w:p>
    <w:p>
      <w:pPr>
        <w:pStyle w:val="ListBullet"/>
        <w:spacing w:after="40"/>
        <w:ind w:left="340"/>
      </w:pPr>
      <w:r>
        <w:rPr>
          <w:rFonts w:ascii="Yu Gothic" w:hAnsi="Yu Gothic" w:eastAsia="Yu Gothic"/>
          <w:sz w:val="20"/>
        </w:rPr>
        <w:t>製品名</w:t>
      </w:r>
    </w:p>
    <w:p>
      <w:pPr>
        <w:pStyle w:val="ListBullet"/>
        <w:spacing w:after="40"/>
        <w:ind w:left="340"/>
      </w:pPr>
      <w:r>
        <w:rPr>
          <w:rFonts w:ascii="Yu Gothic" w:hAnsi="Yu Gothic" w:eastAsia="Yu Gothic"/>
          <w:sz w:val="20"/>
        </w:rPr>
        <w:t>納期</w:t>
      </w:r>
    </w:p>
    <w:p>
      <w:pPr>
        <w:pStyle w:val="ListBullet"/>
        <w:spacing w:after="40"/>
        <w:ind w:left="340"/>
      </w:pPr>
      <w:r>
        <w:rPr>
          <w:rFonts w:ascii="Yu Gothic" w:hAnsi="Yu Gothic" w:eastAsia="Yu Gothic"/>
          <w:sz w:val="20"/>
        </w:rPr>
        <w:t>受注数量</w:t>
      </w:r>
    </w:p>
    <w:p>
      <w:pPr>
        <w:pStyle w:val="ListBullet"/>
        <w:spacing w:after="40"/>
        <w:ind w:left="340"/>
      </w:pPr>
      <w:r>
        <w:rPr>
          <w:rFonts w:ascii="Yu Gothic" w:hAnsi="Yu Gothic" w:eastAsia="Yu Gothic"/>
          <w:sz w:val="20"/>
        </w:rPr>
        <w:t>ロットNo</w:t>
      </w:r>
    </w:p>
    <w:p>
      <w:pPr>
        <w:pStyle w:val="ListBullet"/>
        <w:spacing w:after="40"/>
        <w:ind w:left="340"/>
      </w:pPr>
      <w:r>
        <w:rPr>
          <w:rFonts w:ascii="Yu Gothic" w:hAnsi="Yu Gothic" w:eastAsia="Yu Gothic"/>
          <w:sz w:val="20"/>
        </w:rPr>
        <w:t>ロット別数量</w:t>
      </w:r>
    </w:p>
    <w:p>
      <w:pPr>
        <w:pStyle w:val="ListBullet"/>
        <w:spacing w:after="40"/>
        <w:ind w:left="340"/>
      </w:pPr>
      <w:r>
        <w:rPr>
          <w:rFonts w:ascii="Yu Gothic" w:hAnsi="Yu Gothic" w:eastAsia="Yu Gothic"/>
          <w:sz w:val="20"/>
        </w:rPr>
        <w:t>現在工程</w:t>
      </w:r>
    </w:p>
    <w:p>
      <w:pPr>
        <w:pStyle w:val="ListBullet"/>
        <w:spacing w:after="40"/>
        <w:ind w:left="340"/>
      </w:pPr>
      <w:r>
        <w:rPr>
          <w:rFonts w:ascii="Yu Gothic" w:hAnsi="Yu Gothic" w:eastAsia="Yu Gothic"/>
          <w:sz w:val="20"/>
        </w:rPr>
        <w:t>工程別現在数量</w:t>
      </w:r>
    </w:p>
    <w:p>
      <w:pPr>
        <w:pStyle w:val="ListBullet"/>
        <w:spacing w:after="40"/>
        <w:ind w:left="340"/>
      </w:pPr>
      <w:r>
        <w:rPr>
          <w:rFonts w:ascii="Yu Gothic" w:hAnsi="Yu Gothic" w:eastAsia="Yu Gothic"/>
          <w:sz w:val="20"/>
        </w:rPr>
        <w:t>在庫数</w:t>
      </w:r>
    </w:p>
    <w:p>
      <w:pPr>
        <w:pStyle w:val="ListBullet"/>
        <w:spacing w:after="40"/>
        <w:ind w:left="340"/>
      </w:pPr>
      <w:r>
        <w:rPr>
          <w:rFonts w:ascii="Yu Gothic" w:hAnsi="Yu Gothic" w:eastAsia="Yu Gothic"/>
          <w:sz w:val="20"/>
        </w:rPr>
        <w:t>引当数</w:t>
      </w:r>
    </w:p>
    <w:p>
      <w:pPr>
        <w:pStyle w:val="ListBullet"/>
        <w:spacing w:after="40"/>
        <w:ind w:left="340"/>
      </w:pPr>
      <w:r>
        <w:rPr>
          <w:rFonts w:ascii="Yu Gothic" w:hAnsi="Yu Gothic" w:eastAsia="Yu Gothic"/>
          <w:sz w:val="20"/>
        </w:rPr>
        <w:t>残数</w:t>
      </w:r>
    </w:p>
    <w:p>
      <w:pPr>
        <w:pStyle w:val="ListBullet"/>
        <w:spacing w:after="40"/>
        <w:ind w:left="340"/>
      </w:pPr>
      <w:r>
        <w:rPr>
          <w:rFonts w:ascii="Yu Gothic" w:hAnsi="Yu Gothic" w:eastAsia="Yu Gothic"/>
          <w:sz w:val="20"/>
        </w:rPr>
        <w:t>在庫差引数量</w:t>
      </w:r>
    </w:p>
    <w:p>
      <w:pPr>
        <w:pStyle w:val="ListBullet"/>
        <w:spacing w:after="40"/>
        <w:ind w:left="340"/>
      </w:pPr>
      <w:r>
        <w:rPr>
          <w:rFonts w:ascii="Yu Gothic" w:hAnsi="Yu Gothic" w:eastAsia="Yu Gothic"/>
          <w:sz w:val="20"/>
        </w:rPr>
        <w:t>部署</w:t>
      </w:r>
    </w:p>
    <w:p>
      <w:pPr>
        <w:pStyle w:val="ListBullet"/>
        <w:spacing w:after="40"/>
        <w:ind w:left="340"/>
      </w:pPr>
      <w:r>
        <w:rPr>
          <w:rFonts w:ascii="Yu Gothic" w:hAnsi="Yu Gothic" w:eastAsia="Yu Gothic"/>
          <w:sz w:val="20"/>
        </w:rPr>
        <w:t>部署別生産予定</w:t>
      </w:r>
    </w:p>
    <w:p>
      <w:pPr>
        <w:pStyle w:val="ListBullet"/>
        <w:spacing w:after="40"/>
        <w:ind w:left="340"/>
      </w:pPr>
      <w:r>
        <w:rPr>
          <w:rFonts w:ascii="Yu Gothic" w:hAnsi="Yu Gothic" w:eastAsia="Yu Gothic"/>
          <w:sz w:val="20"/>
        </w:rPr>
        <w:t>工程移動履歴</w:t>
      </w:r>
    </w:p>
    <w:p>
      <w:pPr>
        <w:pStyle w:val="ListBullet"/>
        <w:spacing w:after="40"/>
        <w:ind w:left="340"/>
      </w:pPr>
      <w:r>
        <w:rPr>
          <w:rFonts w:ascii="Yu Gothic" w:hAnsi="Yu Gothic" w:eastAsia="Yu Gothic"/>
          <w:sz w:val="20"/>
        </w:rPr>
        <w:t>実績登録履歴</w:t>
      </w:r>
    </w:p>
    <w:p>
      <w:pPr>
        <w:pStyle w:val="ListBullet"/>
        <w:spacing w:after="40"/>
        <w:ind w:left="340"/>
      </w:pPr>
      <w:r>
        <w:rPr>
          <w:rFonts w:ascii="Yu Gothic" w:hAnsi="Yu Gothic" w:eastAsia="Yu Gothic"/>
          <w:sz w:val="20"/>
        </w:rPr>
        <w:t>ロット移動履歴</w:t>
      </w:r>
    </w:p>
    <w:p>
      <w:pPr>
        <w:pStyle w:val="Heading1"/>
      </w:pPr>
      <w:r>
        <w:t>8. 画面要件</w:t>
      </w:r>
    </w:p>
    <w:p>
      <w:pPr>
        <w:pStyle w:val="ListBullet"/>
        <w:spacing w:after="40"/>
        <w:ind w:left="340"/>
      </w:pPr>
      <w:r>
        <w:rPr>
          <w:rFonts w:ascii="Yu Gothic" w:hAnsi="Yu Gothic" w:eastAsia="Yu Gothic"/>
          <w:sz w:val="20"/>
        </w:rPr>
        <w:t>進捗管理画面は、現場で見やすい一覧画面とする。</w:t>
      </w:r>
    </w:p>
    <w:p>
      <w:pPr>
        <w:pStyle w:val="ListBullet"/>
        <w:spacing w:after="40"/>
        <w:ind w:left="340"/>
      </w:pPr>
      <w:r>
        <w:rPr>
          <w:rFonts w:ascii="Yu Gothic" w:hAnsi="Yu Gothic" w:eastAsia="Yu Gothic"/>
          <w:sz w:val="20"/>
        </w:rPr>
        <w:t>工程欄には累計ではなく、その工程に現在存在する数量を表示する。</w:t>
      </w:r>
    </w:p>
    <w:p>
      <w:pPr>
        <w:pStyle w:val="ListBullet"/>
        <w:spacing w:after="40"/>
        <w:ind w:left="340"/>
      </w:pPr>
      <w:r>
        <w:rPr>
          <w:rFonts w:ascii="Yu Gothic" w:hAnsi="Yu Gothic" w:eastAsia="Yu Gothic"/>
          <w:sz w:val="20"/>
        </w:rPr>
        <w:t>数量がない工程は「-」を表示する。</w:t>
      </w:r>
    </w:p>
    <w:p>
      <w:pPr>
        <w:pStyle w:val="ListBullet"/>
        <w:spacing w:after="40"/>
        <w:ind w:left="340"/>
      </w:pPr>
      <w:r>
        <w:rPr>
          <w:rFonts w:ascii="Yu Gothic" w:hAnsi="Yu Gothic" w:eastAsia="Yu Gothic"/>
          <w:sz w:val="20"/>
        </w:rPr>
        <w:t>納期クリックで実績登録へ遷移できることを、UI上で分かりやすくする。</w:t>
      </w:r>
    </w:p>
    <w:p>
      <w:pPr>
        <w:pStyle w:val="ListBullet"/>
        <w:spacing w:after="40"/>
        <w:ind w:left="340"/>
      </w:pPr>
      <w:r>
        <w:rPr>
          <w:rFonts w:ascii="Yu Gothic" w:hAnsi="Yu Gothic" w:eastAsia="Yu Gothic"/>
          <w:sz w:val="20"/>
        </w:rPr>
        <w:t>実績登録完了後に戻った進捗管理画面では、自動で最新データを再取得する。</w:t>
      </w:r>
    </w:p>
    <w:p>
      <w:pPr>
        <w:pStyle w:val="ListBullet"/>
        <w:spacing w:after="40"/>
        <w:ind w:left="340"/>
      </w:pPr>
      <w:r>
        <w:rPr>
          <w:rFonts w:ascii="Yu Gothic" w:hAnsi="Yu Gothic" w:eastAsia="Yu Gothic"/>
          <w:sz w:val="20"/>
        </w:rPr>
        <w:t>生産予定画面では、部署選択プルダウンで「製造G」「品質管理G」「梱包出荷G」を選択できるようにする。</w:t>
      </w:r>
    </w:p>
    <w:p>
      <w:pPr>
        <w:pStyle w:val="ListBullet"/>
        <w:spacing w:after="40"/>
        <w:ind w:left="340"/>
      </w:pPr>
      <w:r>
        <w:rPr>
          <w:rFonts w:ascii="Yu Gothic" w:hAnsi="Yu Gothic" w:eastAsia="Yu Gothic"/>
          <w:sz w:val="20"/>
        </w:rPr>
        <w:t>生産予定画面では、各部署ともに注番、取引先名、製品名、ロット、数量、完了数、完了日、納期の順で表示する。</w:t>
      </w:r>
    </w:p>
    <w:p>
      <w:pPr>
        <w:pStyle w:val="ListBullet"/>
        <w:spacing w:after="40"/>
        <w:ind w:left="340"/>
      </w:pPr>
      <w:r>
        <w:rPr>
          <w:rFonts w:ascii="Yu Gothic" w:hAnsi="Yu Gothic" w:eastAsia="Yu Gothic"/>
          <w:sz w:val="20"/>
        </w:rPr>
        <w:t>実績登録画面では、部署別生産予定と連動した対象製品を選択できるようにする。</w:t>
      </w:r>
    </w:p>
    <w:p>
      <w:pPr>
        <w:pStyle w:val="ListBullet"/>
        <w:spacing w:after="40"/>
        <w:ind w:left="340"/>
      </w:pPr>
      <w:r>
        <w:rPr>
          <w:rFonts w:ascii="Yu Gothic" w:hAnsi="Yu Gothic" w:eastAsia="Yu Gothic"/>
          <w:sz w:val="20"/>
        </w:rPr>
        <w:t>実績登録画面にも部署選択プルダウンを配置し、選択部署に応じた生産予定を表示する。</w:t>
      </w:r>
    </w:p>
    <w:p>
      <w:pPr>
        <w:pStyle w:val="ListBullet"/>
        <w:spacing w:after="40"/>
        <w:ind w:left="340"/>
      </w:pPr>
      <w:r>
        <w:rPr>
          <w:rFonts w:ascii="Yu Gothic" w:hAnsi="Yu Gothic" w:eastAsia="Yu Gothic"/>
          <w:sz w:val="20"/>
        </w:rPr>
        <w:t>計量登録画面および計量表出力画面は廃止対象とし、通常導線から外す。</w:t>
      </w:r>
    </w:p>
    <w:p>
      <w:pPr>
        <w:pStyle w:val="Heading1"/>
      </w:pPr>
      <w:r>
        <w:t>9. 非機能要件</w:t>
      </w:r>
    </w:p>
    <w:p>
      <w:pPr>
        <w:pStyle w:val="ListBullet"/>
        <w:spacing w:after="40"/>
        <w:ind w:left="340"/>
      </w:pPr>
      <w:r>
        <w:rPr>
          <w:rFonts w:ascii="Yu Gothic" w:hAnsi="Yu Gothic" w:eastAsia="Yu Gothic"/>
          <w:sz w:val="20"/>
        </w:rPr>
        <w:t>現場での入力ミスを防ぐため、数量編集や工程移動時には必要に応じて確認操作を入れる。</w:t>
      </w:r>
    </w:p>
    <w:p>
      <w:pPr>
        <w:pStyle w:val="ListBullet"/>
        <w:spacing w:after="40"/>
        <w:ind w:left="340"/>
      </w:pPr>
      <w:r>
        <w:rPr>
          <w:rFonts w:ascii="Yu Gothic" w:hAnsi="Yu Gothic" w:eastAsia="Yu Gothic"/>
          <w:sz w:val="20"/>
        </w:rPr>
        <w:t>ロット移動履歴を後から追跡できるようにする。</w:t>
      </w:r>
    </w:p>
    <w:p>
      <w:pPr>
        <w:pStyle w:val="ListBullet"/>
        <w:spacing w:after="40"/>
        <w:ind w:left="340"/>
      </w:pPr>
      <w:r>
        <w:rPr>
          <w:rFonts w:ascii="Yu Gothic" w:hAnsi="Yu Gothic" w:eastAsia="Yu Gothic"/>
          <w:sz w:val="20"/>
        </w:rPr>
        <w:t>既存データとの互換性を考慮し、段階的に移行できる設計にする。</w:t>
      </w:r>
    </w:p>
    <w:p>
      <w:pPr>
        <w:pStyle w:val="ListBullet"/>
        <w:spacing w:after="40"/>
        <w:ind w:left="340"/>
      </w:pPr>
      <w:r>
        <w:rPr>
          <w:rFonts w:ascii="Yu Gothic" w:hAnsi="Yu Gothic" w:eastAsia="Yu Gothic"/>
          <w:sz w:val="20"/>
        </w:rPr>
        <w:t>進捗管理画面は、横スクロールや検索操作を含め、現場利用で支障がない応答速度を維持する。</w:t>
      </w:r>
    </w:p>
    <w:p>
      <w:pPr>
        <w:pStyle w:val="Heading1"/>
      </w:pPr>
      <w:r>
        <w:t>10. 受け入れ条件</w:t>
      </w:r>
    </w:p>
    <w:p>
      <w:pPr>
        <w:pStyle w:val="ListBullet"/>
        <w:spacing w:after="40"/>
        <w:ind w:left="340"/>
      </w:pPr>
      <w:r>
        <w:rPr>
          <w:rFonts w:ascii="Yu Gothic" w:hAnsi="Yu Gothic" w:eastAsia="Yu Gothic"/>
          <w:sz w:val="20"/>
        </w:rPr>
        <w:t>製造実績登録時に、ロットと数量を登録できる。</w:t>
      </w:r>
    </w:p>
    <w:p>
      <w:pPr>
        <w:pStyle w:val="ListBullet"/>
        <w:spacing w:after="40"/>
        <w:ind w:left="340"/>
      </w:pPr>
      <w:r>
        <w:rPr>
          <w:rFonts w:ascii="Yu Gothic" w:hAnsi="Yu Gothic" w:eastAsia="Yu Gothic"/>
          <w:sz w:val="20"/>
        </w:rPr>
        <w:t>実績登録完了時に、生産数量だけが次工程へ自動移動する。</w:t>
      </w:r>
    </w:p>
    <w:p>
      <w:pPr>
        <w:pStyle w:val="ListBullet"/>
        <w:spacing w:after="40"/>
        <w:ind w:left="340"/>
      </w:pPr>
      <w:r>
        <w:rPr>
          <w:rFonts w:ascii="Yu Gothic" w:hAnsi="Yu Gothic" w:eastAsia="Yu Gothic"/>
          <w:sz w:val="20"/>
        </w:rPr>
        <w:t>次工程へ移動した数量が進捗管理画面の次工程欄に表示される。</w:t>
      </w:r>
    </w:p>
    <w:p>
      <w:pPr>
        <w:pStyle w:val="ListBullet"/>
        <w:spacing w:after="40"/>
        <w:ind w:left="340"/>
      </w:pPr>
      <w:r>
        <w:rPr>
          <w:rFonts w:ascii="Yu Gothic" w:hAnsi="Yu Gothic" w:eastAsia="Yu Gothic"/>
          <w:sz w:val="20"/>
        </w:rPr>
        <w:t>元工程の残数量が0の場合、元工程欄が「-」表示になる。</w:t>
      </w:r>
    </w:p>
    <w:p>
      <w:pPr>
        <w:pStyle w:val="ListBullet"/>
        <w:spacing w:after="40"/>
        <w:ind w:left="340"/>
      </w:pPr>
      <w:r>
        <w:rPr>
          <w:rFonts w:ascii="Yu Gothic" w:hAnsi="Yu Gothic" w:eastAsia="Yu Gothic"/>
          <w:sz w:val="20"/>
        </w:rPr>
        <w:t>複数ロットがある注番で、ロットごとの仕掛品移動ができる。</w:t>
      </w:r>
    </w:p>
    <w:p>
      <w:pPr>
        <w:pStyle w:val="ListBullet"/>
        <w:spacing w:after="40"/>
        <w:ind w:left="340"/>
      </w:pPr>
      <w:r>
        <w:rPr>
          <w:rFonts w:ascii="Yu Gothic" w:hAnsi="Yu Gothic" w:eastAsia="Yu Gothic"/>
          <w:sz w:val="20"/>
        </w:rPr>
        <w:t>納期クリックで実績登録へ遷移し、登録完了後に進捗管理へ戻る。</w:t>
      </w:r>
    </w:p>
    <w:p>
      <w:pPr>
        <w:pStyle w:val="ListBullet"/>
        <w:spacing w:after="40"/>
        <w:ind w:left="340"/>
      </w:pPr>
      <w:r>
        <w:rPr>
          <w:rFonts w:ascii="Yu Gothic" w:hAnsi="Yu Gothic" w:eastAsia="Yu Gothic"/>
          <w:sz w:val="20"/>
        </w:rPr>
        <w:t>戻った進捗管理画面に、登録した実績が反映される。</w:t>
      </w:r>
    </w:p>
    <w:p>
      <w:pPr>
        <w:pStyle w:val="ListBullet"/>
        <w:spacing w:after="40"/>
        <w:ind w:left="340"/>
      </w:pPr>
      <w:r>
        <w:rPr>
          <w:rFonts w:ascii="Yu Gothic" w:hAnsi="Yu Gothic" w:eastAsia="Yu Gothic"/>
          <w:sz w:val="20"/>
        </w:rPr>
        <w:t>進捗管理画面に、在庫合計から受注数を引いた数量が表示される。</w:t>
      </w:r>
    </w:p>
    <w:p>
      <w:pPr>
        <w:pStyle w:val="ListBullet"/>
        <w:spacing w:after="40"/>
        <w:ind w:left="340"/>
      </w:pPr>
      <w:r>
        <w:rPr>
          <w:rFonts w:ascii="Yu Gothic" w:hAnsi="Yu Gothic" w:eastAsia="Yu Gothic"/>
          <w:sz w:val="20"/>
        </w:rPr>
        <w:t>生産予定画面で部署を選択し、部署別の表示内容に切り替えられる。</w:t>
      </w:r>
    </w:p>
    <w:p>
      <w:pPr>
        <w:pStyle w:val="ListBullet"/>
        <w:spacing w:after="40"/>
        <w:ind w:left="340"/>
      </w:pPr>
      <w:r>
        <w:rPr>
          <w:rFonts w:ascii="Yu Gothic" w:hAnsi="Yu Gothic" w:eastAsia="Yu Gothic"/>
          <w:sz w:val="20"/>
        </w:rPr>
        <w:t>生産予定画面で、各部署共通の表示項目（注番、取引先名、製品名、ロット、数量、完了数、完了日、納期）が確認できる。</w:t>
      </w:r>
    </w:p>
    <w:p>
      <w:pPr>
        <w:pStyle w:val="ListBullet"/>
        <w:spacing w:after="40"/>
        <w:ind w:left="340"/>
      </w:pPr>
      <w:r>
        <w:rPr>
          <w:rFonts w:ascii="Yu Gothic" w:hAnsi="Yu Gothic" w:eastAsia="Yu Gothic"/>
          <w:sz w:val="20"/>
        </w:rPr>
        <w:t>実績登録画面で、部署別生産予定に連動した製品選択ができる。</w:t>
      </w:r>
    </w:p>
    <w:p>
      <w:pPr>
        <w:pStyle w:val="ListBullet"/>
        <w:spacing w:after="40"/>
        <w:ind w:left="340"/>
      </w:pPr>
      <w:r>
        <w:rPr>
          <w:rFonts w:ascii="Yu Gothic" w:hAnsi="Yu Gothic" w:eastAsia="Yu Gothic"/>
          <w:sz w:val="20"/>
        </w:rPr>
        <w:t>実績登録画面の部署プルダウンを変更すると、選択部署に対応した生産予定が表示される。</w:t>
      </w:r>
    </w:p>
    <w:p>
      <w:pPr>
        <w:pStyle w:val="ListBullet"/>
        <w:spacing w:after="40"/>
        <w:ind w:left="340"/>
      </w:pPr>
      <w:r>
        <w:rPr>
          <w:rFonts w:ascii="Yu Gothic" w:hAnsi="Yu Gothic" w:eastAsia="Yu Gothic"/>
          <w:sz w:val="20"/>
        </w:rPr>
        <w:t>計量登録画面および計量表出力機能が通常運用から廃止されている。</w:t>
      </w:r>
    </w:p>
    <w:p>
      <w:pPr>
        <w:pStyle w:val="ListBullet"/>
        <w:spacing w:after="40"/>
        <w:ind w:left="340"/>
      </w:pPr>
      <w:r>
        <w:rPr>
          <w:rFonts w:ascii="Yu Gothic" w:hAnsi="Yu Gothic" w:eastAsia="Yu Gothic"/>
          <w:sz w:val="20"/>
        </w:rPr>
        <w:t>在庫マスタで得意先を確認できる。</w:t>
      </w:r>
    </w:p>
    <w:p>
      <w:pPr>
        <w:pStyle w:val="ListBullet"/>
        <w:spacing w:after="40"/>
        <w:ind w:left="340"/>
      </w:pPr>
      <w:r>
        <w:rPr>
          <w:rFonts w:ascii="Yu Gothic" w:hAnsi="Yu Gothic" w:eastAsia="Yu Gothic"/>
          <w:sz w:val="20"/>
        </w:rPr>
        <w:t>旧ロット管理が注番管理として表示される。</w:t>
      </w:r>
    </w:p>
    <w:p>
      <w:pPr>
        <w:pStyle w:val="ListBullet"/>
        <w:spacing w:after="40"/>
        <w:ind w:left="340"/>
      </w:pPr>
      <w:r>
        <w:rPr>
          <w:rFonts w:ascii="Yu Gothic" w:hAnsi="Yu Gothic" w:eastAsia="Yu Gothic"/>
          <w:sz w:val="20"/>
        </w:rPr>
        <w:t>ロット移動履歴を、注番管理のロット詳細で確認できる。</w:t>
      </w:r>
    </w:p>
    <w:p>
      <w:pPr>
        <w:pStyle w:val="Heading1"/>
      </w:pPr>
      <w:r>
        <w:t>11. 未確定事項</w:t>
      </w:r>
    </w:p>
    <w:p>
      <w:pPr>
        <w:pStyle w:val="ListBullet"/>
        <w:spacing w:after="40"/>
        <w:ind w:left="340"/>
      </w:pPr>
      <w:r>
        <w:rPr>
          <w:rFonts w:ascii="Yu Gothic" w:hAnsi="Yu Gothic" w:eastAsia="Yu Gothic"/>
          <w:sz w:val="20"/>
        </w:rPr>
        <w:t>現時点では、本要件定義書作成前に確認が必要な未確定事項はなし。</w:t>
      </w:r>
    </w:p>
    <w:p>
      <w:pPr>
        <w:pStyle w:val="Heading1"/>
      </w:pPr>
      <w:r>
        <w:t>12. 確定事項</w:t>
      </w:r>
    </w:p>
    <w:p>
      <w:pPr>
        <w:pStyle w:val="ListBullet"/>
        <w:spacing w:after="40"/>
        <w:ind w:left="340"/>
      </w:pPr>
      <w:r>
        <w:rPr>
          <w:rFonts w:ascii="Yu Gothic" w:hAnsi="Yu Gothic" w:eastAsia="Yu Gothic"/>
          <w:sz w:val="20"/>
        </w:rPr>
        <w:t>進捗管理の合計欄は、全工程の現在数量合計で問題ないか。</w:t>
      </w:r>
    </w:p>
    <w:p>
      <w:pPr>
        <w:pStyle w:val="ListBullet"/>
        <w:spacing w:after="40"/>
        <w:ind w:left="624"/>
      </w:pPr>
      <w:r>
        <w:rPr>
          <w:rFonts w:ascii="Yu Gothic" w:hAnsi="Yu Gothic" w:eastAsia="Yu Gothic"/>
          <w:sz w:val="20"/>
        </w:rPr>
        <w:t>回答: 問題なし。全工程の現在数量合計を表示する。</w:t>
      </w:r>
    </w:p>
    <w:p>
      <w:pPr>
        <w:pStyle w:val="ListBullet"/>
        <w:spacing w:after="40"/>
        <w:ind w:left="340"/>
      </w:pPr>
      <w:r>
        <w:rPr>
          <w:rFonts w:ascii="Yu Gothic" w:hAnsi="Yu Gothic" w:eastAsia="Yu Gothic"/>
          <w:sz w:val="20"/>
        </w:rPr>
        <w:t>納期クリック時に実績登録へ渡すキーは、post_id、order_no、due_dateのどれを主キーにするか。</w:t>
      </w:r>
    </w:p>
    <w:p>
      <w:pPr>
        <w:pStyle w:val="ListBullet"/>
        <w:spacing w:after="40"/>
        <w:ind w:left="624"/>
      </w:pPr>
      <w:r>
        <w:rPr>
          <w:rFonts w:ascii="Yu Gothic" w:hAnsi="Yu Gothic" w:eastAsia="Yu Gothic"/>
          <w:sz w:val="20"/>
        </w:rPr>
        <w:t>回答: order_noを使用する。</w:t>
      </w:r>
    </w:p>
    <w:p>
      <w:pPr>
        <w:pStyle w:val="ListBullet"/>
        <w:spacing w:after="40"/>
        <w:ind w:left="340"/>
      </w:pPr>
      <w:r>
        <w:rPr>
          <w:rFonts w:ascii="Yu Gothic" w:hAnsi="Yu Gothic" w:eastAsia="Yu Gothic"/>
          <w:sz w:val="20"/>
        </w:rPr>
        <w:t>直接編集された数量を工程移動履歴に残すか。</w:t>
      </w:r>
    </w:p>
    <w:p>
      <w:pPr>
        <w:pStyle w:val="ListBullet"/>
        <w:spacing w:after="40"/>
        <w:ind w:left="624"/>
      </w:pPr>
      <w:r>
        <w:rPr>
          <w:rFonts w:ascii="Yu Gothic" w:hAnsi="Yu Gothic" w:eastAsia="Yu Gothic"/>
          <w:sz w:val="20"/>
        </w:rPr>
        <w:t>回答: 可能であれば現在使用している履歴テーブルに残す。</w:t>
      </w:r>
    </w:p>
    <w:p>
      <w:pPr>
        <w:pStyle w:val="ListBullet"/>
        <w:spacing w:after="40"/>
        <w:ind w:left="340"/>
      </w:pPr>
      <w:r>
        <w:rPr>
          <w:rFonts w:ascii="Yu Gothic" w:hAnsi="Yu Gothic" w:eastAsia="Yu Gothic"/>
          <w:sz w:val="20"/>
        </w:rPr>
        <w:t>進捗管理画面で直接編集された数量を、どの履歴テーブル・履歴形式で残すか。</w:t>
      </w:r>
    </w:p>
    <w:p>
      <w:pPr>
        <w:pStyle w:val="ListBullet"/>
        <w:spacing w:after="40"/>
        <w:ind w:left="624"/>
      </w:pPr>
      <w:r>
        <w:rPr>
          <w:rFonts w:ascii="Yu Gothic" w:hAnsi="Yu Gothic" w:eastAsia="Yu Gothic"/>
          <w:sz w:val="20"/>
        </w:rPr>
        <w:t>回答: 既存の履歴テーブルに残す。</w:t>
      </w:r>
    </w:p>
    <w:p>
      <w:pPr>
        <w:pStyle w:val="ListBullet"/>
        <w:spacing w:after="40"/>
        <w:ind w:left="340"/>
      </w:pPr>
      <w:r>
        <w:rPr>
          <w:rFonts w:ascii="Yu Gothic" w:hAnsi="Yu Gothic" w:eastAsia="Yu Gothic"/>
          <w:sz w:val="20"/>
        </w:rPr>
        <w:t>既存履歴テーブルに項目が不足する場合、追加してよい項目は何か。</w:t>
      </w:r>
    </w:p>
    <w:p>
      <w:pPr>
        <w:pStyle w:val="ListBullet"/>
        <w:spacing w:after="40"/>
        <w:ind w:left="624"/>
      </w:pPr>
      <w:r>
        <w:rPr>
          <w:rFonts w:ascii="Yu Gothic" w:hAnsi="Yu Gothic" w:eastAsia="Yu Gothic"/>
          <w:sz w:val="20"/>
        </w:rPr>
        <w:t>回答: 編集前数量、編集後数量、編集者、編集日時、編集理由を追加してよい。</w:t>
      </w:r>
    </w:p>
    <w:p>
      <w:pPr>
        <w:pStyle w:val="ListBullet"/>
        <w:spacing w:after="40"/>
        <w:ind w:left="340"/>
      </w:pPr>
      <w:r>
        <w:rPr>
          <w:rFonts w:ascii="Yu Gothic" w:hAnsi="Yu Gothic" w:eastAsia="Yu Gothic"/>
          <w:sz w:val="20"/>
        </w:rPr>
        <w:t>生産予定の部署別表示で、部署ごとの表示項目と並び順をどうするか。</w:t>
      </w:r>
    </w:p>
    <w:p>
      <w:pPr>
        <w:pStyle w:val="ListBullet"/>
        <w:spacing w:after="40"/>
        <w:ind w:left="624"/>
      </w:pPr>
      <w:r>
        <w:rPr>
          <w:rFonts w:ascii="Yu Gothic" w:hAnsi="Yu Gothic" w:eastAsia="Yu Gothic"/>
          <w:sz w:val="20"/>
        </w:rPr>
        <w:t>回答: 各部署ともに、注番、取引先名、製品名、ロット、数量、完了数、完了日、納期の順で表示する。</w:t>
      </w:r>
    </w:p>
    <w:p>
      <w:pPr>
        <w:pStyle w:val="ListBullet"/>
        <w:spacing w:after="40"/>
        <w:ind w:left="340"/>
      </w:pPr>
      <w:r>
        <w:rPr>
          <w:rFonts w:ascii="Yu Gothic" w:hAnsi="Yu Gothic" w:eastAsia="Yu Gothic"/>
          <w:sz w:val="20"/>
        </w:rPr>
        <w:t>実績登録画面で部署別生産予定を選択する際、部署選択を実績登録画面にも置くか。</w:t>
      </w:r>
    </w:p>
    <w:p>
      <w:pPr>
        <w:pStyle w:val="ListBullet"/>
        <w:spacing w:after="40"/>
        <w:ind w:left="624"/>
      </w:pPr>
      <w:r>
        <w:rPr>
          <w:rFonts w:ascii="Yu Gothic" w:hAnsi="Yu Gothic" w:eastAsia="Yu Gothic"/>
          <w:sz w:val="20"/>
        </w:rPr>
        <w:t>回答: 部署選択はプルダウン方式を採用し、選択した部署の生産予定を表示する。</w:t>
      </w:r>
    </w:p>
    <w:p>
      <w:pPr>
        <w:pStyle w:val="ListBullet"/>
        <w:spacing w:after="40"/>
        <w:ind w:left="340"/>
      </w:pPr>
      <w:r>
        <w:rPr>
          <w:rFonts w:ascii="Yu Gothic" w:hAnsi="Yu Gothic" w:eastAsia="Yu Gothic"/>
          <w:sz w:val="20"/>
        </w:rPr>
        <w:t>部署別生産予定の絞り込み条件をどうするか。</w:t>
      </w:r>
    </w:p>
    <w:p>
      <w:pPr>
        <w:pStyle w:val="ListBullet"/>
        <w:spacing w:after="40"/>
        <w:ind w:left="624"/>
      </w:pPr>
      <w:r>
        <w:rPr>
          <w:rFonts w:ascii="Yu Gothic" w:hAnsi="Yu Gothic" w:eastAsia="Yu Gothic"/>
          <w:sz w:val="20"/>
        </w:rPr>
        <w:t>回答: 部署のみで絞り込む。</w:t>
      </w:r>
    </w:p>
    <w:p>
      <w:pPr>
        <w:pStyle w:val="ListBullet"/>
        <w:spacing w:after="40"/>
        <w:ind w:left="340"/>
      </w:pPr>
      <w:r>
        <w:rPr>
          <w:rFonts w:ascii="Yu Gothic" w:hAnsi="Yu Gothic" w:eastAsia="Yu Gothic"/>
          <w:sz w:val="20"/>
        </w:rPr>
        <w:t>計量登録と計量表出力は廃止し、数量入力は進捗管理または実績登録で行う。</w:t>
      </w:r>
    </w:p>
    <w:p>
      <w:pPr>
        <w:pStyle w:val="ListBullet"/>
        <w:spacing w:after="40"/>
        <w:ind w:left="340"/>
      </w:pPr>
      <w:r>
        <w:rPr>
          <w:rFonts w:ascii="Yu Gothic" w:hAnsi="Yu Gothic" w:eastAsia="Yu Gothic"/>
          <w:sz w:val="20"/>
        </w:rPr>
        <w:t>製造工程と洗浄工程は、DB上は別工程として保持し、画面表示上のみ「製造・洗浄」としてまとめる。</w:t>
      </w:r>
    </w:p>
    <w:p>
      <w:pPr>
        <w:pStyle w:val="ListBullet"/>
        <w:spacing w:after="40"/>
        <w:ind w:left="340"/>
      </w:pPr>
      <w:r>
        <w:rPr>
          <w:rFonts w:ascii="Yu Gothic" w:hAnsi="Yu Gothic" w:eastAsia="Yu Gothic"/>
          <w:sz w:val="20"/>
        </w:rPr>
        <w:t>注番数量を超える生産は許可する。</w:t>
      </w:r>
    </w:p>
    <w:p>
      <w:pPr>
        <w:pStyle w:val="ListBullet"/>
        <w:spacing w:after="40"/>
        <w:ind w:left="340"/>
      </w:pPr>
      <w:r>
        <w:rPr>
          <w:rFonts w:ascii="Yu Gothic" w:hAnsi="Yu Gothic" w:eastAsia="Yu Gothic"/>
          <w:sz w:val="20"/>
        </w:rPr>
        <w:t>注番数量を超えた超過分は在庫として扱い、引当可能とする。</w:t>
      </w:r>
    </w:p>
    <w:p>
      <w:pPr>
        <w:pStyle w:val="ListBullet"/>
        <w:spacing w:after="40"/>
        <w:ind w:left="340"/>
      </w:pPr>
      <w:r>
        <w:rPr>
          <w:rFonts w:ascii="Yu Gothic" w:hAnsi="Yu Gothic" w:eastAsia="Yu Gothic"/>
          <w:sz w:val="20"/>
        </w:rPr>
        <w:t>出荷数量および受注に対する引当数量は、受注数量を上限とする。</w:t>
      </w:r>
    </w:p>
    <w:p>
      <w:pPr>
        <w:pStyle w:val="Heading1"/>
      </w:pPr>
      <w:r>
        <w:t>13. 実装前の確認事項</w:t>
      </w:r>
    </w:p>
    <w:p>
      <w:pPr>
        <w:pStyle w:val="ListBullet"/>
        <w:spacing w:after="40"/>
        <w:ind w:left="340"/>
      </w:pPr>
      <w:r>
        <w:rPr>
          <w:rFonts w:ascii="Yu Gothic" w:hAnsi="Yu Gothic" w:eastAsia="Yu Gothic"/>
          <w:sz w:val="20"/>
        </w:rPr>
        <w:t>本章の確認事項は、要件定義書作成前に確認済み。</w:t>
      </w:r>
    </w:p>
    <w:p>
      <w:pPr>
        <w:pStyle w:val="ListBullet"/>
        <w:spacing w:after="40"/>
        <w:ind w:left="340"/>
      </w:pPr>
      <w:r>
        <w:rPr>
          <w:rFonts w:ascii="Yu Gothic" w:hAnsi="Yu Gothic" w:eastAsia="Yu Gothic"/>
          <w:sz w:val="20"/>
        </w:rPr>
        <w:t>回答内容は「12. 確定事項」に反映済み。</w:t>
      </w:r>
    </w:p>
    <w:p>
      <w:pPr>
        <w:pStyle w:val="Heading1"/>
      </w:pPr>
      <w:r>
        <w:t>14. 次工程</w:t>
      </w:r>
    </w:p>
    <w:p>
      <w:pPr>
        <w:pStyle w:val="ListBullet"/>
        <w:spacing w:after="40"/>
        <w:ind w:left="340"/>
      </w:pPr>
      <w:r>
        <w:rPr>
          <w:rFonts w:ascii="Yu Gothic" w:hAnsi="Yu Gothic" w:eastAsia="Yu Gothic"/>
          <w:sz w:val="20"/>
        </w:rPr>
        <w:t>本要件定義書の確認</w:t>
      </w:r>
    </w:p>
    <w:p>
      <w:pPr>
        <w:pStyle w:val="ListBullet"/>
        <w:spacing w:after="40"/>
        <w:ind w:left="340"/>
      </w:pPr>
      <w:r>
        <w:rPr>
          <w:rFonts w:ascii="Yu Gothic" w:hAnsi="Yu Gothic" w:eastAsia="Yu Gothic"/>
          <w:sz w:val="20"/>
        </w:rPr>
        <w:t>システム設計書の作成</w:t>
      </w:r>
    </w:p>
    <w:p>
      <w:pPr>
        <w:pStyle w:val="ListBullet"/>
        <w:spacing w:after="40"/>
        <w:ind w:left="340"/>
      </w:pPr>
      <w:r>
        <w:rPr>
          <w:rFonts w:ascii="Yu Gothic" w:hAnsi="Yu Gothic" w:eastAsia="Yu Gothic"/>
          <w:sz w:val="20"/>
        </w:rPr>
        <w:t>DB設計・移行方針の確定</w:t>
      </w:r>
    </w:p>
    <w:p>
      <w:pPr>
        <w:pStyle w:val="ListBullet"/>
        <w:spacing w:after="40"/>
        <w:ind w:left="340"/>
      </w:pPr>
      <w:r>
        <w:rPr>
          <w:rFonts w:ascii="Yu Gothic" w:hAnsi="Yu Gothic" w:eastAsia="Yu Gothic"/>
          <w:sz w:val="20"/>
        </w:rPr>
        <w:t>画面設計</w:t>
      </w:r>
    </w:p>
    <w:p>
      <w:pPr>
        <w:pStyle w:val="ListBullet"/>
        <w:spacing w:after="40"/>
        <w:ind w:left="340"/>
      </w:pPr>
      <w:r>
        <w:rPr>
          <w:rFonts w:ascii="Yu Gothic" w:hAnsi="Yu Gothic" w:eastAsia="Yu Gothic"/>
          <w:sz w:val="20"/>
        </w:rPr>
        <w:t>実装</w:t>
      </w:r>
    </w:p>
    <w:p>
      <w:pPr>
        <w:pStyle w:val="ListBullet"/>
        <w:spacing w:after="40"/>
        <w:ind w:left="340"/>
      </w:pPr>
      <w:r>
        <w:rPr>
          <w:rFonts w:ascii="Yu Gothic" w:hAnsi="Yu Gothic" w:eastAsia="Yu Gothic"/>
          <w:sz w:val="20"/>
        </w:rPr>
        <w:t>単体テスト</w:t>
      </w:r>
    </w:p>
    <w:p>
      <w:pPr>
        <w:pStyle w:val="ListBullet"/>
        <w:spacing w:after="40"/>
        <w:ind w:left="340"/>
      </w:pPr>
      <w:r>
        <w:rPr>
          <w:rFonts w:ascii="Yu Gothic" w:hAnsi="Yu Gothic" w:eastAsia="Yu Gothic"/>
          <w:sz w:val="20"/>
        </w:rPr>
        <w:t>結合テスト</w:t>
      </w:r>
    </w:p>
    <w:p>
      <w:r>
        <w:rPr>
          <w:b/>
        </w:rPr>
        <w:t xml:space="preserve">今回の確定事項サマリー: </w:t>
      </w:r>
      <w:r>
        <w:t>製造・洗浄はDB上は別工程として保持し、画面表示上のみまとめる。注番数量を超えた超過分は在庫として扱い、引当可能とする。出荷数量および受注に対する引当数量は受注数量を上限とする。</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進捗・ロット・在庫管理 改修要件定義書</dc:title>
  <dc:subject>進捗管理、実績登録、生産予定、注番管理の改修要件</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