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200" w:before="0"/>
        <w:jc w:val="center"/>
      </w:pPr>
      <w:r>
        <w:rPr>
          <w:rFonts w:ascii="Arial" w:cs="Arial" w:eastAsia="Arial" w:hAnsi="Arial"/>
          <w:b/>
          <w:bCs/>
          <w:color w:val="1F4E79"/>
          <w:sz w:val="56"/>
          <w:szCs w:val="56"/>
        </w:rPr>
        <w:t xml:space="preserve">日本全国ダム地質分類</w:t>
      </w:r>
    </w:p>
    <w:p>
      <w:pPr>
        <w:spacing w:after="200" w:before="0"/>
        <w:jc w:val="center"/>
      </w:pPr>
      <w:r>
        <w:rPr>
          <w:rFonts w:ascii="Arial" w:cs="Arial" w:eastAsia="Arial" w:hAnsi="Arial"/>
          <w:b/>
          <w:bCs/>
          <w:color w:val="2E75B6"/>
          <w:sz w:val="40"/>
          <w:szCs w:val="40"/>
        </w:rPr>
        <w:t xml:space="preserve">体系的分析・全国展開</w:t>
      </w:r>
    </w:p>
    <w:p>
      <w:pPr>
        <w:spacing w:after="400" w:before="0"/>
        <w:jc w:val="center"/>
      </w:pPr>
      <w:r>
        <w:rPr>
          <w:rFonts w:ascii="MS Mincho" w:cs="MS Mincho" w:eastAsia="MS Mincho" w:hAnsi="MS Mincho"/>
          <w:b w:val="false"/>
          <w:bCs w:val="false"/>
          <w:color w:val="444444"/>
          <w:sz w:val="32"/>
          <w:szCs w:val="32"/>
        </w:rPr>
        <w:t xml:space="preserve">作業計画書（改訂版）</w:t>
      </w:r>
    </w:p>
    <w:p>
      <w:pPr>
        <w:pBdr>
          <w:bottom w:val="single" w:color="2E75B6" w:sz="6" w:space="1"/>
        </w:pBdr>
      </w:pPr>
    </w:p>
    <w:p>
      <w:pPr>
        <w:spacing w:after="0" w:before="180"/>
      </w:pPr>
      <w:r>
        <w:t xml:space="preserve"/>
      </w:r>
    </w:p>
    <w:p>
      <w:pPr>
        <w:jc w:val="center"/>
      </w:pPr>
      <w:r>
        <w:rPr>
          <w:rFonts w:ascii="MS Mincho" w:cs="MS Mincho" w:eastAsia="MS Mincho" w:hAnsi="MS Mincho"/>
          <w:color w:val="666666"/>
          <w:sz w:val="26"/>
          <w:szCs w:val="26"/>
        </w:rPr>
        <w:t xml:space="preserve">2026年3月</w:t>
      </w:r>
    </w:p>
    <w:p>
      <w:pPr>
        <w:spacing w:after="0" w:before="120"/>
      </w:pPr>
      <w:r>
        <w:t xml:space="preserve"/>
      </w:r>
    </w:p>
    <w:p>
      <w:pPr>
        <w:jc w:val="center"/>
      </w:pPr>
      <w:r>
        <w:rPr>
          <w:rFonts w:ascii="Arial" w:cs="Arial" w:eastAsia="Arial" w:hAnsi="Arial"/>
          <w:color w:val="888888"/>
          <w:sz w:val="24"/>
          <w:szCs w:val="24"/>
        </w:rPr>
        <w:t xml:space="preserve">propylite.work</w:t>
      </w:r>
    </w:p>
    <w:p>
      <w:r>
        <w:br w:type="page"/>
      </w:r>
    </w:p>
    <w:p>
      <w:pPr>
        <w:pStyle w:val="Heading1"/>
        <w:shd w:fill="1F4E79" w:val="clear"/>
        <w:spacing w:after="180" w:before="360"/>
        <w:ind w:left="180"/>
      </w:pPr>
      <w:r>
        <w:rPr>
          <w:rFonts w:ascii="Arial" w:cs="Arial" w:eastAsia="Arial" w:hAnsi="Arial"/>
          <w:b/>
          <w:bCs/>
          <w:color w:val="FFFFFF"/>
          <w:sz w:val="32"/>
          <w:szCs w:val="32"/>
        </w:rPr>
        <w:t xml:space="preserve">0. 改訂の経緯と基本方針</w:t>
      </w:r>
    </w:p>
    <w:p>
      <w:pPr>
        <w:spacing w:after="80" w:before="80"/>
        <w:jc w:val="both"/>
      </w:pPr>
      <w:r>
        <w:rPr>
          <w:rFonts w:ascii="MS Mincho" w:cs="MS Mincho" w:eastAsia="MS Mincho" w:hAnsi="MS Mincho"/>
          <w:b w:val="false"/>
          <w:bCs w:val="false"/>
          <w:i w:val="false"/>
          <w:iCs w:val="false"/>
          <w:color w:val="000000"/>
          <w:sz w:val="22"/>
          <w:szCs w:val="22"/>
        </w:rPr>
        <w:t xml:space="preserve">本計画書は、北海道188基のダム地質分類作業として策定した「北海道ダム地質分類_全体計画書」を全国展開に向けて全面改訂したものである。改訂の主要な方針は以下のとおりである。</w:t>
      </w:r>
    </w:p>
    <w:p>
      <w:pPr>
        <w:spacing w:after="0" w:before="60"/>
      </w:pPr>
      <w:r>
        <w:t xml:space="preserve"/>
      </w:r>
    </w:p>
    <w:p>
      <w:pPr>
        <w:pStyle w:val="ListParagraph"/>
        <w:numPr>
          <w:ilvl w:val="0"/>
          <w:numId w:val="2"/>
        </w:numPr>
        <w:spacing w:after="60" w:before="60"/>
      </w:pPr>
      <w:r>
        <w:rPr>
          <w:rFonts w:ascii="MS Mincho" w:cs="MS Mincho" w:eastAsia="MS Mincho" w:hAnsi="MS Mincho"/>
          <w:color w:val="000000"/>
          <w:sz w:val="22"/>
          <w:szCs w:val="22"/>
        </w:rPr>
        <w:t xml:space="preserve">分析方法の標準化を優先する：北海道で構築した分類記号体系（Ⅰ/Ⅱ類・S/R/W/Gコード）を全国標準として確立した上で、全国展開を行う。</w:t>
      </w:r>
    </w:p>
    <w:p>
      <w:pPr>
        <w:pStyle w:val="ListParagraph"/>
        <w:numPr>
          <w:ilvl w:val="0"/>
          <w:numId w:val="2"/>
        </w:numPr>
        <w:spacing w:after="60" w:before="60"/>
      </w:pPr>
      <w:r>
        <w:rPr>
          <w:rFonts w:ascii="MS Mincho" w:cs="MS Mincho" w:eastAsia="MS Mincho" w:hAnsi="MS Mincho"/>
          <w:color w:val="000000"/>
          <w:sz w:val="22"/>
          <w:szCs w:val="22"/>
        </w:rPr>
        <w:t xml:space="preserve">GeoNAVI Web APIを全国分析の基盤とする：産総研「20万分の1日本シームレス地質図V2」のWeb APIを活用し、ダム位置座標から地質情報を自動取得する手法を全国に展開する。</w:t>
      </w:r>
    </w:p>
    <w:p>
      <w:pPr>
        <w:pStyle w:val="ListParagraph"/>
        <w:numPr>
          <w:ilvl w:val="0"/>
          <w:numId w:val="2"/>
        </w:numPr>
        <w:spacing w:after="60" w:before="60"/>
      </w:pPr>
      <w:r>
        <w:rPr>
          <w:rFonts w:ascii="MS Mincho" w:cs="MS Mincho" w:eastAsia="MS Mincho" w:hAnsi="MS Mincho"/>
          <w:color w:val="000000"/>
          <w:sz w:val="22"/>
          <w:szCs w:val="22"/>
        </w:rPr>
        <w:t xml:space="preserve">北海道の分析は2段階で行う：まずGeoNAVI情報のみによる基礎分析（全国共通手法）を確立し、その後にWordファイル・propylite.work情報による深化修正を重ねる。</w:t>
      </w:r>
    </w:p>
    <w:p>
      <w:pPr>
        <w:pStyle w:val="ListParagraph"/>
        <w:numPr>
          <w:ilvl w:val="0"/>
          <w:numId w:val="2"/>
        </w:numPr>
        <w:spacing w:after="60" w:before="60"/>
      </w:pPr>
      <w:r>
        <w:rPr>
          <w:rFonts w:ascii="MS Mincho" w:cs="MS Mincho" w:eastAsia="MS Mincho" w:hAnsi="MS Mincho"/>
          <w:color w:val="000000"/>
          <w:sz w:val="22"/>
          <w:szCs w:val="22"/>
        </w:rPr>
        <w:t xml:space="preserve">全国ダム位置情報の取得コストを最小化する：国土数値情報ダムデータ（国土交通省）をベースとし、ダム便覧・各管理者公開情報で補完する。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【本計画書の位置づけ】</w:t>
            </w:r>
          </w:p>
          <w:p>
            <w:pPr>
              <w:spacing w:after="40" w:before="40"/>
              <w:ind w:left="200"/>
            </w:pPr>
            <w:r>
              <w:rPr>
                <w:rFonts w:ascii="MS Mincho" w:cs="MS Mincho" w:eastAsia="MS Mincho" w:hAnsi="MS Mincho"/>
                <w:sz w:val="21"/>
                <w:szCs w:val="21"/>
              </w:rPr>
              <w:t xml:space="preserve">本書は全11フェーズの作業計画を定義するマスタードキュメントである。</w:t>
            </w:r>
          </w:p>
          <w:p>
            <w:pPr>
              <w:spacing w:after="40" w:before="40"/>
              <w:ind w:left="200"/>
            </w:pPr>
            <w:r>
              <w:rPr>
                <w:rFonts w:ascii="MS Mincho" w:cs="MS Mincho" w:eastAsia="MS Mincho" w:hAnsi="MS Mincho"/>
                <w:sz w:val="21"/>
                <w:szCs w:val="21"/>
              </w:rPr>
              <w:t xml:space="preserve">北海道分析（Ph.3〜Ph.6）は先行パイロットとして、全国分析（Ph.8〜Ph.11）の手法確立と並行して進める。</w:t>
            </w:r>
          </w:p>
          <w:p>
            <w:pPr>
              <w:spacing w:after="40" w:before="40"/>
              <w:ind w:left="200"/>
            </w:pPr>
            <w:r>
              <w:rPr>
                <w:rFonts w:ascii="MS Mincho" w:cs="MS Mincho" w:eastAsia="MS Mincho" w:hAnsi="MS Mincho"/>
                <w:sz w:val="21"/>
                <w:szCs w:val="21"/>
              </w:rPr>
              <w:t xml:space="preserve">「人的情報」とは、ダム管理者・設計施工関係者等から提供される設計・施工報告書・ルジオン試験記録等を指す。</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1. プロジェクトの目的</w:t>
      </w:r>
    </w:p>
    <w:p>
      <w:pPr>
        <w:pStyle w:val="Heading3"/>
        <w:shd w:fill="BDD7EE" w:val="clear"/>
        <w:spacing w:after="100" w:before="200"/>
        <w:ind w:left="80"/>
      </w:pPr>
      <w:r>
        <w:rPr>
          <w:rFonts w:ascii="Arial" w:cs="Arial" w:eastAsia="Arial" w:hAnsi="Arial"/>
          <w:b/>
          <w:bCs/>
          <w:color w:val="1F4E79"/>
          <w:sz w:val="26"/>
          <w:szCs w:val="26"/>
        </w:rPr>
        <w:t xml:space="preserve">1.1 最終目標</w:t>
      </w:r>
    </w:p>
    <w:p>
      <w:pPr>
        <w:spacing w:after="80" w:before="80"/>
        <w:jc w:val="both"/>
      </w:pPr>
      <w:r>
        <w:rPr>
          <w:rFonts w:ascii="MS Mincho" w:cs="MS Mincho" w:eastAsia="MS Mincho" w:hAnsi="MS Mincho"/>
          <w:b w:val="false"/>
          <w:bCs w:val="false"/>
          <w:i w:val="false"/>
          <w:iCs w:val="false"/>
          <w:color w:val="000000"/>
          <w:sz w:val="22"/>
          <w:szCs w:val="22"/>
        </w:rPr>
        <w:t xml:space="preserve">日本全国のダムを対象に、岩盤の地質生成過程・工学的強度・水理的特性を体系的に分類し、以下を実現する。</w:t>
      </w:r>
    </w:p>
    <w:p>
      <w:pPr>
        <w:pStyle w:val="ListParagraph"/>
        <w:numPr>
          <w:ilvl w:val="0"/>
          <w:numId w:val="2"/>
        </w:numPr>
        <w:spacing w:after="60" w:before="60"/>
      </w:pPr>
      <w:r>
        <w:rPr>
          <w:rFonts w:ascii="MS Mincho" w:cs="MS Mincho" w:eastAsia="MS Mincho" w:hAnsi="MS Mincho"/>
          <w:color w:val="000000"/>
          <w:sz w:val="22"/>
          <w:szCs w:val="22"/>
        </w:rPr>
        <w:t xml:space="preserve">ダム基礎岩盤の地質的多様性を記号体系として可視化し、地域間・岩種間の比較を可能にする。</w:t>
      </w:r>
    </w:p>
    <w:p>
      <w:pPr>
        <w:pStyle w:val="ListParagraph"/>
        <w:numPr>
          <w:ilvl w:val="0"/>
          <w:numId w:val="2"/>
        </w:numPr>
        <w:spacing w:after="60" w:before="60"/>
      </w:pPr>
      <w:r>
        <w:rPr>
          <w:rFonts w:ascii="MS Mincho" w:cs="MS Mincho" w:eastAsia="MS Mincho" w:hAnsi="MS Mincho"/>
          <w:color w:val="000000"/>
          <w:sz w:val="22"/>
          <w:szCs w:val="22"/>
        </w:rPr>
        <w:t xml:space="preserve">ダム建設未経験技術者が地質リスクを直観的に把握できる知識基盤を構築する。</w:t>
      </w:r>
    </w:p>
    <w:p>
      <w:pPr>
        <w:pStyle w:val="ListParagraph"/>
        <w:numPr>
          <w:ilvl w:val="0"/>
          <w:numId w:val="2"/>
        </w:numPr>
        <w:spacing w:after="60" w:before="60"/>
      </w:pPr>
      <w:r>
        <w:rPr>
          <w:rFonts w:ascii="MS Mincho" w:cs="MS Mincho" w:eastAsia="MS Mincho" w:hAnsi="MS Mincho"/>
          <w:color w:val="000000"/>
          <w:sz w:val="22"/>
          <w:szCs w:val="22"/>
        </w:rPr>
        <w:t xml:space="preserve">老朽化ダムの健全性評価・補修優先度判定に資する地質的根拠を提供する。</w:t>
      </w:r>
    </w:p>
    <w:p>
      <w:pPr>
        <w:pStyle w:val="ListParagraph"/>
        <w:numPr>
          <w:ilvl w:val="0"/>
          <w:numId w:val="2"/>
        </w:numPr>
        <w:spacing w:after="60" w:before="60"/>
      </w:pPr>
      <w:r>
        <w:rPr>
          <w:rFonts w:ascii="MS Mincho" w:cs="MS Mincho" w:eastAsia="MS Mincho" w:hAnsi="MS Mincho"/>
          <w:color w:val="000000"/>
          <w:sz w:val="22"/>
          <w:szCs w:val="22"/>
        </w:rPr>
        <w:t xml:space="preserve">国際的な岩盤分類体系（DMR・RMR・Q-system）との対応関係を整理し、日本固有の地質条件（火山岩・付加体・第四紀堆積物）を加味した独自体系を確立する。</w:t>
      </w:r>
    </w:p>
    <w:p>
      <w:pPr>
        <w:pStyle w:val="Heading3"/>
        <w:shd w:fill="BDD7EE" w:val="clear"/>
        <w:spacing w:after="100" w:before="200"/>
        <w:ind w:left="80"/>
      </w:pPr>
      <w:r>
        <w:rPr>
          <w:rFonts w:ascii="Arial" w:cs="Arial" w:eastAsia="Arial" w:hAnsi="Arial"/>
          <w:b/>
          <w:bCs/>
          <w:color w:val="1F4E79"/>
          <w:sz w:val="26"/>
          <w:szCs w:val="26"/>
        </w:rPr>
        <w:t xml:space="preserve">1.2 分類記号体系（確定版）</w:t>
      </w:r>
    </w:p>
    <w:p>
      <w:pPr>
        <w:spacing w:after="80" w:before="80"/>
        <w:jc w:val="both"/>
      </w:pPr>
      <w:r>
        <w:rPr>
          <w:rFonts w:ascii="MS Mincho" w:cs="MS Mincho" w:eastAsia="MS Mincho" w:hAnsi="MS Mincho"/>
          <w:b w:val="false"/>
          <w:bCs w:val="false"/>
          <w:i w:val="false"/>
          <w:iCs w:val="false"/>
          <w:color w:val="000000"/>
          <w:sz w:val="22"/>
          <w:szCs w:val="22"/>
        </w:rPr>
        <w:t xml:space="preserve">本プロジェクトで使用する分類記号体系を以下に示す。全国展開においてもこの体系を適用する。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900"/>
        <w:gridCol w:w="3800"/>
        <w:gridCol w:w="1400"/>
      </w:tblGrid>
      <w:tr>
        <w:trPr>
          <w:tblHeader/>
        </w:trPr>
        <w:tc>
          <w:tcPr>
            <w:tcW w:type="dxa" w:w="24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ブロック</w:t>
            </w:r>
          </w:p>
        </w:tc>
        <w:tc>
          <w:tcPr>
            <w:tcW w:type="dxa" w:w="16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記号</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段階数</w:t>
            </w:r>
          </w:p>
        </w:tc>
        <w:tc>
          <w:tcPr>
            <w:tcW w:type="dxa" w:w="3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内容</w:t>
            </w:r>
          </w:p>
        </w:tc>
        <w:tc>
          <w:tcPr>
            <w:tcW w:type="dxa" w:w="14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フェーズ</w:t>
            </w:r>
          </w:p>
        </w:tc>
      </w:tr>
      <w:tr>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① 時代大区分</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Ⅰ・Ⅱ</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2</w:t>
            </w:r>
          </w:p>
        </w:tc>
        <w:tc>
          <w:tcPr>
            <w:tcW w:type="dxa" w:w="3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Ⅰ＝古期（先新第三紀）、Ⅱ＝新期（新第三紀以降）</w:t>
            </w:r>
          </w:p>
        </w:tc>
        <w:tc>
          <w:tcPr>
            <w:tcW w:type="dxa" w:w="1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Ph.3〜</w:t>
            </w:r>
          </w:p>
        </w:tc>
      </w:tr>
      <w:tr>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② 岩石種サブ</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a〜e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各5</w:t>
            </w:r>
          </w:p>
        </w:tc>
        <w:tc>
          <w:tcPr>
            <w:tcW w:type="dxa" w:w="3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各時代の代表岩石・地質帯</w:t>
            </w:r>
          </w:p>
        </w:tc>
        <w:tc>
          <w:tcPr>
            <w:tcW w:type="dxa" w:w="14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Ph.3〜</w:t>
            </w:r>
          </w:p>
        </w:tc>
      </w:tr>
      <w:tr>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③ 強度コード</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S1〜S5・S?</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5+欠如</w:t>
            </w:r>
          </w:p>
        </w:tc>
        <w:tc>
          <w:tcPr>
            <w:tcW w:type="dxa" w:w="3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ISRM一軸圧縮強度基準</w:t>
            </w:r>
          </w:p>
        </w:tc>
        <w:tc>
          <w:tcPr>
            <w:tcW w:type="dxa" w:w="1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Ph.3〜</w:t>
            </w:r>
          </w:p>
        </w:tc>
      </w:tr>
      <w:tr>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④ リスク指標</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R1〜R6</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6</w:t>
            </w:r>
          </w:p>
        </w:tc>
        <w:tc>
          <w:tcPr>
            <w:tcW w:type="dxa" w:w="3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断層・変質・膨張・冷却亀裂・溶解・未固結</w:t>
            </w:r>
          </w:p>
        </w:tc>
        <w:tc>
          <w:tcPr>
            <w:tcW w:type="dxa" w:w="14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Ph.3〜</w:t>
            </w:r>
          </w:p>
        </w:tc>
      </w:tr>
      <w:tr>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⑤ 透水性</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W1〜W5・W?</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5+欠如</w:t>
            </w:r>
          </w:p>
        </w:tc>
        <w:tc>
          <w:tcPr>
            <w:tcW w:type="dxa" w:w="3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ルジオン値（Lu）基準</w:t>
            </w:r>
          </w:p>
        </w:tc>
        <w:tc>
          <w:tcPr>
            <w:tcW w:type="dxa" w:w="1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Ph.5以降</w:t>
            </w:r>
          </w:p>
        </w:tc>
      </w:tr>
      <w:tr>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⑥ 基礎処理難易度</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G1〜G4・G?</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4+欠如</w:t>
            </w:r>
          </w:p>
        </w:tc>
        <w:tc>
          <w:tcPr>
            <w:tcW w:type="dxa" w:w="3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グラウチング難易度</w:t>
            </w:r>
          </w:p>
        </w:tc>
        <w:tc>
          <w:tcPr>
            <w:tcW w:type="dxa" w:w="14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Ph.5以降</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2. 作業フェーズ全体構成</w:t>
      </w:r>
    </w:p>
    <w:p>
      <w:pPr>
        <w:spacing w:after="80" w:before="80"/>
        <w:jc w:val="both"/>
      </w:pPr>
      <w:r>
        <w:rPr>
          <w:rFonts w:ascii="MS Mincho" w:cs="MS Mincho" w:eastAsia="MS Mincho" w:hAnsi="MS Mincho"/>
          <w:b w:val="false"/>
          <w:bCs w:val="false"/>
          <w:i w:val="false"/>
          <w:iCs w:val="false"/>
          <w:color w:val="000000"/>
          <w:sz w:val="22"/>
          <w:szCs w:val="22"/>
        </w:rPr>
        <w:t xml:space="preserve">本計画は全11フェーズ（Ph.0〜Ph.10）で構成される。北海道先行パイロット（Ph.3〜Ph.6）と全国展開（Ph.7〜Ph.10）の2トラックで進行する。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800"/>
        <w:gridCol w:w="3700"/>
      </w:tblGrid>
      <w:tr>
        <w:trPr>
          <w:tblHeader/>
        </w:trPr>
        <w:tc>
          <w:tcPr>
            <w:tcW w:type="dxa" w:w="6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Ph.</w:t>
            </w:r>
          </w:p>
        </w:tc>
        <w:tc>
          <w:tcPr>
            <w:tcW w:type="dxa" w:w="2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フェーズ名</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期間目安</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対象</w:t>
            </w:r>
          </w:p>
        </w:tc>
        <w:tc>
          <w:tcPr>
            <w:tcW w:type="dxa" w:w="37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主な成果物</w:t>
            </w:r>
          </w:p>
        </w:tc>
      </w:tr>
      <w:tr>
        <w:tc>
          <w:tcPr>
            <w:tcW w:type="dxa" w:w="600"/>
            <w:gridSpan w:val="1"/>
            <w:tcBorders>
              <w:top w:val="single" w:color="BDD7EE" w:sz="4"/>
              <w:left w:val="single" w:color="BDD7EE" w:sz="4"/>
              <w:bottom w:val="single" w:color="BDD7EE" w:sz="4"/>
              <w:right w:val="single" w:color="BDD7EE" w:sz="4"/>
            </w:tcBorders>
            <w:shd w:fill="BDD7EE"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Ph.0</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全国分析手法の確立</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設計作業</w:t>
            </w:r>
          </w:p>
        </w:tc>
        <w:tc>
          <w:tcPr>
            <w:tcW w:type="dxa" w:w="37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全国共通分析仕様書・GeoNAVI API利用手順</w:t>
            </w:r>
          </w:p>
        </w:tc>
      </w:tr>
      <w:tr>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Ph.1</w:t>
            </w:r>
          </w:p>
        </w:tc>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ダム位置情報の整備</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w:t>
            </w:r>
          </w:p>
        </w:tc>
        <w:tc>
          <w:tcPr>
            <w:tcW w:type="dxa" w:w="37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全国ダムリスト（緯度経度付き）</w:t>
            </w:r>
          </w:p>
        </w:tc>
      </w:tr>
      <w:tr>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Ph.2</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地質区分記号体系の確定</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設計作業</w:t>
            </w:r>
          </w:p>
        </w:tc>
        <w:tc>
          <w:tcPr>
            <w:tcW w:type="dxa" w:w="37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分類体系確定版・国際基準対応表</w:t>
            </w:r>
          </w:p>
        </w:tc>
      </w:tr>
      <w:tr>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Ph.3</w:t>
            </w:r>
          </w:p>
        </w:tc>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北海道：GeoNAVI基礎分析</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北海道188基</w:t>
            </w:r>
          </w:p>
        </w:tc>
        <w:tc>
          <w:tcPr>
            <w:tcW w:type="dxa" w:w="37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北海道DB（GeoNAVIベース）</w:t>
            </w:r>
          </w:p>
        </w:tc>
      </w:tr>
      <w:tr>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Ph.4</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北海道：深化修正（一次）</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〜2ヶ月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北海道188基</w:t>
            </w:r>
          </w:p>
        </w:tc>
        <w:tc>
          <w:tcPr>
            <w:tcW w:type="dxa" w:w="37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Wordファイル・propylite.work情報追加</w:t>
            </w:r>
          </w:p>
        </w:tc>
      </w:tr>
      <w:tr>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Ph.5</w:t>
            </w:r>
          </w:p>
        </w:tc>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北海道：深化修正（二次）</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継続的</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北海道188基</w:t>
            </w:r>
          </w:p>
        </w:tc>
        <w:tc>
          <w:tcPr>
            <w:tcW w:type="dxa" w:w="37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人的情報（設計・施工報告書等）による修正</w:t>
            </w:r>
          </w:p>
        </w:tc>
      </w:tr>
      <w:tr>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Ph.6</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北海道：結果考察</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北海道188基</w:t>
            </w:r>
          </w:p>
        </w:tc>
        <w:tc>
          <w:tcPr>
            <w:tcW w:type="dxa" w:w="37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北海道ダム地質考察レポート</w:t>
            </w:r>
          </w:p>
        </w:tc>
      </w:tr>
      <w:tr>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Ph.7</w:t>
            </w:r>
          </w:p>
        </w:tc>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全国：GeoNAVI自動分析</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〜3ヶ月</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全国選定ダム</w:t>
            </w:r>
          </w:p>
        </w:tc>
        <w:tc>
          <w:tcPr>
            <w:tcW w:type="dxa" w:w="37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全国DB（GeoNAVIベース）</w:t>
            </w:r>
          </w:p>
        </w:tc>
      </w:tr>
      <w:tr>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Ph.8</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全国：追加情報の整備</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継続的</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全国選定ダム</w:t>
            </w:r>
          </w:p>
        </w:tc>
        <w:tc>
          <w:tcPr>
            <w:tcW w:type="dxa" w:w="37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管理者提供情報・設計資料の収集・統合</w:t>
            </w:r>
          </w:p>
        </w:tc>
      </w:tr>
      <w:tr>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Ph.9</w:t>
            </w:r>
          </w:p>
        </w:tc>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全国：人的情報修正</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継続的</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全国選定ダム</w:t>
            </w:r>
          </w:p>
        </w:tc>
        <w:tc>
          <w:tcPr>
            <w:tcW w:type="dxa" w:w="37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信頼度向上版DB</w:t>
            </w:r>
          </w:p>
        </w:tc>
      </w:tr>
      <w:tr>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Ph.10</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全国：最終考察・成果物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〜2ヶ月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w:t>
            </w:r>
          </w:p>
        </w:tc>
        <w:tc>
          <w:tcPr>
            <w:tcW w:type="dxa" w:w="37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最終報告書・オープンデータ・GIS</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Ph.0　全国分析手法の確立</w:t>
      </w:r>
    </w:p>
    <w:p>
      <w:pPr>
        <w:spacing w:after="80" w:before="80"/>
        <w:jc w:val="both"/>
      </w:pPr>
      <w:r>
        <w:rPr>
          <w:rFonts w:ascii="MS Mincho" w:cs="MS Mincho" w:eastAsia="MS Mincho" w:hAnsi="MS Mincho"/>
          <w:b w:val="false"/>
          <w:bCs w:val="false"/>
          <w:i w:val="false"/>
          <w:iCs w:val="false"/>
          <w:color w:val="000000"/>
          <w:sz w:val="22"/>
          <w:szCs w:val="22"/>
        </w:rPr>
        <w:t xml:space="preserve">全国展開に先立ち、GeoNAVI Web APIを用いた地質情報自動取得の手法を確立し、北海道で検証する。</w:t>
      </w:r>
    </w:p>
    <w:p>
      <w:pPr>
        <w:pStyle w:val="Heading3"/>
        <w:shd w:fill="BDD7EE" w:val="clear"/>
        <w:spacing w:after="100" w:before="200"/>
        <w:ind w:left="80"/>
      </w:pPr>
      <w:r>
        <w:rPr>
          <w:rFonts w:ascii="Arial" w:cs="Arial" w:eastAsia="Arial" w:hAnsi="Arial"/>
          <w:b/>
          <w:bCs/>
          <w:color w:val="1F4E79"/>
          <w:sz w:val="26"/>
          <w:szCs w:val="26"/>
        </w:rPr>
        <w:t xml:space="preserve">Ph.0-1　産総研シームレス地質図 Web APIの活用</w:t>
      </w:r>
    </w:p>
    <w:p>
      <w:pPr>
        <w:spacing w:after="80" w:before="80"/>
        <w:jc w:val="both"/>
      </w:pPr>
      <w:r>
        <w:rPr>
          <w:rFonts w:ascii="MS Mincho" w:cs="MS Mincho" w:eastAsia="MS Mincho" w:hAnsi="MS Mincho"/>
          <w:b w:val="false"/>
          <w:bCs w:val="false"/>
          <w:i w:val="false"/>
          <w:iCs w:val="false"/>
          <w:color w:val="000000"/>
          <w:sz w:val="22"/>
          <w:szCs w:val="22"/>
        </w:rPr>
        <w:t xml:space="preserve">産総研「20万分の1日本シームレス地質図V2」は、Web API（ver.1.3.1）を公開しており、緯度・経度を指定して地質情報をJSON形式で取得できる。本プロジェクトではこのAPIを全国分析の地質情報基盤として採用する。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【GeoNAVI Web API 仕様】</w:t>
            </w:r>
          </w:p>
          <w:p>
            <w:pPr>
              <w:spacing w:after="40" w:before="40"/>
              <w:ind w:left="200"/>
            </w:pPr>
            <w:r>
              <w:rPr>
                <w:rFonts w:ascii="MS Mincho" w:cs="MS Mincho" w:eastAsia="MS Mincho" w:hAnsi="MS Mincho"/>
                <w:sz w:val="21"/>
                <w:szCs w:val="21"/>
              </w:rPr>
              <w:t xml:space="preserve">エンドポイント：https://gbank.gsj.jp/seamless/v2/api/1.2/</w:t>
            </w:r>
          </w:p>
          <w:p>
            <w:pPr>
              <w:spacing w:after="40" w:before="40"/>
              <w:ind w:left="200"/>
            </w:pPr>
            <w:r>
              <w:rPr>
                <w:rFonts w:ascii="MS Mincho" w:cs="MS Mincho" w:eastAsia="MS Mincho" w:hAnsi="MS Mincho"/>
                <w:sz w:val="21"/>
                <w:szCs w:val="21"/>
              </w:rPr>
              <w:t xml:space="preserve">凡例取得：GET /legend?lang=ja → 全地質区分コードと岩相名称をJSON取得</w:t>
            </w:r>
          </w:p>
          <w:p>
            <w:pPr>
              <w:spacing w:after="40" w:before="40"/>
              <w:ind w:left="200"/>
            </w:pPr>
            <w:r>
              <w:rPr>
                <w:rFonts w:ascii="MS Mincho" w:cs="MS Mincho" w:eastAsia="MS Mincho" w:hAnsi="MS Mincho"/>
                <w:sz w:val="21"/>
                <w:szCs w:val="21"/>
              </w:rPr>
              <w:t xml:space="preserve">地質情報取得：GET /query?lat={緯度}&amp;lng={経度}&amp;datum=WGS84 → 指定点の地質区分・岩相・時代をJSON取得</w:t>
            </w:r>
          </w:p>
          <w:p>
            <w:pPr>
              <w:spacing w:after="40" w:before="40"/>
              <w:ind w:left="200"/>
            </w:pPr>
            <w:r>
              <w:rPr>
                <w:rFonts w:ascii="MS Mincho" w:cs="MS Mincho" w:eastAsia="MS Mincho" w:hAnsi="MS Mincho"/>
                <w:sz w:val="21"/>
                <w:szCs w:val="21"/>
              </w:rPr>
              <w:t xml:space="preserve">typeパラメータ：level4（簡略版・凡例数約400）、level8（詳細版）が指定可能</w:t>
            </w:r>
          </w:p>
          <w:p>
            <w:pPr>
              <w:spacing w:after="40" w:before="40"/>
              <w:ind w:left="200"/>
            </w:pPr>
            <w:r>
              <w:rPr>
                <w:rFonts w:ascii="MS Mincho" w:cs="MS Mincho" w:eastAsia="MS Mincho" w:hAnsi="MS Mincho"/>
                <w:sz w:val="21"/>
                <w:szCs w:val="21"/>
              </w:rPr>
              <w:t xml:space="preserve">利用制限：特になし（オープンデータ・CC BY 4.0相当）</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Ph.0-2　GeoNAVI取得情報から分類記号への変換ルール</w:t>
      </w:r>
    </w:p>
    <w:p>
      <w:pPr>
        <w:spacing w:after="80" w:before="80"/>
        <w:jc w:val="both"/>
      </w:pPr>
      <w:r>
        <w:rPr>
          <w:rFonts w:ascii="MS Mincho" w:cs="MS Mincho" w:eastAsia="MS Mincho" w:hAnsi="MS Mincho"/>
          <w:b w:val="false"/>
          <w:bCs w:val="false"/>
          <w:i w:val="false"/>
          <w:iCs w:val="false"/>
          <w:color w:val="000000"/>
          <w:sz w:val="22"/>
          <w:szCs w:val="22"/>
        </w:rPr>
        <w:t xml:space="preserve">GeoNAVI返却値（岩相名・地質時代）を本プロジェクトの分類記号（Ⅰ/Ⅱ・a〜e・S・R）に変換する対応表を作成する。この変換ルールが全国共通手法の核心部分であり、北海道での検証で精度を確認する。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200"/>
        <w:gridCol w:w="2300"/>
      </w:tblGrid>
      <w:tr>
        <w:trPr>
          <w:tblHeader/>
        </w:trPr>
        <w:tc>
          <w:tcPr>
            <w:tcW w:type="dxa" w:w="2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GeoNAVI岩相分類</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時代大区分</w:t>
            </w:r>
          </w:p>
        </w:tc>
        <w:tc>
          <w:tcPr>
            <w:tcW w:type="dxa" w:w="16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岩石種サブ</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S強度目安</w:t>
            </w:r>
          </w:p>
        </w:tc>
        <w:tc>
          <w:tcPr>
            <w:tcW w:type="dxa" w:w="23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R主リスク</w:t>
            </w:r>
          </w:p>
        </w:tc>
      </w:tr>
      <w:tr>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花崗岩・花崗閃緑岩・閃緑岩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Ⅰ</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a（深成岩）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S4〜S5</w:t>
            </w:r>
          </w:p>
        </w:tc>
        <w:tc>
          <w:tcPr>
            <w:tcW w:type="dxa" w:w="2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R1（断層・節理）</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緑色岩・輝緑凝灰岩・枕状溶岩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Ⅰ</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b（緑色岩）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S3〜S4</w:t>
            </w:r>
          </w:p>
        </w:tc>
        <w:tc>
          <w:tcPr>
            <w:tcW w:type="dxa" w:w="2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R3（変質）</w:t>
            </w:r>
          </w:p>
        </w:tc>
      </w:tr>
      <w:tr>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砂岩・泥岩・頁岩（中生代以前）</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Ⅰ</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c（堆積岩）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S2〜S4</w:t>
            </w:r>
          </w:p>
        </w:tc>
        <w:tc>
          <w:tcPr>
            <w:tcW w:type="dxa" w:w="2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R1・R2</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変成岩・片麻岩・結晶片岩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Ⅰ</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d（変成岩）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S3〜S5</w:t>
            </w:r>
          </w:p>
        </w:tc>
        <w:tc>
          <w:tcPr>
            <w:tcW w:type="dxa" w:w="2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R1</w:t>
            </w:r>
          </w:p>
        </w:tc>
      </w:tr>
      <w:tr>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蛇紋岩・かんらん岩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Ⅰ</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e（超苦鉄質）</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S1〜S5</w:t>
            </w:r>
          </w:p>
        </w:tc>
        <w:tc>
          <w:tcPr>
            <w:tcW w:type="dxa" w:w="2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R3（異質）</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安山岩・玄武岩溶岩（新第三紀〜）</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Ⅱ</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a（火山岩）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S2〜S4</w:t>
            </w:r>
          </w:p>
        </w:tc>
        <w:tc>
          <w:tcPr>
            <w:tcW w:type="dxa" w:w="2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R1・R3</w:t>
            </w:r>
          </w:p>
        </w:tc>
      </w:tr>
      <w:tr>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溶結凝灰岩（第四紀）</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Ⅱ</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b（溶結凝灰岩）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S3〜S4</w:t>
            </w:r>
          </w:p>
        </w:tc>
        <w:tc>
          <w:tcPr>
            <w:tcW w:type="dxa" w:w="2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R4（冷却亀裂）</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砂岩・泥岩（新第三紀〜）</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Ⅱ</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c（新期堆積岩）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S2〜S3</w:t>
            </w:r>
          </w:p>
        </w:tc>
        <w:tc>
          <w:tcPr>
            <w:tcW w:type="dxa" w:w="2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R1・R2</w:t>
            </w:r>
          </w:p>
        </w:tc>
      </w:tr>
      <w:tr>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礫岩・砂岩（鮮新世〜更新世）</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Ⅱ</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d（半固結堆積岩）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S1〜S3</w:t>
            </w:r>
          </w:p>
        </w:tc>
        <w:tc>
          <w:tcPr>
            <w:tcW w:type="dxa" w:w="2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R1・R2</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沖積層・段丘礫層・火砕流堆積物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Ⅱ</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e（未固結）</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S1〜S2</w:t>
            </w:r>
          </w:p>
        </w:tc>
        <w:tc>
          <w:tcPr>
            <w:tcW w:type="dxa" w:w="2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R6（未固結）</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Ph.0-3　信頼度体系（全国共通）</w:t>
      </w:r>
    </w:p>
    <w:p>
      <w:pPr>
        <w:spacing w:after="80" w:before="80"/>
        <w:jc w:val="both"/>
      </w:pPr>
      <w:r>
        <w:rPr>
          <w:rFonts w:ascii="MS Mincho" w:cs="MS Mincho" w:eastAsia="MS Mincho" w:hAnsi="MS Mincho"/>
          <w:b w:val="false"/>
          <w:bCs w:val="false"/>
          <w:i w:val="false"/>
          <w:iCs w:val="false"/>
          <w:color w:val="000000"/>
          <w:sz w:val="22"/>
          <w:szCs w:val="22"/>
        </w:rPr>
        <w:t xml:space="preserve">全国共通の信頼度（A〜D）を以下のとおり定義する。北海道の3段階（A・B・C）を4段階に拡張する。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100"/>
      </w:tblGrid>
      <w:tr>
        <w:trPr>
          <w:tblHeader/>
        </w:trPr>
        <w:tc>
          <w:tcPr>
            <w:tcW w:type="dxa" w:w="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信頼度</w:t>
            </w:r>
          </w:p>
        </w:tc>
        <w:tc>
          <w:tcPr>
            <w:tcW w:type="dxa" w:w="3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定義</w:t>
            </w:r>
          </w:p>
        </w:tc>
        <w:tc>
          <w:tcPr>
            <w:tcW w:type="dxa" w:w="30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情報源</w:t>
            </w:r>
          </w:p>
        </w:tc>
        <w:tc>
          <w:tcPr>
            <w:tcW w:type="dxa" w:w="11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目標比率</w:t>
            </w:r>
          </w:p>
        </w:tc>
      </w:tr>
      <w:tr>
        <w:tc>
          <w:tcPr>
            <w:tcW w:type="dxa" w:w="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375623"/>
                <w:sz w:val="20"/>
                <w:szCs w:val="20"/>
              </w:rPr>
              <w:t xml:space="preserve">A</w:t>
            </w:r>
          </w:p>
        </w:tc>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透水性・基礎処理実績データ確認済み</w:t>
            </w:r>
          </w:p>
        </w:tc>
        <w:tc>
          <w:tcPr>
            <w:tcW w:type="dxa" w:w="3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設計・施工報告書・ルジオン試験記録</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目標10%以上</w:t>
            </w:r>
          </w:p>
        </w:tc>
      </w:tr>
      <w:tr>
        <w:tc>
          <w:tcPr>
            <w:tcW w:type="dxa" w:w="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bCs/>
                <w:color w:val="2E75B6"/>
                <w:sz w:val="20"/>
                <w:szCs w:val="20"/>
              </w:rPr>
              <w:t xml:space="preserve">B</w:t>
            </w:r>
          </w:p>
        </w:tc>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ダム固有の地質記述確認済み</w:t>
            </w:r>
          </w:p>
        </w:tc>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工事誌・専門文献・propylite.work等</w:t>
            </w:r>
          </w:p>
        </w:tc>
        <w:tc>
          <w:tcPr>
            <w:tcW w:type="dxa" w:w="11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目標30%以上</w:t>
            </w:r>
          </w:p>
        </w:tc>
      </w:tr>
      <w:tr>
        <w:tc>
          <w:tcPr>
            <w:tcW w:type="dxa" w:w="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000000"/>
                <w:sz w:val="20"/>
                <w:szCs w:val="20"/>
              </w:rPr>
              <w:t xml:space="preserve">C</w:t>
            </w:r>
          </w:p>
        </w:tc>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GeoNAVI地質図＋ダム型式から推定</w:t>
            </w:r>
          </w:p>
        </w:tc>
        <w:tc>
          <w:tcPr>
            <w:tcW w:type="dxa" w:w="3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GeoNAVI API・国土数値情報</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初期分析時の主体</w:t>
            </w:r>
          </w:p>
        </w:tc>
      </w:tr>
      <w:tr>
        <w:tc>
          <w:tcPr>
            <w:tcW w:type="dxa" w:w="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bCs/>
                <w:color w:val="C00000"/>
                <w:sz w:val="20"/>
                <w:szCs w:val="20"/>
              </w:rPr>
              <w:t xml:space="preserve">D</w:t>
            </w:r>
          </w:p>
        </w:tc>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位置情報のみで地質情報取得不可</w:t>
            </w:r>
          </w:p>
        </w:tc>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（データ不足）</w:t>
            </w:r>
          </w:p>
        </w:tc>
        <w:tc>
          <w:tcPr>
            <w:tcW w:type="dxa" w:w="11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最小化目標</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Ph.1　全国ダム位置情報の整備</w:t>
      </w:r>
    </w:p>
    <w:p>
      <w:pPr>
        <w:spacing w:after="80" w:before="80"/>
        <w:jc w:val="both"/>
      </w:pPr>
      <w:r>
        <w:rPr>
          <w:rFonts w:ascii="MS Mincho" w:cs="MS Mincho" w:eastAsia="MS Mincho" w:hAnsi="MS Mincho"/>
          <w:b w:val="false"/>
          <w:bCs w:val="false"/>
          <w:i w:val="false"/>
          <w:iCs w:val="false"/>
          <w:color w:val="000000"/>
          <w:sz w:val="22"/>
          <w:szCs w:val="22"/>
        </w:rPr>
        <w:t xml:space="preserve">全国分析の前提として、各ダムの緯度・経度情報を含むマスターリストを整備する。これがGeoNAVI APIを呼び出す際の入力データとなる。</w:t>
      </w:r>
    </w:p>
    <w:p>
      <w:pPr>
        <w:pStyle w:val="Heading3"/>
        <w:shd w:fill="BDD7EE" w:val="clear"/>
        <w:spacing w:after="100" w:before="200"/>
        <w:ind w:left="80"/>
      </w:pPr>
      <w:r>
        <w:rPr>
          <w:rFonts w:ascii="Arial" w:cs="Arial" w:eastAsia="Arial" w:hAnsi="Arial"/>
          <w:b/>
          <w:bCs/>
          <w:color w:val="1F4E79"/>
          <w:sz w:val="26"/>
          <w:szCs w:val="26"/>
        </w:rPr>
        <w:t xml:space="preserve">Ph.1-1　利用可能なデータソース</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800"/>
        <w:gridCol w:w="1100"/>
      </w:tblGrid>
      <w:tr>
        <w:trPr>
          <w:tblHeader/>
        </w:trPr>
        <w:tc>
          <w:tcPr>
            <w:tcW w:type="dxa" w:w="25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データソース</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収録数目安</w:t>
            </w:r>
          </w:p>
        </w:tc>
        <w:tc>
          <w:tcPr>
            <w:tcW w:type="dxa" w:w="15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位置情報</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取得方法</w:t>
            </w:r>
          </w:p>
        </w:tc>
        <w:tc>
          <w:tcPr>
            <w:tcW w:type="dxa" w:w="11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評価</w:t>
            </w:r>
          </w:p>
        </w:tc>
      </w:tr>
      <w:tr>
        <w:tc>
          <w:tcPr>
            <w:tcW w:type="dxa" w:w="2500"/>
            <w:gridSpan w:val="1"/>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国土数値情報「ダムデータ」
（国土交通省）</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約2,700基</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緯度経度あり（GML/SHP）</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無料ダウンロード</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bCs/>
                <w:color w:val="375623"/>
                <w:sz w:val="20"/>
                <w:szCs w:val="20"/>
              </w:rPr>
              <w:t xml:space="preserve">◎最優先</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ダム便覧（日本ダム協会）</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約3,000基</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記載なし（住所のみ）</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Webスクレイピング</w:t>
            </w:r>
          </w:p>
        </w:tc>
        <w:tc>
          <w:tcPr>
            <w:tcW w:type="dxa" w:w="11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○補完用</w:t>
            </w:r>
          </w:p>
        </w:tc>
      </w:tr>
      <w:tr>
        <w:tc>
          <w:tcPr>
            <w:tcW w:type="dxa" w:w="2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DamMaps（dammaps.jp）</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約2,500基</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地図表示あり</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Webスクレイピング</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○補完用</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国土交通省水資源ダム一覧</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国直轄のみ</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一部あり</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公開ページ参照</w:t>
            </w:r>
          </w:p>
        </w:tc>
        <w:tc>
          <w:tcPr>
            <w:tcW w:type="dxa" w:w="11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△限定的</w:t>
            </w:r>
          </w:p>
        </w:tc>
      </w:tr>
      <w:tr>
        <w:tc>
          <w:tcPr>
            <w:tcW w:type="dxa" w:w="2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Googleマップ・地理院地図</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個別検索</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高精度</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手動補完</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△労力大</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Ph.1-2　位置情報整備の手順</w:t>
      </w:r>
    </w:p>
    <w:p>
      <w:pPr>
        <w:pStyle w:val="ListParagraph"/>
        <w:numPr>
          <w:ilvl w:val="0"/>
          <w:numId w:val="3"/>
        </w:numPr>
        <w:spacing w:after="60" w:before="60"/>
      </w:pPr>
      <w:r>
        <w:rPr>
          <w:rFonts w:ascii="MS Mincho" w:cs="MS Mincho" w:eastAsia="MS Mincho" w:hAnsi="MS Mincho"/>
          <w:sz w:val="22"/>
          <w:szCs w:val="22"/>
        </w:rPr>
        <w:t xml:space="preserve">国土数値情報「ダムデータ」（W01）をダウンロード（GMLまたはShapeファイル形式）。</w:t>
      </w:r>
    </w:p>
    <w:p>
      <w:pPr>
        <w:pStyle w:val="ListParagraph"/>
        <w:numPr>
          <w:ilvl w:val="0"/>
          <w:numId w:val="3"/>
        </w:numPr>
        <w:spacing w:after="60" w:before="60"/>
      </w:pPr>
      <w:r>
        <w:rPr>
          <w:rFonts w:ascii="MS Mincho" w:cs="MS Mincho" w:eastAsia="MS Mincho" w:hAnsi="MS Mincho"/>
          <w:sz w:val="22"/>
          <w:szCs w:val="22"/>
        </w:rPr>
        <w:t xml:space="preserve">GMLまたはShapeファイルから緯度・経度・ダム名・河川名・都道府県・目的・型式を抽出しCSV化。</w:t>
      </w:r>
    </w:p>
    <w:p>
      <w:pPr>
        <w:pStyle w:val="ListParagraph"/>
        <w:numPr>
          <w:ilvl w:val="0"/>
          <w:numId w:val="3"/>
        </w:numPr>
        <w:spacing w:after="60" w:before="60"/>
      </w:pPr>
      <w:r>
        <w:rPr>
          <w:rFonts w:ascii="MS Mincho" w:cs="MS Mincho" w:eastAsia="MS Mincho" w:hAnsi="MS Mincho"/>
          <w:sz w:val="22"/>
          <w:szCs w:val="22"/>
        </w:rPr>
        <w:t xml:space="preserve">ダム便覧・DamMapsのデータと名称照合し、管理者区分・堤高・完成年等を補完。</w:t>
      </w:r>
    </w:p>
    <w:p>
      <w:pPr>
        <w:pStyle w:val="ListParagraph"/>
        <w:numPr>
          <w:ilvl w:val="0"/>
          <w:numId w:val="3"/>
        </w:numPr>
        <w:spacing w:after="60" w:before="60"/>
      </w:pPr>
      <w:r>
        <w:rPr>
          <w:rFonts w:ascii="MS Mincho" w:cs="MS Mincho" w:eastAsia="MS Mincho" w:hAnsi="MS Mincho"/>
          <w:sz w:val="22"/>
          <w:szCs w:val="22"/>
        </w:rPr>
        <w:t xml:space="preserve">国土数値情報に収録されていない農業ダム（農林水産省管轄）は農業水産部公開資料で補完。</w:t>
      </w:r>
    </w:p>
    <w:p>
      <w:pPr>
        <w:pStyle w:val="ListParagraph"/>
        <w:numPr>
          <w:ilvl w:val="0"/>
          <w:numId w:val="3"/>
        </w:numPr>
        <w:spacing w:after="60" w:before="60"/>
      </w:pPr>
      <w:r>
        <w:rPr>
          <w:rFonts w:ascii="MS Mincho" w:cs="MS Mincho" w:eastAsia="MS Mincho" w:hAnsi="MS Mincho"/>
          <w:sz w:val="22"/>
          <w:szCs w:val="22"/>
        </w:rPr>
        <w:t xml:space="preserve">全国マスターCSVを作成：「ダムID・ダム名・河川名・都道府県・緯度・経度・管理者区分・型式・堤高・完成年」の10列。</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【私（Claude）が実施できる範囲】</w:t>
            </w:r>
          </w:p>
          <w:p>
            <w:pPr>
              <w:spacing w:after="40" w:before="40"/>
              <w:ind w:left="200"/>
            </w:pPr>
            <w:r>
              <w:rPr>
                <w:rFonts w:ascii="MS Mincho" w:cs="MS Mincho" w:eastAsia="MS Mincho" w:hAnsi="MS Mincho"/>
                <w:sz w:val="21"/>
                <w:szCs w:val="21"/>
              </w:rPr>
              <w:t xml:space="preserve">国土数値情報GMLファイルをアップロードいただければ、Python/Pandasで自動変換・CSV作成が可能。</w:t>
            </w:r>
          </w:p>
          <w:p>
            <w:pPr>
              <w:spacing w:after="40" w:before="40"/>
              <w:ind w:left="200"/>
            </w:pPr>
            <w:r>
              <w:rPr>
                <w:rFonts w:ascii="MS Mincho" w:cs="MS Mincho" w:eastAsia="MS Mincho" w:hAnsi="MS Mincho"/>
                <w:sz w:val="21"/>
                <w:szCs w:val="21"/>
              </w:rPr>
              <w:t xml:space="preserve">ダム便覧Webページから名称・河川名・目的等のテキスト情報の収集補助が可能。</w:t>
            </w:r>
          </w:p>
          <w:p>
            <w:pPr>
              <w:spacing w:after="40" w:before="40"/>
              <w:ind w:left="200"/>
            </w:pPr>
            <w:r>
              <w:rPr>
                <w:rFonts w:ascii="MS Mincho" w:cs="MS Mincho" w:eastAsia="MS Mincho" w:hAnsi="MS Mincho"/>
                <w:sz w:val="21"/>
                <w:szCs w:val="21"/>
              </w:rPr>
              <w:t xml:space="preserve">ダム名→緯度経度のジオコーディング（Nominatim/Google Geocoding API経由）を半自動化するスクリプト作成が可能。</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Ph.2　地質区分記号体系の確定</w:t>
      </w:r>
    </w:p>
    <w:p>
      <w:pPr>
        <w:spacing w:after="80" w:before="80"/>
        <w:jc w:val="both"/>
      </w:pPr>
      <w:r>
        <w:rPr>
          <w:rFonts w:ascii="MS Mincho" w:cs="MS Mincho" w:eastAsia="MS Mincho" w:hAnsi="MS Mincho"/>
          <w:b w:val="false"/>
          <w:bCs w:val="false"/>
          <w:i w:val="false"/>
          <w:iCs w:val="false"/>
          <w:color w:val="000000"/>
          <w:sz w:val="22"/>
          <w:szCs w:val="22"/>
        </w:rPr>
        <w:t xml:space="preserve">Ph.0で設計した変換ルールを北海道データで検証し、全国適用版として確定する。この段階で体系を固定し、以降のフェーズで変更しない。</w:t>
      </w:r>
    </w:p>
    <w:p>
      <w:pPr>
        <w:pStyle w:val="Heading3"/>
        <w:shd w:fill="BDD7EE" w:val="clear"/>
        <w:spacing w:after="100" w:before="200"/>
        <w:ind w:left="80"/>
      </w:pPr>
      <w:r>
        <w:rPr>
          <w:rFonts w:ascii="Arial" w:cs="Arial" w:eastAsia="Arial" w:hAnsi="Arial"/>
          <w:b/>
          <w:bCs/>
          <w:color w:val="1F4E79"/>
          <w:sz w:val="26"/>
          <w:szCs w:val="26"/>
        </w:rPr>
        <w:t xml:space="preserve">Ph.2-1　確定作業の内容</w:t>
      </w:r>
    </w:p>
    <w:p>
      <w:pPr>
        <w:pStyle w:val="ListParagraph"/>
        <w:numPr>
          <w:ilvl w:val="0"/>
          <w:numId w:val="2"/>
        </w:numPr>
        <w:spacing w:after="60" w:before="60"/>
      </w:pPr>
      <w:r>
        <w:rPr>
          <w:rFonts w:ascii="MS Mincho" w:cs="MS Mincho" w:eastAsia="MS Mincho" w:hAnsi="MS Mincho"/>
          <w:color w:val="000000"/>
          <w:sz w:val="22"/>
          <w:szCs w:val="22"/>
        </w:rPr>
        <w:t xml:space="preserve">GeoNAVI APIから取得した岩相コード（約400種）すべてについてⅠ/Ⅱ・サブ記号・Sコードへの変換規則を完成させる。</w:t>
      </w:r>
    </w:p>
    <w:p>
      <w:pPr>
        <w:pStyle w:val="ListParagraph"/>
        <w:numPr>
          <w:ilvl w:val="0"/>
          <w:numId w:val="2"/>
        </w:numPr>
        <w:spacing w:after="60" w:before="60"/>
      </w:pPr>
      <w:r>
        <w:rPr>
          <w:rFonts w:ascii="MS Mincho" w:cs="MS Mincho" w:eastAsia="MS Mincho" w:hAnsi="MS Mincho"/>
          <w:color w:val="000000"/>
          <w:sz w:val="22"/>
          <w:szCs w:val="22"/>
        </w:rPr>
        <w:t xml:space="preserve">DMR（Romana 2003）・RMR89・Q-systemとの対応表を整備し、国際的な互換性を確保する。</w:t>
      </w:r>
    </w:p>
    <w:p>
      <w:pPr>
        <w:pStyle w:val="ListParagraph"/>
        <w:numPr>
          <w:ilvl w:val="0"/>
          <w:numId w:val="2"/>
        </w:numPr>
        <w:spacing w:after="60" w:before="60"/>
      </w:pPr>
      <w:r>
        <w:rPr>
          <w:rFonts w:ascii="MS Mincho" w:cs="MS Mincho" w:eastAsia="MS Mincho" w:hAnsi="MS Mincho"/>
          <w:color w:val="000000"/>
          <w:sz w:val="22"/>
          <w:szCs w:val="22"/>
        </w:rPr>
        <w:t xml:space="preserve">日本固有の地質条件（付加体・溶結凝灰岩・蛇紋岩・泥炭性堆積物）への特例規則を定義する。</w:t>
      </w:r>
    </w:p>
    <w:p>
      <w:pPr>
        <w:pStyle w:val="ListParagraph"/>
        <w:numPr>
          <w:ilvl w:val="0"/>
          <w:numId w:val="2"/>
        </w:numPr>
        <w:spacing w:after="60" w:before="60"/>
      </w:pPr>
      <w:r>
        <w:rPr>
          <w:rFonts w:ascii="MS Mincho" w:cs="MS Mincho" w:eastAsia="MS Mincho" w:hAnsi="MS Mincho"/>
          <w:color w:val="000000"/>
          <w:sz w:val="22"/>
          <w:szCs w:val="22"/>
        </w:rPr>
        <w:t xml:space="preserve">W・Gコードの基準（ルジオン値・グラウチング量）を全国適用可能な形で最終化する。</w:t>
      </w:r>
    </w:p>
    <w:p>
      <w:pPr>
        <w:pStyle w:val="Heading3"/>
        <w:shd w:fill="BDD7EE" w:val="clear"/>
        <w:spacing w:after="100" w:before="200"/>
        <w:ind w:left="80"/>
      </w:pPr>
      <w:r>
        <w:rPr>
          <w:rFonts w:ascii="Arial" w:cs="Arial" w:eastAsia="Arial" w:hAnsi="Arial"/>
          <w:b/>
          <w:bCs/>
          <w:color w:val="1F4E79"/>
          <w:sz w:val="26"/>
          <w:szCs w:val="26"/>
        </w:rPr>
        <w:t xml:space="preserve">Ph.2-2　成果物</w:t>
      </w:r>
    </w:p>
    <w:p>
      <w:pPr>
        <w:pStyle w:val="ListParagraph"/>
        <w:numPr>
          <w:ilvl w:val="0"/>
          <w:numId w:val="2"/>
        </w:numPr>
        <w:spacing w:after="60" w:before="60"/>
      </w:pPr>
      <w:r>
        <w:rPr>
          <w:rFonts w:ascii="MS Mincho" w:cs="MS Mincho" w:eastAsia="MS Mincho" w:hAnsi="MS Mincho"/>
          <w:color w:val="000000"/>
          <w:sz w:val="22"/>
          <w:szCs w:val="22"/>
        </w:rPr>
        <w:t xml:space="preserve">「GeoNAVI岩相コード→分類記号変換表」（Excel・約400行）</w:t>
      </w:r>
    </w:p>
    <w:p>
      <w:pPr>
        <w:pStyle w:val="ListParagraph"/>
        <w:numPr>
          <w:ilvl w:val="0"/>
          <w:numId w:val="2"/>
        </w:numPr>
        <w:spacing w:after="60" w:before="60"/>
      </w:pPr>
      <w:r>
        <w:rPr>
          <w:rFonts w:ascii="MS Mincho" w:cs="MS Mincho" w:eastAsia="MS Mincho" w:hAnsi="MS Mincho"/>
          <w:color w:val="000000"/>
          <w:sz w:val="22"/>
          <w:szCs w:val="22"/>
        </w:rPr>
        <w:t xml:space="preserve">「国際基準対応表」（DMR/RMR/Q-system vs 本体系）</w:t>
      </w:r>
    </w:p>
    <w:p>
      <w:pPr>
        <w:pStyle w:val="ListParagraph"/>
        <w:numPr>
          <w:ilvl w:val="0"/>
          <w:numId w:val="2"/>
        </w:numPr>
        <w:spacing w:after="60" w:before="60"/>
      </w:pPr>
      <w:r>
        <w:rPr>
          <w:rFonts w:ascii="MS Mincho" w:cs="MS Mincho" w:eastAsia="MS Mincho" w:hAnsi="MS Mincho"/>
          <w:color w:val="000000"/>
          <w:sz w:val="22"/>
          <w:szCs w:val="22"/>
        </w:rPr>
        <w:t xml:space="preserve">「分類記号体系確定版仕様書」（docx）</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Ph.3　北海道：GeoNAVI基礎分析</w:t>
      </w:r>
    </w:p>
    <w:p>
      <w:pPr>
        <w:spacing w:after="80" w:before="80"/>
        <w:jc w:val="both"/>
      </w:pPr>
      <w:r>
        <w:rPr>
          <w:rFonts w:ascii="MS Mincho" w:cs="MS Mincho" w:eastAsia="MS Mincho" w:hAnsi="MS Mincho"/>
          <w:b w:val="false"/>
          <w:bCs w:val="false"/>
          <w:i w:val="false"/>
          <w:iCs w:val="false"/>
          <w:color w:val="000000"/>
          <w:sz w:val="22"/>
          <w:szCs w:val="22"/>
        </w:rPr>
        <w:t xml:space="preserve">北海道188基のダムについて、GeoNAVI APIのみを情報源として地質区分を行う。これは「全国共通手法のみによる分析結果」であり、Ph.4〜Ph.5の深化修正前の基準ベースラインとなる。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【Ph.3の意義】</w:t>
            </w:r>
          </w:p>
          <w:p>
            <w:pPr>
              <w:spacing w:after="40" w:before="40"/>
              <w:ind w:left="200"/>
            </w:pPr>
            <w:r>
              <w:rPr>
                <w:rFonts w:ascii="MS Mincho" w:cs="MS Mincho" w:eastAsia="MS Mincho" w:hAnsi="MS Mincho"/>
                <w:sz w:val="21"/>
                <w:szCs w:val="21"/>
              </w:rPr>
              <w:t xml:space="preserve">現在のDB（北海道ダム地質分類DB.xlsx）はWordファイル・propylite.work情報を既に統合した状態にある。</w:t>
            </w:r>
          </w:p>
          <w:p>
            <w:pPr>
              <w:spacing w:after="40" w:before="40"/>
              <w:ind w:left="200"/>
            </w:pPr>
            <w:r>
              <w:rPr>
                <w:rFonts w:ascii="MS Mincho" w:cs="MS Mincho" w:eastAsia="MS Mincho" w:hAnsi="MS Mincho"/>
                <w:sz w:val="21"/>
                <w:szCs w:val="21"/>
              </w:rPr>
              <w:t xml:space="preserve">Ph.3ではこれをGeoNAVI情報のみの状態に「戻す」のではなく、GeoNAVIのみを使った場合の結果を独立したシートとして並列記録する。</w:t>
            </w:r>
          </w:p>
          <w:p>
            <w:pPr>
              <w:spacing w:after="40" w:before="40"/>
              <w:ind w:left="200"/>
            </w:pPr>
            <w:r>
              <w:rPr>
                <w:rFonts w:ascii="MS Mincho" w:cs="MS Mincho" w:eastAsia="MS Mincho" w:hAnsi="MS Mincho"/>
                <w:sz w:val="21"/>
                <w:szCs w:val="21"/>
              </w:rPr>
              <w:t xml:space="preserve">これにより「GeoNAVI基礎分析 → 文献修正 → 人的情報修正」という3段階の精度向上プロセスが可視化できる。</w:t>
            </w:r>
          </w:p>
          <w:p>
            <w:pPr>
              <w:spacing w:after="40" w:before="40"/>
              <w:ind w:left="200"/>
            </w:pPr>
            <w:r>
              <w:rPr>
                <w:rFonts w:ascii="MS Mincho" w:cs="MS Mincho" w:eastAsia="MS Mincho" w:hAnsi="MS Mincho"/>
                <w:sz w:val="21"/>
                <w:szCs w:val="21"/>
              </w:rPr>
              <w:t xml:space="preserve">全国分析ではGeoNAVI基礎分析のみの状態が出発点となるため、このプロセスの透明化は重要な意味を持つ。</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Ph.3-1　実施手順</w:t>
      </w:r>
    </w:p>
    <w:p>
      <w:pPr>
        <w:pStyle w:val="ListParagraph"/>
        <w:numPr>
          <w:ilvl w:val="0"/>
          <w:numId w:val="3"/>
        </w:numPr>
        <w:spacing w:after="60" w:before="60"/>
      </w:pPr>
      <w:r>
        <w:rPr>
          <w:rFonts w:ascii="MS Mincho" w:cs="MS Mincho" w:eastAsia="MS Mincho" w:hAnsi="MS Mincho"/>
          <w:sz w:val="22"/>
          <w:szCs w:val="22"/>
        </w:rPr>
        <w:t xml:space="preserve">北海道188基の緯度・経度リスト（既存KMZから抽出）を用意する。</w:t>
      </w:r>
    </w:p>
    <w:p>
      <w:pPr>
        <w:pStyle w:val="ListParagraph"/>
        <w:numPr>
          <w:ilvl w:val="0"/>
          <w:numId w:val="3"/>
        </w:numPr>
        <w:spacing w:after="60" w:before="60"/>
      </w:pPr>
      <w:r>
        <w:rPr>
          <w:rFonts w:ascii="MS Mincho" w:cs="MS Mincho" w:eastAsia="MS Mincho" w:hAnsi="MS Mincho"/>
          <w:sz w:val="22"/>
          <w:szCs w:val="22"/>
        </w:rPr>
        <w:t xml:space="preserve">GeoNAVI API（v1.2）に各ダムの座標を送信し、岩相コード・岩相名・地質時代を取得するPythonスクリプトを実行。</w:t>
      </w:r>
    </w:p>
    <w:p>
      <w:pPr>
        <w:pStyle w:val="ListParagraph"/>
        <w:numPr>
          <w:ilvl w:val="0"/>
          <w:numId w:val="3"/>
        </w:numPr>
        <w:spacing w:after="60" w:before="60"/>
      </w:pPr>
      <w:r>
        <w:rPr>
          <w:rFonts w:ascii="MS Mincho" w:cs="MS Mincho" w:eastAsia="MS Mincho" w:hAnsi="MS Mincho"/>
          <w:sz w:val="22"/>
          <w:szCs w:val="22"/>
        </w:rPr>
        <w:t xml:space="preserve">取得した岩相情報をPh.2の変換表に照らし合わせ、Ⅰ/Ⅱ・サブ・S・Rコードを自動付与。</w:t>
      </w:r>
    </w:p>
    <w:p>
      <w:pPr>
        <w:pStyle w:val="ListParagraph"/>
        <w:numPr>
          <w:ilvl w:val="0"/>
          <w:numId w:val="3"/>
        </w:numPr>
        <w:spacing w:after="60" w:before="60"/>
      </w:pPr>
      <w:r>
        <w:rPr>
          <w:rFonts w:ascii="MS Mincho" w:cs="MS Mincho" w:eastAsia="MS Mincho" w:hAnsi="MS Mincho"/>
          <w:sz w:val="22"/>
          <w:szCs w:val="22"/>
        </w:rPr>
        <w:t xml:space="preserve">結果をExcelの「GeoNAVI基礎分析」シートとして保存。信頼度はすべてC（初期値）。</w:t>
      </w:r>
    </w:p>
    <w:p>
      <w:pPr>
        <w:pStyle w:val="ListParagraph"/>
        <w:numPr>
          <w:ilvl w:val="0"/>
          <w:numId w:val="3"/>
        </w:numPr>
        <w:spacing w:after="60" w:before="60"/>
      </w:pPr>
      <w:r>
        <w:rPr>
          <w:rFonts w:ascii="MS Mincho" w:cs="MS Mincho" w:eastAsia="MS Mincho" w:hAnsi="MS Mincho"/>
          <w:sz w:val="22"/>
          <w:szCs w:val="22"/>
        </w:rPr>
        <w:t xml:space="preserve">既存DB（Wordおよびpropylite.work情報を含む）と照合し、乖離箇所をリストアップ。</w:t>
      </w:r>
    </w:p>
    <w:p>
      <w:pPr>
        <w:pStyle w:val="Heading3"/>
        <w:shd w:fill="BDD7EE" w:val="clear"/>
        <w:spacing w:after="100" w:before="200"/>
        <w:ind w:left="80"/>
      </w:pPr>
      <w:r>
        <w:rPr>
          <w:rFonts w:ascii="Arial" w:cs="Arial" w:eastAsia="Arial" w:hAnsi="Arial"/>
          <w:b/>
          <w:bCs/>
          <w:color w:val="1F4E79"/>
          <w:sz w:val="26"/>
          <w:szCs w:val="26"/>
        </w:rPr>
        <w:t xml:space="preserve">Ph.3-2　成果物</w:t>
      </w:r>
    </w:p>
    <w:p>
      <w:pPr>
        <w:pStyle w:val="ListParagraph"/>
        <w:numPr>
          <w:ilvl w:val="0"/>
          <w:numId w:val="2"/>
        </w:numPr>
        <w:spacing w:after="60" w:before="60"/>
      </w:pPr>
      <w:r>
        <w:rPr>
          <w:rFonts w:ascii="MS Mincho" w:cs="MS Mincho" w:eastAsia="MS Mincho" w:hAnsi="MS Mincho"/>
          <w:color w:val="000000"/>
          <w:sz w:val="22"/>
          <w:szCs w:val="22"/>
        </w:rPr>
        <w:t xml:space="preserve">北海道ダム地質分類DB（改訂版）：「GeoNAVI基礎分析」シート追加</w:t>
      </w:r>
    </w:p>
    <w:p>
      <w:pPr>
        <w:pStyle w:val="ListParagraph"/>
        <w:numPr>
          <w:ilvl w:val="0"/>
          <w:numId w:val="2"/>
        </w:numPr>
        <w:spacing w:after="60" w:before="60"/>
      </w:pPr>
      <w:r>
        <w:rPr>
          <w:rFonts w:ascii="MS Mincho" w:cs="MS Mincho" w:eastAsia="MS Mincho" w:hAnsi="MS Mincho"/>
          <w:color w:val="000000"/>
          <w:sz w:val="22"/>
          <w:szCs w:val="22"/>
        </w:rPr>
        <w:t xml:space="preserve">GeoNAVI取得結果の乖離分析レポート（乖離箇所と要因の考察）</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Ph.4　北海道：深化修正（一次）— 文献・Webサイト情報</w:t>
      </w:r>
    </w:p>
    <w:p>
      <w:pPr>
        <w:spacing w:after="80" w:before="80"/>
        <w:jc w:val="both"/>
      </w:pPr>
      <w:r>
        <w:rPr>
          <w:rFonts w:ascii="MS Mincho" w:cs="MS Mincho" w:eastAsia="MS Mincho" w:hAnsi="MS Mincho"/>
          <w:b w:val="false"/>
          <w:bCs w:val="false"/>
          <w:i w:val="false"/>
          <w:iCs w:val="false"/>
          <w:color w:val="000000"/>
          <w:sz w:val="22"/>
          <w:szCs w:val="22"/>
        </w:rPr>
        <w:t xml:space="preserve">Ph.3のGeoNAVI基礎分析に対し、既存のWordファイル（国営農業用ダム地質雑感 道東・道北・道南編）およびpropylite.workの情報を追加・修正する。これが現在の「北海道ダム地質分類DB」の主要情報層に相当する。</w:t>
      </w:r>
    </w:p>
    <w:p>
      <w:pPr>
        <w:pStyle w:val="Heading3"/>
        <w:shd w:fill="BDD7EE" w:val="clear"/>
        <w:spacing w:after="100" w:before="200"/>
        <w:ind w:left="80"/>
      </w:pPr>
      <w:r>
        <w:rPr>
          <w:rFonts w:ascii="Arial" w:cs="Arial" w:eastAsia="Arial" w:hAnsi="Arial"/>
          <w:b/>
          <w:bCs/>
          <w:color w:val="1F4E79"/>
          <w:sz w:val="26"/>
          <w:szCs w:val="26"/>
        </w:rPr>
        <w:t xml:space="preserve">Ph.4-1　使用資料</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900"/>
        <w:gridCol w:w="4000"/>
      </w:tblGrid>
      <w:tr>
        <w:trPr>
          <w:tblHeader/>
        </w:trPr>
        <w:tc>
          <w:tcPr>
            <w:tcW w:type="dxa" w:w="30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資料名</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収録ダム数</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情報の質</w:t>
            </w:r>
          </w:p>
        </w:tc>
        <w:tc>
          <w:tcPr>
            <w:tcW w:type="dxa" w:w="40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主な追加情報</w:t>
            </w:r>
          </w:p>
        </w:tc>
      </w:tr>
      <w:tr>
        <w:tc>
          <w:tcPr>
            <w:tcW w:type="dxa" w:w="3000"/>
            <w:gridSpan w:val="1"/>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propylite.work
（道央・道南・道北・道東編）</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約60〜80基</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高</w:t>
            </w:r>
          </w:p>
        </w:tc>
        <w:tc>
          <w:tcPr>
            <w:tcW w:type="dxa" w:w="4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岩種・構造・変質・透水性・施工記録</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国営農業用ダム地質雑感（道東編）</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7基</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非常に高</w:t>
            </w:r>
          </w:p>
        </w:tc>
        <w:tc>
          <w:tcPr>
            <w:tcW w:type="dxa" w:w="4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詳細地質・ルジオン値・グラウト計画</w:t>
            </w:r>
          </w:p>
        </w:tc>
      </w:tr>
      <w:tr>
        <w:tc>
          <w:tcPr>
            <w:tcW w:type="dxa" w:w="3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国営農業用ダム地質雑感（道北編）</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14基</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非常に高</w:t>
            </w:r>
          </w:p>
        </w:tc>
        <w:tc>
          <w:tcPr>
            <w:tcW w:type="dxa" w:w="4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詳細地質・変形係数・地すべり情報</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国営農業用ダム地質雑感（道南編）</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5基</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高</w:t>
            </w:r>
          </w:p>
        </w:tc>
        <w:tc>
          <w:tcPr>
            <w:tcW w:type="dxa" w:w="4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詳細地質・透水係数・水理地質</w:t>
            </w:r>
          </w:p>
        </w:tc>
      </w:tr>
    </w:tbl>
    <w:p>
      <w:pPr>
        <w:pStyle w:val="Heading3"/>
        <w:shd w:fill="BDD7EE" w:val="clear"/>
        <w:spacing w:after="100" w:before="200"/>
        <w:ind w:left="80"/>
      </w:pPr>
      <w:r>
        <w:rPr>
          <w:rFonts w:ascii="Arial" w:cs="Arial" w:eastAsia="Arial" w:hAnsi="Arial"/>
          <w:b/>
          <w:bCs/>
          <w:color w:val="1F4E79"/>
          <w:sz w:val="26"/>
          <w:szCs w:val="26"/>
        </w:rPr>
        <w:t xml:space="preserve">Ph.4-2　修正内容</w:t>
      </w:r>
    </w:p>
    <w:p>
      <w:pPr>
        <w:pStyle w:val="ListParagraph"/>
        <w:numPr>
          <w:ilvl w:val="0"/>
          <w:numId w:val="2"/>
        </w:numPr>
        <w:spacing w:after="60" w:before="60"/>
      </w:pPr>
      <w:r>
        <w:rPr>
          <w:rFonts w:ascii="MS Mincho" w:cs="MS Mincho" w:eastAsia="MS Mincho" w:hAnsi="MS Mincho"/>
          <w:color w:val="000000"/>
          <w:sz w:val="22"/>
          <w:szCs w:val="22"/>
        </w:rPr>
        <w:t xml:space="preserve">GeoNAVI基礎分析の地質区分コードを文献記述に基づき修正（例：Ⅱ-d→Ⅱ-b等）。</w:t>
      </w:r>
    </w:p>
    <w:p>
      <w:pPr>
        <w:pStyle w:val="ListParagraph"/>
        <w:numPr>
          <w:ilvl w:val="0"/>
          <w:numId w:val="2"/>
        </w:numPr>
        <w:spacing w:after="60" w:before="60"/>
      </w:pPr>
      <w:r>
        <w:rPr>
          <w:rFonts w:ascii="MS Mincho" w:cs="MS Mincho" w:eastAsia="MS Mincho" w:hAnsi="MS Mincho"/>
          <w:color w:val="000000"/>
          <w:sz w:val="22"/>
          <w:szCs w:val="22"/>
        </w:rPr>
        <w:t xml:space="preserve">透水性コード（W）・基礎処理難易度コード（G）を文献記述から付与。</w:t>
      </w:r>
    </w:p>
    <w:p>
      <w:pPr>
        <w:pStyle w:val="ListParagraph"/>
        <w:numPr>
          <w:ilvl w:val="0"/>
          <w:numId w:val="2"/>
        </w:numPr>
        <w:spacing w:after="60" w:before="60"/>
      </w:pPr>
      <w:r>
        <w:rPr>
          <w:rFonts w:ascii="MS Mincho" w:cs="MS Mincho" w:eastAsia="MS Mincho" w:hAnsi="MS Mincho"/>
          <w:color w:val="000000"/>
          <w:sz w:val="22"/>
          <w:szCs w:val="22"/>
        </w:rPr>
        <w:t xml:space="preserve">信頼度をB（文献確認済み）に更新。</w:t>
      </w:r>
    </w:p>
    <w:p>
      <w:pPr>
        <w:pStyle w:val="ListParagraph"/>
        <w:numPr>
          <w:ilvl w:val="0"/>
          <w:numId w:val="2"/>
        </w:numPr>
        <w:spacing w:after="60" w:before="60"/>
      </w:pPr>
      <w:r>
        <w:rPr>
          <w:rFonts w:ascii="MS Mincho" w:cs="MS Mincho" w:eastAsia="MS Mincho" w:hAnsi="MS Mincho"/>
          <w:color w:val="000000"/>
          <w:sz w:val="22"/>
          <w:szCs w:val="22"/>
        </w:rPr>
        <w:t xml:space="preserve">リスク指標（R）を具体的な記述から精査・追加（スレーキング・熱水変質・断層等）。</w:t>
      </w:r>
    </w:p>
    <w:p>
      <w:pPr>
        <w:pStyle w:val="Heading3"/>
        <w:shd w:fill="BDD7EE" w:val="clear"/>
        <w:spacing w:after="100" w:before="200"/>
        <w:ind w:left="80"/>
      </w:pPr>
      <w:r>
        <w:rPr>
          <w:rFonts w:ascii="Arial" w:cs="Arial" w:eastAsia="Arial" w:hAnsi="Arial"/>
          <w:b/>
          <w:bCs/>
          <w:color w:val="1F4E79"/>
          <w:sz w:val="26"/>
          <w:szCs w:val="26"/>
        </w:rPr>
        <w:t xml:space="preserve">Ph.4-3　成果物（現状相当）</w:t>
      </w:r>
    </w:p>
    <w:p>
      <w:pPr>
        <w:pStyle w:val="ListParagraph"/>
        <w:numPr>
          <w:ilvl w:val="0"/>
          <w:numId w:val="2"/>
        </w:numPr>
        <w:spacing w:after="60" w:before="60"/>
      </w:pPr>
      <w:r>
        <w:rPr>
          <w:rFonts w:ascii="MS Mincho" w:cs="MS Mincho" w:eastAsia="MS Mincho" w:hAnsi="MS Mincho"/>
          <w:color w:val="000000"/>
          <w:sz w:val="22"/>
          <w:szCs w:val="22"/>
        </w:rPr>
        <w:t xml:space="preserve">北海道ダム地質分類DB.xlsx（信頼度A=5基・B=80基・C=103基） ← 現在完成済み</w:t>
      </w:r>
    </w:p>
    <w:p>
      <w:pPr>
        <w:pStyle w:val="ListParagraph"/>
        <w:numPr>
          <w:ilvl w:val="0"/>
          <w:numId w:val="2"/>
        </w:numPr>
        <w:spacing w:after="60" w:before="60"/>
      </w:pPr>
      <w:r>
        <w:rPr>
          <w:rFonts w:ascii="MS Mincho" w:cs="MS Mincho" w:eastAsia="MS Mincho" w:hAnsi="MS Mincho"/>
          <w:color w:val="000000"/>
          <w:sz w:val="22"/>
          <w:szCs w:val="22"/>
        </w:rPr>
        <w:t xml:space="preserve">北海道ダム地質区分.kmz（色分けマーカー付き） ← 現在完成済み</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Ph.5　北海道：深化修正（二次）— 人的情報</w:t>
      </w:r>
    </w:p>
    <w:p>
      <w:pPr>
        <w:spacing w:after="80" w:before="80"/>
        <w:jc w:val="both"/>
      </w:pPr>
      <w:r>
        <w:rPr>
          <w:rFonts w:ascii="MS Mincho" w:cs="MS Mincho" w:eastAsia="MS Mincho" w:hAnsi="MS Mincho"/>
          <w:b w:val="false"/>
          <w:bCs w:val="false"/>
          <w:i w:val="false"/>
          <w:iCs w:val="false"/>
          <w:color w:val="000000"/>
          <w:sz w:val="22"/>
          <w:szCs w:val="22"/>
        </w:rPr>
        <w:t xml:space="preserve">Ph.4のDBに対し、ダム管理者・設計施工関係者等から提供される一次資料（設計報告書・施工記録・ルジオン試験記録等）を追加し、信頼度A・Bの割合を最大化する。</w:t>
      </w:r>
    </w:p>
    <w:p>
      <w:pPr>
        <w:pStyle w:val="Heading3"/>
        <w:shd w:fill="BDD7EE" w:val="clear"/>
        <w:spacing w:after="100" w:before="200"/>
        <w:ind w:left="80"/>
      </w:pPr>
      <w:r>
        <w:rPr>
          <w:rFonts w:ascii="Arial" w:cs="Arial" w:eastAsia="Arial" w:hAnsi="Arial"/>
          <w:b/>
          <w:bCs/>
          <w:color w:val="1F4E79"/>
          <w:sz w:val="26"/>
          <w:szCs w:val="26"/>
        </w:rPr>
        <w:t xml:space="preserve">Ph.5-1　収集すべき人的情報の種類</w:t>
      </w:r>
    </w:p>
    <w:p>
      <w:pPr>
        <w:pStyle w:val="ListParagraph"/>
        <w:numPr>
          <w:ilvl w:val="0"/>
          <w:numId w:val="2"/>
        </w:numPr>
        <w:spacing w:after="60" w:before="60"/>
      </w:pPr>
      <w:r>
        <w:rPr>
          <w:rFonts w:ascii="MS Mincho" w:cs="MS Mincho" w:eastAsia="MS Mincho" w:hAnsi="MS Mincho"/>
          <w:color w:val="000000"/>
          <w:sz w:val="22"/>
          <w:szCs w:val="22"/>
        </w:rPr>
        <w:t xml:space="preserve">ダム設計報告書（地質調査編）：地質縦断図・横断図・ボーリング柱状図・室内試験結果</w:t>
      </w:r>
    </w:p>
    <w:p>
      <w:pPr>
        <w:pStyle w:val="ListParagraph"/>
        <w:numPr>
          <w:ilvl w:val="0"/>
          <w:numId w:val="2"/>
        </w:numPr>
        <w:spacing w:after="60" w:before="60"/>
      </w:pPr>
      <w:r>
        <w:rPr>
          <w:rFonts w:ascii="MS Mincho" w:cs="MS Mincho" w:eastAsia="MS Mincho" w:hAnsi="MS Mincho"/>
          <w:color w:val="000000"/>
          <w:sz w:val="22"/>
          <w:szCs w:val="22"/>
        </w:rPr>
        <w:t xml:space="preserve">施工記録（グラウチング）：注入孔配置・ルジオン試験値・注入量・セメント/水比の記録</w:t>
      </w:r>
    </w:p>
    <w:p>
      <w:pPr>
        <w:pStyle w:val="ListParagraph"/>
        <w:numPr>
          <w:ilvl w:val="0"/>
          <w:numId w:val="2"/>
        </w:numPr>
        <w:spacing w:after="60" w:before="60"/>
      </w:pPr>
      <w:r>
        <w:rPr>
          <w:rFonts w:ascii="MS Mincho" w:cs="MS Mincho" w:eastAsia="MS Mincho" w:hAnsi="MS Mincho"/>
          <w:color w:val="000000"/>
          <w:sz w:val="22"/>
          <w:szCs w:val="22"/>
        </w:rPr>
        <w:t xml:space="preserve">ダム完成後検査記録：漏水量観測・基礎ひずみ・揚圧力測定データ</w:t>
      </w:r>
    </w:p>
    <w:p>
      <w:pPr>
        <w:pStyle w:val="ListParagraph"/>
        <w:numPr>
          <w:ilvl w:val="0"/>
          <w:numId w:val="2"/>
        </w:numPr>
        <w:spacing w:after="60" w:before="60"/>
      </w:pPr>
      <w:r>
        <w:rPr>
          <w:rFonts w:ascii="MS Mincho" w:cs="MS Mincho" w:eastAsia="MS Mincho" w:hAnsi="MS Mincho"/>
          <w:color w:val="000000"/>
          <w:sz w:val="22"/>
          <w:szCs w:val="22"/>
        </w:rPr>
        <w:t xml:space="preserve">老朽化点検記録：基礎岩盤変状・変質進行・溶解空洞の有無</w:t>
      </w:r>
    </w:p>
    <w:p>
      <w:pPr>
        <w:pStyle w:val="Heading3"/>
        <w:shd w:fill="BDD7EE" w:val="clear"/>
        <w:spacing w:after="100" w:before="200"/>
        <w:ind w:left="80"/>
      </w:pPr>
      <w:r>
        <w:rPr>
          <w:rFonts w:ascii="Arial" w:cs="Arial" w:eastAsia="Arial" w:hAnsi="Arial"/>
          <w:b/>
          <w:bCs/>
          <w:color w:val="1F4E79"/>
          <w:sz w:val="26"/>
          <w:szCs w:val="26"/>
        </w:rPr>
        <w:t xml:space="preserve">Ph.5-2　優先収集対象（北海道）</w:t>
      </w:r>
    </w:p>
    <w:p>
      <w:pPr>
        <w:spacing w:after="80" w:before="80"/>
        <w:jc w:val="both"/>
      </w:pPr>
      <w:r>
        <w:rPr>
          <w:rFonts w:ascii="MS Mincho" w:cs="MS Mincho" w:eastAsia="MS Mincho" w:hAnsi="MS Mincho"/>
          <w:b w:val="false"/>
          <w:bCs w:val="false"/>
          <w:i w:val="false"/>
          <w:iCs w:val="false"/>
          <w:color w:val="000000"/>
          <w:sz w:val="22"/>
          <w:szCs w:val="22"/>
        </w:rPr>
        <w:t xml:space="preserve">信頼度Cのまま残っている103基のうち、以下の条件に合うダムを優先する。</w:t>
      </w:r>
    </w:p>
    <w:p>
      <w:pPr>
        <w:pStyle w:val="ListParagraph"/>
        <w:numPr>
          <w:ilvl w:val="0"/>
          <w:numId w:val="2"/>
        </w:numPr>
        <w:spacing w:after="60" w:before="60"/>
      </w:pPr>
      <w:r>
        <w:rPr>
          <w:rFonts w:ascii="MS Mincho" w:cs="MS Mincho" w:eastAsia="MS Mincho" w:hAnsi="MS Mincho"/>
          <w:color w:val="000000"/>
          <w:sz w:val="22"/>
          <w:szCs w:val="22"/>
        </w:rPr>
        <w:t xml:space="preserve">Ⅱ-d（半固結堆積岩）またはⅡ-e（未固結）に分類されたダム：基礎処理情報が工学的に重要。</w:t>
      </w:r>
    </w:p>
    <w:p>
      <w:pPr>
        <w:pStyle w:val="ListParagraph"/>
        <w:numPr>
          <w:ilvl w:val="0"/>
          <w:numId w:val="2"/>
        </w:numPr>
        <w:spacing w:after="60" w:before="60"/>
      </w:pPr>
      <w:r>
        <w:rPr>
          <w:rFonts w:ascii="MS Mincho" w:cs="MS Mincho" w:eastAsia="MS Mincho" w:hAnsi="MS Mincho"/>
          <w:color w:val="000000"/>
          <w:sz w:val="22"/>
          <w:szCs w:val="22"/>
        </w:rPr>
        <w:t xml:space="preserve">堤高50m以上のコンクリートダム：設計段階での地質情報が詳細に記録されている可能性が高い。</w:t>
      </w:r>
    </w:p>
    <w:p>
      <w:pPr>
        <w:pStyle w:val="ListParagraph"/>
        <w:numPr>
          <w:ilvl w:val="0"/>
          <w:numId w:val="2"/>
        </w:numPr>
        <w:spacing w:after="60" w:before="60"/>
      </w:pPr>
      <w:r>
        <w:rPr>
          <w:rFonts w:ascii="MS Mincho" w:cs="MS Mincho" w:eastAsia="MS Mincho" w:hAnsi="MS Mincho"/>
          <w:color w:val="000000"/>
          <w:sz w:val="22"/>
          <w:szCs w:val="22"/>
        </w:rPr>
        <w:t xml:space="preserve">老朽化対策が進行中のダム：再調査記録が新たに存在する可能性がある。</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Ph.6　北海道：結果考察</w:t>
      </w:r>
    </w:p>
    <w:p>
      <w:pPr>
        <w:spacing w:after="80" w:before="80"/>
        <w:jc w:val="both"/>
      </w:pPr>
      <w:r>
        <w:rPr>
          <w:rFonts w:ascii="MS Mincho" w:cs="MS Mincho" w:eastAsia="MS Mincho" w:hAnsi="MS Mincho"/>
          <w:b w:val="false"/>
          <w:bCs w:val="false"/>
          <w:i w:val="false"/>
          <w:iCs w:val="false"/>
          <w:color w:val="000000"/>
          <w:sz w:val="22"/>
          <w:szCs w:val="22"/>
        </w:rPr>
        <w:t xml:space="preserve">Ph.3〜Ph.5で構築した北海道ダム地質分類DBを多角的に考察する。以下に考察の主要テーマとその意義を示す。</w:t>
      </w:r>
    </w:p>
    <w:p>
      <w:pPr>
        <w:pStyle w:val="Heading3"/>
        <w:shd w:fill="BDD7EE" w:val="clear"/>
        <w:spacing w:after="100" w:before="200"/>
        <w:ind w:left="80"/>
      </w:pPr>
      <w:r>
        <w:rPr>
          <w:rFonts w:ascii="Arial" w:cs="Arial" w:eastAsia="Arial" w:hAnsi="Arial"/>
          <w:b/>
          <w:bCs/>
          <w:color w:val="1F4E79"/>
          <w:sz w:val="26"/>
          <w:szCs w:val="26"/>
        </w:rPr>
        <w:t xml:space="preserve">考察①　地質帯別分布と工学的特性の比較</w:t>
      </w:r>
    </w:p>
    <w:p>
      <w:pPr>
        <w:pStyle w:val="ListParagraph"/>
        <w:numPr>
          <w:ilvl w:val="0"/>
          <w:numId w:val="2"/>
        </w:numPr>
        <w:spacing w:after="60" w:before="60"/>
      </w:pPr>
      <w:r>
        <w:rPr>
          <w:rFonts w:ascii="MS Mincho" w:cs="MS Mincho" w:eastAsia="MS Mincho" w:hAnsi="MS Mincho"/>
          <w:color w:val="000000"/>
          <w:sz w:val="22"/>
          <w:szCs w:val="22"/>
        </w:rPr>
        <w:t xml:space="preserve">北海道を地質帯（日高帯・蝦夷帯・天北地向斜・大雪火山帯・支笏-洞爺火山帯・道東白亜系等）別に集計し、各地質帯のS・R・W・Gコード分布を統計的に比較する。</w:t>
      </w:r>
    </w:p>
    <w:p>
      <w:pPr>
        <w:pStyle w:val="ListParagraph"/>
        <w:numPr>
          <w:ilvl w:val="0"/>
          <w:numId w:val="2"/>
        </w:numPr>
        <w:spacing w:after="60" w:before="60"/>
      </w:pPr>
      <w:r>
        <w:rPr>
          <w:rFonts w:ascii="MS Mincho" w:cs="MS Mincho" w:eastAsia="MS Mincho" w:hAnsi="MS Mincho"/>
          <w:color w:val="000000"/>
          <w:sz w:val="22"/>
          <w:szCs w:val="22"/>
        </w:rPr>
        <w:t xml:space="preserve">「付加体系（Ⅰ-b・Ⅰ-c）のダムは透水性W4〜W5が多い傾向があるか」等の仮説を検証する。</w:t>
      </w:r>
    </w:p>
    <w:p>
      <w:pPr>
        <w:pStyle w:val="Heading3"/>
        <w:shd w:fill="BDD7EE" w:val="clear"/>
        <w:spacing w:after="100" w:before="200"/>
        <w:ind w:left="80"/>
      </w:pPr>
      <w:r>
        <w:rPr>
          <w:rFonts w:ascii="Arial" w:cs="Arial" w:eastAsia="Arial" w:hAnsi="Arial"/>
          <w:b/>
          <w:bCs/>
          <w:color w:val="1F4E79"/>
          <w:sz w:val="26"/>
          <w:szCs w:val="26"/>
        </w:rPr>
        <w:t xml:space="preserve">考察②　ダム型式と地質区分の相関</w:t>
      </w:r>
    </w:p>
    <w:p>
      <w:pPr>
        <w:pStyle w:val="ListParagraph"/>
        <w:numPr>
          <w:ilvl w:val="0"/>
          <w:numId w:val="2"/>
        </w:numPr>
        <w:spacing w:after="60" w:before="60"/>
      </w:pPr>
      <w:r>
        <w:rPr>
          <w:rFonts w:ascii="MS Mincho" w:cs="MS Mincho" w:eastAsia="MS Mincho" w:hAnsi="MS Mincho"/>
          <w:color w:val="000000"/>
          <w:sz w:val="22"/>
          <w:szCs w:val="22"/>
        </w:rPr>
        <w:t xml:space="preserve">コンクリートダム（重力式・アーチ）に採用されやすい地質区分と、フィルダムに採用されやすい地質区分を分析する。</w:t>
      </w:r>
    </w:p>
    <w:p>
      <w:pPr>
        <w:pStyle w:val="ListParagraph"/>
        <w:numPr>
          <w:ilvl w:val="0"/>
          <w:numId w:val="2"/>
        </w:numPr>
        <w:spacing w:after="60" w:before="60"/>
      </w:pPr>
      <w:r>
        <w:rPr>
          <w:rFonts w:ascii="MS Mincho" w:cs="MS Mincho" w:eastAsia="MS Mincho" w:hAnsi="MS Mincho"/>
          <w:color w:val="000000"/>
          <w:sz w:val="22"/>
          <w:szCs w:val="22"/>
        </w:rPr>
        <w:t xml:space="preserve">Ⅱ-e（未固結）地盤に建設されたダムの特殊基礎処理技術（地下連続壁・ブランケット等）の分布を可視化する。</w:t>
      </w:r>
    </w:p>
    <w:p>
      <w:pPr>
        <w:pStyle w:val="Heading3"/>
        <w:shd w:fill="BDD7EE" w:val="clear"/>
        <w:spacing w:after="100" w:before="200"/>
        <w:ind w:left="80"/>
      </w:pPr>
      <w:r>
        <w:rPr>
          <w:rFonts w:ascii="Arial" w:cs="Arial" w:eastAsia="Arial" w:hAnsi="Arial"/>
          <w:b/>
          <w:bCs/>
          <w:color w:val="1F4E79"/>
          <w:sz w:val="26"/>
          <w:szCs w:val="26"/>
        </w:rPr>
        <w:t xml:space="preserve">考察③　建設年代と地質知識の深化</w:t>
      </w:r>
    </w:p>
    <w:p>
      <w:pPr>
        <w:pStyle w:val="ListParagraph"/>
        <w:numPr>
          <w:ilvl w:val="0"/>
          <w:numId w:val="2"/>
        </w:numPr>
        <w:spacing w:after="60" w:before="60"/>
      </w:pPr>
      <w:r>
        <w:rPr>
          <w:rFonts w:ascii="MS Mincho" w:cs="MS Mincho" w:eastAsia="MS Mincho" w:hAnsi="MS Mincho"/>
          <w:color w:val="000000"/>
          <w:sz w:val="22"/>
          <w:szCs w:val="22"/>
        </w:rPr>
        <w:t xml:space="preserve">建設年代（1950年代〜2010年代）別に地質区分記号の分布を分析し、時代とともにより困難な地盤条件への挑戦が進んだかを検証する。</w:t>
      </w:r>
    </w:p>
    <w:p>
      <w:pPr>
        <w:pStyle w:val="ListParagraph"/>
        <w:numPr>
          <w:ilvl w:val="0"/>
          <w:numId w:val="2"/>
        </w:numPr>
        <w:spacing w:after="60" w:before="60"/>
      </w:pPr>
      <w:r>
        <w:rPr>
          <w:rFonts w:ascii="MS Mincho" w:cs="MS Mincho" w:eastAsia="MS Mincho" w:hAnsi="MS Mincho"/>
          <w:color w:val="000000"/>
          <w:sz w:val="22"/>
          <w:szCs w:val="22"/>
        </w:rPr>
        <w:t xml:space="preserve">知識段階コード（K1〜K5）の導入による「当時の技術水準と現在の知識ギャップ」の可視化を提案する。</w:t>
      </w:r>
    </w:p>
    <w:p>
      <w:pPr>
        <w:pStyle w:val="Heading3"/>
        <w:shd w:fill="BDD7EE" w:val="clear"/>
        <w:spacing w:after="100" w:before="200"/>
        <w:ind w:left="80"/>
      </w:pPr>
      <w:r>
        <w:rPr>
          <w:rFonts w:ascii="Arial" w:cs="Arial" w:eastAsia="Arial" w:hAnsi="Arial"/>
          <w:b/>
          <w:bCs/>
          <w:color w:val="1F4E79"/>
          <w:sz w:val="26"/>
          <w:szCs w:val="26"/>
        </w:rPr>
        <w:t xml:space="preserve">考察④　老朽化リスクポテンシャル</w:t>
      </w:r>
    </w:p>
    <w:p>
      <w:pPr>
        <w:pStyle w:val="ListParagraph"/>
        <w:numPr>
          <w:ilvl w:val="0"/>
          <w:numId w:val="2"/>
        </w:numPr>
        <w:spacing w:after="60" w:before="60"/>
      </w:pPr>
      <w:r>
        <w:rPr>
          <w:rFonts w:ascii="MS Mincho" w:cs="MS Mincho" w:eastAsia="MS Mincho" w:hAnsi="MS Mincho"/>
          <w:color w:val="000000"/>
          <w:sz w:val="22"/>
          <w:szCs w:val="22"/>
        </w:rPr>
        <w:t xml:space="preserve">Rコード（リスク指標）×建設年代×ダム型式のマトリクス分析により、優先的に再調査が必要なダムを特定するリスクランキングを作成する。</w:t>
      </w:r>
    </w:p>
    <w:p>
      <w:pPr>
        <w:pStyle w:val="ListParagraph"/>
        <w:numPr>
          <w:ilvl w:val="0"/>
          <w:numId w:val="2"/>
        </w:numPr>
        <w:spacing w:after="60" w:before="60"/>
      </w:pPr>
      <w:r>
        <w:rPr>
          <w:rFonts w:ascii="MS Mincho" w:cs="MS Mincho" w:eastAsia="MS Mincho" w:hAnsi="MS Mincho"/>
          <w:color w:val="000000"/>
          <w:sz w:val="22"/>
          <w:szCs w:val="22"/>
        </w:rPr>
        <w:t xml:space="preserve">変質系リスク（R3：熱水変質・R2：スレーキング）と老朽化の相関を分析する。</w:t>
      </w:r>
    </w:p>
    <w:p>
      <w:pPr>
        <w:pStyle w:val="Heading3"/>
        <w:shd w:fill="BDD7EE" w:val="clear"/>
        <w:spacing w:after="100" w:before="200"/>
        <w:ind w:left="80"/>
      </w:pPr>
      <w:r>
        <w:rPr>
          <w:rFonts w:ascii="Arial" w:cs="Arial" w:eastAsia="Arial" w:hAnsi="Arial"/>
          <w:b/>
          <w:bCs/>
          <w:color w:val="1F4E79"/>
          <w:sz w:val="26"/>
          <w:szCs w:val="26"/>
        </w:rPr>
        <w:t xml:space="preserve">考察⑤　全国展開への示唆</w:t>
      </w:r>
    </w:p>
    <w:p>
      <w:pPr>
        <w:pStyle w:val="ListParagraph"/>
        <w:numPr>
          <w:ilvl w:val="0"/>
          <w:numId w:val="2"/>
        </w:numPr>
        <w:spacing w:after="60" w:before="60"/>
      </w:pPr>
      <w:r>
        <w:rPr>
          <w:rFonts w:ascii="MS Mincho" w:cs="MS Mincho" w:eastAsia="MS Mincho" w:hAnsi="MS Mincho"/>
          <w:color w:val="000000"/>
          <w:sz w:val="22"/>
          <w:szCs w:val="22"/>
        </w:rPr>
        <w:t xml:space="preserve">北海道の地質多様性（付加体・火山岩・堆積岩・変成岩・蛇紋岩）が日本全国の地質区分の試験場として機能した点を評価する。</w:t>
      </w:r>
    </w:p>
    <w:p>
      <w:pPr>
        <w:pStyle w:val="ListParagraph"/>
        <w:numPr>
          <w:ilvl w:val="0"/>
          <w:numId w:val="2"/>
        </w:numPr>
        <w:spacing w:after="60" w:before="60"/>
      </w:pPr>
      <w:r>
        <w:rPr>
          <w:rFonts w:ascii="MS Mincho" w:cs="MS Mincho" w:eastAsia="MS Mincho" w:hAnsi="MS Mincho"/>
          <w:color w:val="000000"/>
          <w:sz w:val="22"/>
          <w:szCs w:val="22"/>
        </w:rPr>
        <w:t xml:space="preserve">GeoNAVI基礎分析とWordファイル修正の乖離率から、全国での信頼度C→Bへの修正作業量を推計する。</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Ph.7　全国：GeoNAVI自動分析 — 対象ダムの選定と分析方法</w:t>
      </w:r>
    </w:p>
    <w:p>
      <w:pPr>
        <w:pStyle w:val="Heading3"/>
        <w:shd w:fill="BDD7EE" w:val="clear"/>
        <w:spacing w:after="100" w:before="200"/>
        <w:ind w:left="80"/>
      </w:pPr>
      <w:r>
        <w:rPr>
          <w:rFonts w:ascii="Arial" w:cs="Arial" w:eastAsia="Arial" w:hAnsi="Arial"/>
          <w:b/>
          <w:bCs/>
          <w:color w:val="1F4E79"/>
          <w:sz w:val="26"/>
          <w:szCs w:val="26"/>
        </w:rPr>
        <w:t xml:space="preserve">Ph.7-1　全国ダムの規模と選定の必要性</w:t>
      </w:r>
    </w:p>
    <w:p>
      <w:pPr>
        <w:spacing w:after="80" w:before="80"/>
        <w:jc w:val="both"/>
      </w:pPr>
      <w:r>
        <w:rPr>
          <w:rFonts w:ascii="MS Mincho" w:cs="MS Mincho" w:eastAsia="MS Mincho" w:hAnsi="MS Mincho"/>
          <w:b w:val="false"/>
          <w:bCs w:val="false"/>
          <w:i w:val="false"/>
          <w:iCs w:val="false"/>
          <w:color w:val="000000"/>
          <w:sz w:val="22"/>
          <w:szCs w:val="22"/>
        </w:rPr>
        <w:t xml:space="preserve">日本全国には約3,000基のダムが存在する（国土数値情報ダムデータ 2014年版）。全基を対象とした分析は理想であるが、品質管理・考察の深度の観点から選定を行う。</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600"/>
      </w:tblGrid>
      <w:tr>
        <w:trPr>
          <w:tblHeader/>
        </w:trPr>
        <w:tc>
          <w:tcPr>
            <w:tcW w:type="dxa" w:w="25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管理者区分</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概数</w:t>
            </w:r>
          </w:p>
        </w:tc>
        <w:tc>
          <w:tcPr>
            <w:tcW w:type="dxa" w:w="66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特徴</w:t>
            </w:r>
          </w:p>
        </w:tc>
      </w:tr>
      <w:tr>
        <w:tc>
          <w:tcPr>
            <w:tcW w:type="dxa" w:w="2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国土交通省（直轄・補助）</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約600基</w:t>
            </w:r>
          </w:p>
        </w:tc>
        <w:tc>
          <w:tcPr>
            <w:tcW w:type="dxa" w:w="6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高堤高・多目的。設計資料が最も整備されている。</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農林水産省（国営・道府県営農業）</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約800基</w:t>
            </w:r>
          </w:p>
        </w:tc>
        <w:tc>
          <w:tcPr>
            <w:tcW w:type="dxa" w:w="6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農業用フィルダム中心。地域に密着した地質条件。</w:t>
            </w:r>
          </w:p>
        </w:tc>
      </w:tr>
      <w:tr>
        <w:tc>
          <w:tcPr>
            <w:tcW w:type="dxa" w:w="2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都道府県・市町村（治水・利水）</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約1,000基</w:t>
            </w:r>
          </w:p>
        </w:tc>
        <w:tc>
          <w:tcPr>
            <w:tcW w:type="dxa" w:w="6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規模多様。資料整備状況に大きな差がある。</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電力（発電専用）</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約400基</w:t>
            </w:r>
          </w:p>
        </w:tc>
        <w:tc>
          <w:tcPr>
            <w:tcW w:type="dxa" w:w="66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高山地帯・急峻地形が多い。堅硬岩盤に多い。</w:t>
            </w:r>
          </w:p>
        </w:tc>
      </w:tr>
      <w:tr>
        <w:tc>
          <w:tcPr>
            <w:tcW w:type="dxa" w:w="25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水道事業体</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約200基</w:t>
            </w:r>
          </w:p>
        </w:tc>
        <w:tc>
          <w:tcPr>
            <w:tcW w:type="dxa" w:w="66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都市近郊。情報公開度が比較的高い。</w:t>
            </w:r>
          </w:p>
        </w:tc>
      </w:tr>
    </w:tbl>
    <w:p>
      <w:pPr>
        <w:pStyle w:val="Heading3"/>
        <w:shd w:fill="BDD7EE" w:val="clear"/>
        <w:spacing w:after="100" w:before="200"/>
        <w:ind w:left="80"/>
      </w:pPr>
      <w:r>
        <w:rPr>
          <w:rFonts w:ascii="Arial" w:cs="Arial" w:eastAsia="Arial" w:hAnsi="Arial"/>
          <w:b/>
          <w:bCs/>
          <w:color w:val="1F4E79"/>
          <w:sz w:val="26"/>
          <w:szCs w:val="26"/>
        </w:rPr>
        <w:t xml:space="preserve">Ph.7-2　選定基準の提案</w:t>
      </w:r>
    </w:p>
    <w:p>
      <w:pPr>
        <w:spacing w:after="80" w:before="80"/>
        <w:jc w:val="both"/>
      </w:pPr>
      <w:r>
        <w:rPr>
          <w:rFonts w:ascii="MS Mincho" w:cs="MS Mincho" w:eastAsia="MS Mincho" w:hAnsi="MS Mincho"/>
          <w:b w:val="false"/>
          <w:bCs w:val="false"/>
          <w:i w:val="false"/>
          <w:iCs w:val="false"/>
          <w:color w:val="000000"/>
          <w:sz w:val="22"/>
          <w:szCs w:val="22"/>
        </w:rPr>
        <w:t xml:space="preserve">以下の優先順位で選定を行い、まず約500〜800基の「第一選定群」を分析対象とすることを提案する。</w:t>
      </w:r>
    </w:p>
    <w:p>
      <w:pPr>
        <w:spacing w:after="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900"/>
        <w:gridCol w:w="5200"/>
      </w:tblGrid>
      <w:tr>
        <w:trPr>
          <w:tblHeader/>
        </w:trPr>
        <w:tc>
          <w:tcPr>
            <w:tcW w:type="dxa" w:w="3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選定基準</w:t>
            </w:r>
          </w:p>
        </w:tc>
        <w:tc>
          <w:tcPr>
            <w:tcW w:type="dxa" w:w="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優先度</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選定概数</w:t>
            </w:r>
          </w:p>
        </w:tc>
        <w:tc>
          <w:tcPr>
            <w:tcW w:type="dxa" w:w="52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理由</w:t>
            </w:r>
          </w:p>
        </w:tc>
      </w:tr>
      <w:tr>
        <w:tc>
          <w:tcPr>
            <w:tcW w:type="dxa" w:w="3200"/>
            <w:gridSpan w:val="1"/>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堤高15m以上のコンクリートダム（全管理者）</w:t>
            </w:r>
          </w:p>
        </w:tc>
        <w:tc>
          <w:tcPr>
            <w:tcW w:type="dxa" w:w="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約400基</w:t>
            </w:r>
          </w:p>
        </w:tc>
        <w:tc>
          <w:tcPr>
            <w:tcW w:type="dxa" w:w="5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ダム便覧データが整備。地質調査記録が存在。</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堤高50m以上のフィルダム（全管理者）</w:t>
            </w:r>
          </w:p>
        </w:tc>
        <w:tc>
          <w:tcPr>
            <w:tcW w:type="dxa" w:w="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約150基</w:t>
            </w:r>
          </w:p>
        </w:tc>
        <w:tc>
          <w:tcPr>
            <w:tcW w:type="dxa" w:w="5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大規模基礎処理が行われている。</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老朽化対策事業中のダム（国交省公表）</w:t>
            </w:r>
          </w:p>
        </w:tc>
        <w:tc>
          <w:tcPr>
            <w:tcW w:type="dxa" w:w="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約100基</w:t>
            </w:r>
          </w:p>
        </w:tc>
        <w:tc>
          <w:tcPr>
            <w:tcW w:type="dxa" w:w="5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再調査記録が新たに存在する可能性大。</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特殊地質ダム（石灰岩・蛇紋岩・未固結等）</w:t>
            </w:r>
          </w:p>
        </w:tc>
        <w:tc>
          <w:tcPr>
            <w:tcW w:type="dxa" w:w="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約50基</w:t>
            </w:r>
          </w:p>
        </w:tc>
        <w:tc>
          <w:tcPr>
            <w:tcW w:type="dxa" w:w="5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工学的に高い学術的価値を持つ。</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アーチダムおよびバットレスダム（全て）</w:t>
            </w:r>
          </w:p>
        </w:tc>
        <w:tc>
          <w:tcPr>
            <w:tcW w:type="dxa" w:w="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約80基</w:t>
            </w:r>
          </w:p>
        </w:tc>
        <w:tc>
          <w:tcPr>
            <w:tcW w:type="dxa" w:w="52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岩盤強度要件が最も厳しい型式。</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1960年代以前竣工のダム（全型式）</w:t>
            </w:r>
          </w:p>
        </w:tc>
        <w:tc>
          <w:tcPr>
            <w:tcW w:type="dxa" w:w="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約100基</w:t>
            </w:r>
          </w:p>
        </w:tc>
        <w:tc>
          <w:tcPr>
            <w:tcW w:type="dxa" w:w="52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老朽化と地質条件の複合リスク分析に重要。</w:t>
            </w:r>
          </w:p>
        </w:tc>
      </w:tr>
    </w:tbl>
    <w:p>
      <w:pPr>
        <w:pStyle w:val="Heading3"/>
        <w:shd w:fill="BDD7EE" w:val="clear"/>
        <w:spacing w:after="100" w:before="200"/>
        <w:ind w:left="80"/>
      </w:pPr>
      <w:r>
        <w:rPr>
          <w:rFonts w:ascii="Arial" w:cs="Arial" w:eastAsia="Arial" w:hAnsi="Arial"/>
          <w:b/>
          <w:bCs/>
          <w:color w:val="1F4E79"/>
          <w:sz w:val="26"/>
          <w:szCs w:val="26"/>
        </w:rPr>
        <w:t xml:space="preserve">Ph.7-3　GeoNAVI自動取得の実施方法</w:t>
      </w:r>
    </w:p>
    <w:p>
      <w:pPr>
        <w:pStyle w:val="ListParagraph"/>
        <w:numPr>
          <w:ilvl w:val="0"/>
          <w:numId w:val="2"/>
        </w:numPr>
        <w:spacing w:after="60" w:before="60"/>
      </w:pPr>
      <w:r>
        <w:rPr>
          <w:rFonts w:ascii="MS Mincho" w:cs="MS Mincho" w:eastAsia="MS Mincho" w:hAnsi="MS Mincho"/>
          <w:color w:val="000000"/>
          <w:sz w:val="22"/>
          <w:szCs w:val="22"/>
        </w:rPr>
        <w:t xml:space="preserve">全国マスターCSV（Ph.1で整備）の緯度・経度を使い、GeoNAVI APIをバッチ処理で呼び出す。</w:t>
      </w:r>
    </w:p>
    <w:p>
      <w:pPr>
        <w:pStyle w:val="ListParagraph"/>
        <w:numPr>
          <w:ilvl w:val="0"/>
          <w:numId w:val="2"/>
        </w:numPr>
        <w:spacing w:after="60" w:before="60"/>
      </w:pPr>
      <w:r>
        <w:rPr>
          <w:rFonts w:ascii="MS Mincho" w:cs="MS Mincho" w:eastAsia="MS Mincho" w:hAnsi="MS Mincho"/>
          <w:color w:val="000000"/>
          <w:sz w:val="22"/>
          <w:szCs w:val="22"/>
        </w:rPr>
        <w:t xml:space="preserve">1基あたりのAPI呼び出し時間は数秒以内であり、500基で30分程度の自動処理が見込まれる。</w:t>
      </w:r>
    </w:p>
    <w:p>
      <w:pPr>
        <w:pStyle w:val="ListParagraph"/>
        <w:numPr>
          <w:ilvl w:val="0"/>
          <w:numId w:val="2"/>
        </w:numPr>
        <w:spacing w:after="60" w:before="60"/>
      </w:pPr>
      <w:r>
        <w:rPr>
          <w:rFonts w:ascii="MS Mincho" w:cs="MS Mincho" w:eastAsia="MS Mincho" w:hAnsi="MS Mincho"/>
          <w:color w:val="000000"/>
          <w:sz w:val="22"/>
          <w:szCs w:val="22"/>
        </w:rPr>
        <w:t xml:space="preserve">返却値（岩相コード・岩相名・地質時代）をPh.2の変換表に照らして地質区分記号を自動付与。</w:t>
      </w:r>
    </w:p>
    <w:p>
      <w:pPr>
        <w:pStyle w:val="ListParagraph"/>
        <w:numPr>
          <w:ilvl w:val="0"/>
          <w:numId w:val="2"/>
        </w:numPr>
        <w:spacing w:after="60" w:before="60"/>
      </w:pPr>
      <w:r>
        <w:rPr>
          <w:rFonts w:ascii="MS Mincho" w:cs="MS Mincho" w:eastAsia="MS Mincho" w:hAnsi="MS Mincho"/>
          <w:color w:val="000000"/>
          <w:sz w:val="22"/>
          <w:szCs w:val="22"/>
        </w:rPr>
        <w:t xml:space="preserve">全結果をExcelまたはSQLiteデータベースに格納し、GIS（QGIS）とも連携可能な形式で出力。</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Ph.8　全国：追加情報の整備 — Claudeの実施可能範囲</w:t>
      </w:r>
    </w:p>
    <w:p>
      <w:pPr>
        <w:spacing w:after="80" w:before="80"/>
        <w:jc w:val="both"/>
      </w:pPr>
      <w:r>
        <w:rPr>
          <w:rFonts w:ascii="MS Mincho" w:cs="MS Mincho" w:eastAsia="MS Mincho" w:hAnsi="MS Mincho"/>
          <w:b w:val="false"/>
          <w:bCs w:val="false"/>
          <w:i w:val="false"/>
          <w:iCs w:val="false"/>
          <w:color w:val="000000"/>
          <w:sz w:val="22"/>
          <w:szCs w:val="22"/>
        </w:rPr>
        <w:t xml:space="preserve">Ph.7のGeoNAVI自動分析に対し、公開情報を活用して信頼度を向上させる。以下に私（Claude）が実施できる範囲を具体的に示す。</w:t>
      </w:r>
    </w:p>
    <w:p>
      <w:pPr>
        <w:pStyle w:val="Heading3"/>
        <w:shd w:fill="BDD7EE" w:val="clear"/>
        <w:spacing w:after="100" w:before="200"/>
        <w:ind w:left="80"/>
      </w:pPr>
      <w:r>
        <w:rPr>
          <w:rFonts w:ascii="Arial" w:cs="Arial" w:eastAsia="Arial" w:hAnsi="Arial"/>
          <w:b/>
          <w:bCs/>
          <w:color w:val="1F4E79"/>
          <w:sz w:val="26"/>
          <w:szCs w:val="26"/>
        </w:rPr>
        <w:t xml:space="preserve">Ph.8-1　Claudeが自動・半自動で実施できること</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3100"/>
      </w:tblGrid>
      <w:tr>
        <w:trPr>
          <w:tblHeader/>
        </w:trPr>
        <w:tc>
          <w:tcPr>
            <w:tcW w:type="dxa" w:w="2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作業内容</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手法</w:t>
            </w:r>
          </w:p>
        </w:tc>
        <w:tc>
          <w:tcPr>
            <w:tcW w:type="dxa" w:w="24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期待効果</w:t>
            </w:r>
          </w:p>
        </w:tc>
        <w:tc>
          <w:tcPr>
            <w:tcW w:type="dxa" w:w="31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制約</w:t>
            </w:r>
          </w:p>
        </w:tc>
      </w:tr>
      <w:tr>
        <w:tc>
          <w:tcPr>
            <w:tcW w:type="dxa" w:w="2800"/>
            <w:gridSpan w:val="1"/>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ダム便覧Webページの地質記述収集</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Webフェッチ＋テキスト解析</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信頼度C→B（約200〜300基）</w:t>
            </w:r>
          </w:p>
        </w:tc>
        <w:tc>
          <w:tcPr>
            <w:tcW w:type="dxa" w:w="3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ダム便覧の地質情報は記述量が少ない</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地質図幅説明書のテキスト検索</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産総研地質図カタログ参照</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周辺地質の詳細情報取得</w:t>
            </w:r>
          </w:p>
        </w:tc>
        <w:tc>
          <w:tcPr>
            <w:tcW w:type="dxa" w:w="31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図幅単位のため個別ダムとの対応付けが必要</w:t>
            </w:r>
          </w:p>
        </w:tc>
      </w:tr>
      <w:tr>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propylite.work相当サイトの検索</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Web検索＋収集</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各地方の類似Webリソース発見</w:t>
            </w:r>
          </w:p>
        </w:tc>
        <w:tc>
          <w:tcPr>
            <w:tcW w:type="dxa" w:w="3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地方ごとに情報密度の差が大きい</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発電事業者の環境アセス等公開資料</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公開PDF解析</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ルジオン値等の実測データ取得</w:t>
            </w:r>
          </w:p>
        </w:tc>
        <w:tc>
          <w:tcPr>
            <w:tcW w:type="dxa" w:w="31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検索・取得の時間コストが大きい</w:t>
            </w:r>
          </w:p>
        </w:tc>
      </w:tr>
      <w:tr>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国会図書館デジタルコレクション</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文献検索</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1960〜90年代施工記録の発見</w:t>
            </w:r>
          </w:p>
        </w:tc>
        <w:tc>
          <w:tcPr>
            <w:tcW w:type="dxa" w:w="31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著作権・閲覧制限に注意</w:t>
            </w:r>
          </w:p>
        </w:tc>
      </w:tr>
    </w:tbl>
    <w:p>
      <w:pPr>
        <w:pStyle w:val="Heading3"/>
        <w:shd w:fill="BDD7EE" w:val="clear"/>
        <w:spacing w:after="100" w:before="200"/>
        <w:ind w:left="80"/>
      </w:pPr>
      <w:r>
        <w:rPr>
          <w:rFonts w:ascii="Arial" w:cs="Arial" w:eastAsia="Arial" w:hAnsi="Arial"/>
          <w:b/>
          <w:bCs/>
          <w:color w:val="1F4E79"/>
          <w:sz w:val="26"/>
          <w:szCs w:val="26"/>
        </w:rPr>
        <w:t xml:space="preserve">Ph.8-2　人的情報でしか取得できないこと</w:t>
      </w:r>
    </w:p>
    <w:p>
      <w:pPr>
        <w:pStyle w:val="ListParagraph"/>
        <w:numPr>
          <w:ilvl w:val="0"/>
          <w:numId w:val="2"/>
        </w:numPr>
        <w:spacing w:after="60" w:before="60"/>
      </w:pPr>
      <w:r>
        <w:rPr>
          <w:rFonts w:ascii="MS Mincho" w:cs="MS Mincho" w:eastAsia="MS Mincho" w:hAnsi="MS Mincho"/>
          <w:color w:val="000000"/>
          <w:sz w:val="22"/>
          <w:szCs w:val="22"/>
        </w:rPr>
        <w:t xml:space="preserve">未公開の設計・施工報告書（管理者保有）：ルジオン試験の全データ、グラウチング量。</w:t>
      </w:r>
    </w:p>
    <w:p>
      <w:pPr>
        <w:pStyle w:val="ListParagraph"/>
        <w:numPr>
          <w:ilvl w:val="0"/>
          <w:numId w:val="2"/>
        </w:numPr>
        <w:spacing w:after="60" w:before="60"/>
      </w:pPr>
      <w:r>
        <w:rPr>
          <w:rFonts w:ascii="MS Mincho" w:cs="MS Mincho" w:eastAsia="MS Mincho" w:hAnsi="MS Mincho"/>
          <w:color w:val="000000"/>
          <w:sz w:val="22"/>
          <w:szCs w:val="22"/>
        </w:rPr>
        <w:t xml:space="preserve">老朽化点検記録（管理者保有）：漏水量・揚圧力・基礎変状の経年データ。</w:t>
      </w:r>
    </w:p>
    <w:p>
      <w:pPr>
        <w:pStyle w:val="ListParagraph"/>
        <w:numPr>
          <w:ilvl w:val="0"/>
          <w:numId w:val="2"/>
        </w:numPr>
        <w:spacing w:after="60" w:before="60"/>
      </w:pPr>
      <w:r>
        <w:rPr>
          <w:rFonts w:ascii="MS Mincho" w:cs="MS Mincho" w:eastAsia="MS Mincho" w:hAnsi="MS Mincho"/>
          <w:color w:val="000000"/>
          <w:sz w:val="22"/>
          <w:szCs w:val="22"/>
        </w:rPr>
        <w:t xml:space="preserve">地方の専門技術者による口頭伝承：設計段階では記録されなかった地質上の問題・対応措置。</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Ph.9　全国：人的情報による修正</w:t>
      </w:r>
    </w:p>
    <w:p>
      <w:pPr>
        <w:spacing w:after="80" w:before="80"/>
        <w:jc w:val="both"/>
      </w:pPr>
      <w:r>
        <w:rPr>
          <w:rFonts w:ascii="MS Mincho" w:cs="MS Mincho" w:eastAsia="MS Mincho" w:hAnsi="MS Mincho"/>
          <w:b w:val="false"/>
          <w:bCs w:val="false"/>
          <w:i w:val="false"/>
          <w:iCs w:val="false"/>
          <w:color w:val="000000"/>
          <w:sz w:val="22"/>
          <w:szCs w:val="22"/>
        </w:rPr>
        <w:t xml:space="preserve">Ph.8の公開情報収集に加え、ダム管理者・設計者・地質技術者等の人的ネットワークを通じて一次資料を収集し、信頼度の向上と記号体系の精度向上を図る。</w:t>
      </w:r>
    </w:p>
    <w:p>
      <w:pPr>
        <w:pStyle w:val="Heading3"/>
        <w:shd w:fill="BDD7EE" w:val="clear"/>
        <w:spacing w:after="100" w:before="200"/>
        <w:ind w:left="80"/>
      </w:pPr>
      <w:r>
        <w:rPr>
          <w:rFonts w:ascii="Arial" w:cs="Arial" w:eastAsia="Arial" w:hAnsi="Arial"/>
          <w:b/>
          <w:bCs/>
          <w:color w:val="1F4E79"/>
          <w:sz w:val="26"/>
          <w:szCs w:val="26"/>
        </w:rPr>
        <w:t xml:space="preserve">Ph.9-1　人的情報収集の優先ルート</w:t>
      </w:r>
    </w:p>
    <w:p>
      <w:pPr>
        <w:pStyle w:val="ListParagraph"/>
        <w:numPr>
          <w:ilvl w:val="0"/>
          <w:numId w:val="2"/>
        </w:numPr>
        <w:spacing w:after="60" w:before="60"/>
      </w:pPr>
      <w:r>
        <w:rPr>
          <w:rFonts w:ascii="MS Mincho" w:cs="MS Mincho" w:eastAsia="MS Mincho" w:hAnsi="MS Mincho"/>
          <w:color w:val="000000"/>
          <w:sz w:val="22"/>
          <w:szCs w:val="22"/>
        </w:rPr>
        <w:t xml:space="preserve">各地方整備局・北海道開発局ダム管理所への情報提供依頼（公文書開示請求含む）。</w:t>
      </w:r>
    </w:p>
    <w:p>
      <w:pPr>
        <w:pStyle w:val="ListParagraph"/>
        <w:numPr>
          <w:ilvl w:val="0"/>
          <w:numId w:val="2"/>
        </w:numPr>
        <w:spacing w:after="60" w:before="60"/>
      </w:pPr>
      <w:r>
        <w:rPr>
          <w:rFonts w:ascii="MS Mincho" w:cs="MS Mincho" w:eastAsia="MS Mincho" w:hAnsi="MS Mincho"/>
          <w:color w:val="000000"/>
          <w:sz w:val="22"/>
          <w:szCs w:val="22"/>
        </w:rPr>
        <w:t xml:space="preserve">農業水産省・道県農政局への国営農業ダム施工記録の照会。</w:t>
      </w:r>
    </w:p>
    <w:p>
      <w:pPr>
        <w:pStyle w:val="ListParagraph"/>
        <w:numPr>
          <w:ilvl w:val="0"/>
          <w:numId w:val="2"/>
        </w:numPr>
        <w:spacing w:after="60" w:before="60"/>
      </w:pPr>
      <w:r>
        <w:rPr>
          <w:rFonts w:ascii="MS Mincho" w:cs="MS Mincho" w:eastAsia="MS Mincho" w:hAnsi="MS Mincho"/>
          <w:color w:val="000000"/>
          <w:sz w:val="22"/>
          <w:szCs w:val="22"/>
        </w:rPr>
        <w:t xml:space="preserve">電力事業者（北電・東電・関電等）の環境・技術広報資料の収集。</w:t>
      </w:r>
    </w:p>
    <w:p>
      <w:pPr>
        <w:pStyle w:val="ListParagraph"/>
        <w:numPr>
          <w:ilvl w:val="0"/>
          <w:numId w:val="2"/>
        </w:numPr>
        <w:spacing w:after="60" w:before="60"/>
      </w:pPr>
      <w:r>
        <w:rPr>
          <w:rFonts w:ascii="MS Mincho" w:cs="MS Mincho" w:eastAsia="MS Mincho" w:hAnsi="MS Mincho"/>
          <w:color w:val="000000"/>
          <w:sz w:val="22"/>
          <w:szCs w:val="22"/>
        </w:rPr>
        <w:t xml:space="preserve">地方の建設コンサルタント・地質調査会社への協力要請。</w:t>
      </w:r>
    </w:p>
    <w:p>
      <w:pPr>
        <w:pStyle w:val="ListParagraph"/>
        <w:numPr>
          <w:ilvl w:val="0"/>
          <w:numId w:val="2"/>
        </w:numPr>
        <w:spacing w:after="60" w:before="60"/>
      </w:pPr>
      <w:r>
        <w:rPr>
          <w:rFonts w:ascii="MS Mincho" w:cs="MS Mincho" w:eastAsia="MS Mincho" w:hAnsi="MS Mincho"/>
          <w:color w:val="000000"/>
          <w:sz w:val="22"/>
          <w:szCs w:val="22"/>
        </w:rPr>
        <w:t xml:space="preserve">ダム関連学会（日本大ダム会議・土木学会水工学委員会等）の論文・報告書収集。</w:t>
      </w:r>
    </w:p>
    <w:p>
      <w:pPr>
        <w:pStyle w:val="Heading3"/>
        <w:shd w:fill="BDD7EE" w:val="clear"/>
        <w:spacing w:after="100" w:before="200"/>
        <w:ind w:left="80"/>
      </w:pPr>
      <w:r>
        <w:rPr>
          <w:rFonts w:ascii="Arial" w:cs="Arial" w:eastAsia="Arial" w:hAnsi="Arial"/>
          <w:b/>
          <w:bCs/>
          <w:color w:val="1F4E79"/>
          <w:sz w:val="26"/>
          <w:szCs w:val="26"/>
        </w:rPr>
        <w:t xml:space="preserve">Ph.9-2　修正の優先順位</w:t>
      </w:r>
    </w:p>
    <w:p>
      <w:pPr>
        <w:pStyle w:val="ListParagraph"/>
        <w:numPr>
          <w:ilvl w:val="0"/>
          <w:numId w:val="3"/>
        </w:numPr>
        <w:spacing w:after="60" w:before="60"/>
      </w:pPr>
      <w:r>
        <w:rPr>
          <w:rFonts w:ascii="MS Mincho" w:cs="MS Mincho" w:eastAsia="MS Mincho" w:hAnsi="MS Mincho"/>
          <w:sz w:val="22"/>
          <w:szCs w:val="22"/>
        </w:rPr>
        <w:t xml:space="preserve">信頼度C（GeoNAVI推定のみ）のコンクリートダム（堤高30m以上） — 設計記録が存在する可能性が高い。</w:t>
      </w:r>
    </w:p>
    <w:p>
      <w:pPr>
        <w:pStyle w:val="ListParagraph"/>
        <w:numPr>
          <w:ilvl w:val="0"/>
          <w:numId w:val="3"/>
        </w:numPr>
        <w:spacing w:after="60" w:before="60"/>
      </w:pPr>
      <w:r>
        <w:rPr>
          <w:rFonts w:ascii="MS Mincho" w:cs="MS Mincho" w:eastAsia="MS Mincho" w:hAnsi="MS Mincho"/>
          <w:sz w:val="22"/>
          <w:szCs w:val="22"/>
        </w:rPr>
        <w:t xml:space="preserve">Ⅱ-e（未固結）に分類されたコンクリートダム — 特殊基礎処理が行われているはずであり、修正が最も重要。</w:t>
      </w:r>
    </w:p>
    <w:p>
      <w:pPr>
        <w:pStyle w:val="ListParagraph"/>
        <w:numPr>
          <w:ilvl w:val="0"/>
          <w:numId w:val="3"/>
        </w:numPr>
        <w:spacing w:after="60" w:before="60"/>
      </w:pPr>
      <w:r>
        <w:rPr>
          <w:rFonts w:ascii="MS Mincho" w:cs="MS Mincho" w:eastAsia="MS Mincho" w:hAnsi="MS Mincho"/>
          <w:sz w:val="22"/>
          <w:szCs w:val="22"/>
        </w:rPr>
        <w:t xml:space="preserve">リスクR2〜R3（スレーキング・変質）が付与されたダム — 老朽化の進行が予測され、情報収集の緊急性が高い。</w:t>
      </w:r>
    </w:p>
    <w:p>
      <w:pPr>
        <w:pStyle w:val="ListParagraph"/>
        <w:numPr>
          <w:ilvl w:val="0"/>
          <w:numId w:val="3"/>
        </w:numPr>
        <w:spacing w:after="60" w:before="60"/>
      </w:pPr>
      <w:r>
        <w:rPr>
          <w:rFonts w:ascii="MS Mincho" w:cs="MS Mincho" w:eastAsia="MS Mincho" w:hAnsi="MS Mincho"/>
          <w:sz w:val="22"/>
          <w:szCs w:val="22"/>
        </w:rPr>
        <w:t xml:space="preserve">1970年代以前竣工の高堤ダム — 老朽化対策の優先順位が高く、地質情報の更新が急務。</w:t>
      </w:r>
    </w:p>
    <w:p>
      <w:r>
        <w:br w:type="page"/>
      </w:r>
    </w:p>
    <w:p>
      <w:pPr>
        <w:pStyle w:val="Heading1"/>
        <w:shd w:fill="1F4E79" w:val="clear"/>
        <w:spacing w:after="180" w:before="360"/>
        <w:ind w:left="180"/>
      </w:pPr>
      <w:r>
        <w:rPr>
          <w:rFonts w:ascii="Arial" w:cs="Arial" w:eastAsia="Arial" w:hAnsi="Arial"/>
          <w:b/>
          <w:bCs/>
          <w:color w:val="FFFFFF"/>
          <w:sz w:val="32"/>
          <w:szCs w:val="32"/>
        </w:rPr>
        <w:t xml:space="preserve">Ph.10　全国：最終考察と成果物取りまとめ</w:t>
      </w:r>
    </w:p>
    <w:p>
      <w:pPr>
        <w:pStyle w:val="Heading3"/>
        <w:shd w:fill="BDD7EE" w:val="clear"/>
        <w:spacing w:after="100" w:before="200"/>
        <w:ind w:left="80"/>
      </w:pPr>
      <w:r>
        <w:rPr>
          <w:rFonts w:ascii="Arial" w:cs="Arial" w:eastAsia="Arial" w:hAnsi="Arial"/>
          <w:b/>
          <w:bCs/>
          <w:color w:val="1F4E79"/>
          <w:sz w:val="26"/>
          <w:szCs w:val="26"/>
        </w:rPr>
        <w:t xml:space="preserve">考察①　日本の地質帯とダム基礎岩盤の全国分布</w:t>
      </w:r>
    </w:p>
    <w:p>
      <w:pPr>
        <w:pStyle w:val="ListParagraph"/>
        <w:numPr>
          <w:ilvl w:val="0"/>
          <w:numId w:val="2"/>
        </w:numPr>
        <w:spacing w:after="60" w:before="60"/>
      </w:pPr>
      <w:r>
        <w:rPr>
          <w:rFonts w:ascii="MS Mincho" w:cs="MS Mincho" w:eastAsia="MS Mincho" w:hAnsi="MS Mincho"/>
          <w:color w:val="000000"/>
          <w:sz w:val="22"/>
          <w:szCs w:val="22"/>
        </w:rPr>
        <w:t xml:space="preserve">変動帯としての日本列島の地質多様性（付加体・島弧火山・内帯花崗岩・外帯変成岩）がダム基礎岩盤に与える影響を体系化する。</w:t>
      </w:r>
    </w:p>
    <w:p>
      <w:pPr>
        <w:pStyle w:val="ListParagraph"/>
        <w:numPr>
          <w:ilvl w:val="0"/>
          <w:numId w:val="2"/>
        </w:numPr>
        <w:spacing w:after="60" w:before="60"/>
      </w:pPr>
      <w:r>
        <w:rPr>
          <w:rFonts w:ascii="MS Mincho" w:cs="MS Mincho" w:eastAsia="MS Mincho" w:hAnsi="MS Mincho"/>
          <w:color w:val="000000"/>
          <w:sz w:val="22"/>
          <w:szCs w:val="22"/>
        </w:rPr>
        <w:t xml:space="preserve">「地質帯別のリスク分布地図」を作成し、日本全国のダム建設適地・高リスク地域を可視化する。</w:t>
      </w:r>
    </w:p>
    <w:p>
      <w:pPr>
        <w:pStyle w:val="Heading3"/>
        <w:shd w:fill="BDD7EE" w:val="clear"/>
        <w:spacing w:after="100" w:before="200"/>
        <w:ind w:left="80"/>
      </w:pPr>
      <w:r>
        <w:rPr>
          <w:rFonts w:ascii="Arial" w:cs="Arial" w:eastAsia="Arial" w:hAnsi="Arial"/>
          <w:b/>
          <w:bCs/>
          <w:color w:val="1F4E79"/>
          <w:sz w:val="26"/>
          <w:szCs w:val="26"/>
        </w:rPr>
        <w:t xml:space="preserve">考察②　管理者区分・地域別の情報密度の格差</w:t>
      </w:r>
    </w:p>
    <w:p>
      <w:pPr>
        <w:pStyle w:val="ListParagraph"/>
        <w:numPr>
          <w:ilvl w:val="0"/>
          <w:numId w:val="2"/>
        </w:numPr>
        <w:spacing w:after="60" w:before="60"/>
      </w:pPr>
      <w:r>
        <w:rPr>
          <w:rFonts w:ascii="MS Mincho" w:cs="MS Mincho" w:eastAsia="MS Mincho" w:hAnsi="MS Mincho"/>
          <w:color w:val="000000"/>
          <w:sz w:val="22"/>
          <w:szCs w:val="22"/>
        </w:rPr>
        <w:t xml:space="preserve">国交省直轄ダム（信頼度A・B比率が高い）と地方管理ダム（信頼度C比率が高い）の情報密度の格差を定量化し、優先的な情報整備が必要な地域・管理者を特定する。</w:t>
      </w:r>
    </w:p>
    <w:p>
      <w:pPr>
        <w:pStyle w:val="Heading3"/>
        <w:shd w:fill="BDD7EE" w:val="clear"/>
        <w:spacing w:after="100" w:before="200"/>
        <w:ind w:left="80"/>
      </w:pPr>
      <w:r>
        <w:rPr>
          <w:rFonts w:ascii="Arial" w:cs="Arial" w:eastAsia="Arial" w:hAnsi="Arial"/>
          <w:b/>
          <w:bCs/>
          <w:color w:val="1F4E79"/>
          <w:sz w:val="26"/>
          <w:szCs w:val="26"/>
        </w:rPr>
        <w:t xml:space="preserve">考察③　老朽化リスクの全国分布</w:t>
      </w:r>
    </w:p>
    <w:p>
      <w:pPr>
        <w:pStyle w:val="ListParagraph"/>
        <w:numPr>
          <w:ilvl w:val="0"/>
          <w:numId w:val="2"/>
        </w:numPr>
        <w:spacing w:after="60" w:before="60"/>
      </w:pPr>
      <w:r>
        <w:rPr>
          <w:rFonts w:ascii="MS Mincho" w:cs="MS Mincho" w:eastAsia="MS Mincho" w:hAnsi="MS Mincho"/>
          <w:color w:val="000000"/>
          <w:sz w:val="22"/>
          <w:szCs w:val="22"/>
        </w:rPr>
        <w:t xml:space="preserve">Rコード（リスク指標）×建設年代×堤高の3次元マトリクスによるリスクランキングを全国ダムに適用し、補修・再調査の優先度を提示する。</w:t>
      </w:r>
    </w:p>
    <w:p>
      <w:pPr>
        <w:pStyle w:val="ListParagraph"/>
        <w:numPr>
          <w:ilvl w:val="0"/>
          <w:numId w:val="2"/>
        </w:numPr>
        <w:spacing w:after="60" w:before="60"/>
      </w:pPr>
      <w:r>
        <w:rPr>
          <w:rFonts w:ascii="MS Mincho" w:cs="MS Mincho" w:eastAsia="MS Mincho" w:hAnsi="MS Mincho"/>
          <w:color w:val="000000"/>
          <w:sz w:val="22"/>
          <w:szCs w:val="22"/>
        </w:rPr>
        <w:t xml:space="preserve">特にR2（スレーキング系泥岩）・R3（熱水変質）・R5（石灰岩溶解）を持つ老朽ダムは最上位リスクとして分類する。</w:t>
      </w:r>
    </w:p>
    <w:p>
      <w:pPr>
        <w:pStyle w:val="Heading3"/>
        <w:shd w:fill="BDD7EE" w:val="clear"/>
        <w:spacing w:after="100" w:before="200"/>
        <w:ind w:left="80"/>
      </w:pPr>
      <w:r>
        <w:rPr>
          <w:rFonts w:ascii="Arial" w:cs="Arial" w:eastAsia="Arial" w:hAnsi="Arial"/>
          <w:b/>
          <w:bCs/>
          <w:color w:val="1F4E79"/>
          <w:sz w:val="26"/>
          <w:szCs w:val="26"/>
        </w:rPr>
        <w:t xml:space="preserve">考察④　全国展開の限界と今後の課題</w:t>
      </w:r>
    </w:p>
    <w:p>
      <w:pPr>
        <w:pStyle w:val="ListParagraph"/>
        <w:numPr>
          <w:ilvl w:val="0"/>
          <w:numId w:val="2"/>
        </w:numPr>
        <w:spacing w:after="60" w:before="60"/>
      </w:pPr>
      <w:r>
        <w:rPr>
          <w:rFonts w:ascii="MS Mincho" w:cs="MS Mincho" w:eastAsia="MS Mincho" w:hAnsi="MS Mincho"/>
          <w:color w:val="000000"/>
          <w:sz w:val="22"/>
          <w:szCs w:val="22"/>
        </w:rPr>
        <w:t xml:space="preserve">GeoNAVI 1:20万スケールの限界：局所的な断層・岩相変化を捉えられない可能性。1:5万地質図幅との照合が望ましい事例の提示。</w:t>
      </w:r>
    </w:p>
    <w:p>
      <w:pPr>
        <w:pStyle w:val="ListParagraph"/>
        <w:numPr>
          <w:ilvl w:val="0"/>
          <w:numId w:val="2"/>
        </w:numPr>
        <w:spacing w:after="60" w:before="60"/>
      </w:pPr>
      <w:r>
        <w:rPr>
          <w:rFonts w:ascii="MS Mincho" w:cs="MS Mincho" w:eastAsia="MS Mincho" w:hAnsi="MS Mincho"/>
          <w:color w:val="000000"/>
          <w:sz w:val="22"/>
          <w:szCs w:val="22"/>
        </w:rPr>
        <w:t xml:space="preserve">農業ダム・水道ダムの情報格差：これらの情報整備に向けた制度的提言。</w:t>
      </w:r>
    </w:p>
    <w:p>
      <w:pPr>
        <w:pStyle w:val="ListParagraph"/>
        <w:numPr>
          <w:ilvl w:val="0"/>
          <w:numId w:val="2"/>
        </w:numPr>
        <w:spacing w:after="60" w:before="60"/>
      </w:pPr>
      <w:r>
        <w:rPr>
          <w:rFonts w:ascii="MS Mincho" w:cs="MS Mincho" w:eastAsia="MS Mincho" w:hAnsi="MS Mincho"/>
          <w:color w:val="000000"/>
          <w:sz w:val="22"/>
          <w:szCs w:val="22"/>
        </w:rPr>
        <w:t xml:space="preserve">次世代分類コード（D/E/C/V/K）の全国展開に向けた優先課題と追加データ収集計画。</w:t>
      </w:r>
    </w:p>
    <w:p>
      <w:pPr>
        <w:pStyle w:val="Heading3"/>
        <w:shd w:fill="BDD7EE" w:val="clear"/>
        <w:spacing w:after="100" w:before="200"/>
        <w:ind w:left="80"/>
      </w:pPr>
      <w:r>
        <w:rPr>
          <w:rFonts w:ascii="Arial" w:cs="Arial" w:eastAsia="Arial" w:hAnsi="Arial"/>
          <w:b/>
          <w:bCs/>
          <w:color w:val="1F4E79"/>
          <w:sz w:val="26"/>
          <w:szCs w:val="26"/>
        </w:rPr>
        <w:t xml:space="preserve">最終成果物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300"/>
      </w:tblGrid>
      <w:tr>
        <w:trPr>
          <w:tblHeader/>
        </w:trPr>
        <w:tc>
          <w:tcPr>
            <w:tcW w:type="dxa" w:w="30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成果物名</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形式</w:t>
            </w:r>
          </w:p>
        </w:tc>
        <w:tc>
          <w:tcPr>
            <w:tcW w:type="dxa" w:w="5300"/>
            <w:gridSpan w:val="1"/>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MS Mincho" w:cs="MS Mincho" w:eastAsia="MS Mincho" w:hAnsi="MS Mincho"/>
                <w:b/>
                <w:bCs/>
                <w:color w:val="FFFFFF"/>
                <w:sz w:val="20"/>
                <w:szCs w:val="20"/>
              </w:rPr>
              <w:t xml:space="preserve">内容</w:t>
            </w:r>
          </w:p>
        </w:tc>
      </w:tr>
      <w:tr>
        <w:tc>
          <w:tcPr>
            <w:tcW w:type="dxa" w:w="3000"/>
            <w:gridSpan w:val="1"/>
            <w:tcBorders>
              <w:top w:val="single" w:color="BDD7EE" w:sz="4"/>
              <w:left w:val="single" w:color="BDD7EE" w:sz="4"/>
              <w:bottom w:val="single" w:color="BDD7EE" w:sz="4"/>
              <w:right w:val="single" w:color="BDD7EE" w:sz="4"/>
            </w:tcBorders>
            <w:shd w:fill="E2EFDA"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全国ダム地質分類DB</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Excel / SQLite</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全選定ダムの分類記号・信頼度・判定根拠</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全国ダム地質区分KMZ</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KMZ（Google Earth）</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地質区分別色分けマーカー・ポップアップ情報</w:t>
            </w:r>
          </w:p>
        </w:tc>
      </w:tr>
      <w:tr>
        <w:tc>
          <w:tcPr>
            <w:tcW w:type="dxa" w:w="3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全国ダム地質分布GIS</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QGIS プロジェクト</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シームレス地質図レイヤー＋ダムポイントデータ</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老朽化リスクランキング</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Excel</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Rコード×建設年代×堤高による優先度順位表</w:t>
            </w:r>
          </w:p>
        </w:tc>
      </w:tr>
      <w:tr>
        <w:tc>
          <w:tcPr>
            <w:tcW w:type="dxa" w:w="3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地域別地質考察レポート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docx</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地方ブロック別（7ブロック）の地質特性まとめ</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最終報告書</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docx / PDF</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全フェーズの成果・考察・提言をまとめた総括文書</w:t>
            </w:r>
          </w:p>
        </w:tc>
      </w:tr>
      <w:tr>
        <w:tc>
          <w:tcPr>
            <w:tcW w:type="dxa" w:w="30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教育用資料（ダム地質入門）</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docx / HTML</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vAlign w:val="center"/>
          </w:tcPr>
          <w:p>
            <w:pPr>
              <w:jc w:val="left"/>
            </w:pPr>
            <w:r>
              <w:rPr>
                <w:rFonts w:ascii="MS Mincho" w:cs="MS Mincho" w:eastAsia="MS Mincho" w:hAnsi="MS Mincho"/>
                <w:b w:val="false"/>
                <w:bCs w:val="false"/>
                <w:color w:val="000000"/>
                <w:sz w:val="20"/>
                <w:szCs w:val="20"/>
              </w:rPr>
              <w:t xml:space="preserve">ダム建設未経験技術者向けの基礎知識資料</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参照資料・データ収集戦略</w:t>
      </w:r>
    </w:p>
    <w:p>
      <w:pPr>
        <w:pStyle w:val="Heading3"/>
        <w:shd w:fill="BDD7EE" w:val="clear"/>
        <w:spacing w:after="100" w:before="200"/>
        <w:ind w:left="80"/>
      </w:pPr>
      <w:r>
        <w:rPr>
          <w:rFonts w:ascii="Arial" w:cs="Arial" w:eastAsia="Arial" w:hAnsi="Arial"/>
          <w:b/>
          <w:bCs/>
          <w:color w:val="1F4E79"/>
          <w:sz w:val="26"/>
          <w:szCs w:val="26"/>
        </w:rPr>
        <w:t xml:space="preserve">一次資料（無料・オープンデータ）</w:t>
      </w:r>
    </w:p>
    <w:p>
      <w:pPr>
        <w:pStyle w:val="ListParagraph"/>
        <w:numPr>
          <w:ilvl w:val="0"/>
          <w:numId w:val="2"/>
        </w:numPr>
        <w:spacing w:after="60" w:before="60"/>
      </w:pPr>
      <w:r>
        <w:rPr>
          <w:rFonts w:ascii="MS Mincho" w:cs="MS Mincho" w:eastAsia="MS Mincho" w:hAnsi="MS Mincho"/>
          <w:color w:val="000000"/>
          <w:sz w:val="22"/>
          <w:szCs w:val="22"/>
        </w:rPr>
        <w:t xml:space="preserve">産総研 シームレス地質図V2 Web API（https://gbank.gsj.jp/seamless/v2/api/）：無料・CC BY</w:t>
      </w:r>
    </w:p>
    <w:p>
      <w:pPr>
        <w:pStyle w:val="ListParagraph"/>
        <w:numPr>
          <w:ilvl w:val="0"/>
          <w:numId w:val="2"/>
        </w:numPr>
        <w:spacing w:after="60" w:before="60"/>
      </w:pPr>
      <w:r>
        <w:rPr>
          <w:rFonts w:ascii="MS Mincho" w:cs="MS Mincho" w:eastAsia="MS Mincho" w:hAnsi="MS Mincho"/>
          <w:color w:val="000000"/>
          <w:sz w:val="22"/>
          <w:szCs w:val="22"/>
        </w:rPr>
        <w:t xml:space="preserve">国土数値情報「ダムデータ W01」（国土交通省）：GML・SHPで全国ダム位置情報を無料配布</w:t>
      </w:r>
    </w:p>
    <w:p>
      <w:pPr>
        <w:pStyle w:val="ListParagraph"/>
        <w:numPr>
          <w:ilvl w:val="0"/>
          <w:numId w:val="2"/>
        </w:numPr>
        <w:spacing w:after="60" w:before="60"/>
      </w:pPr>
      <w:r>
        <w:rPr>
          <w:rFonts w:ascii="MS Mincho" w:cs="MS Mincho" w:eastAsia="MS Mincho" w:hAnsi="MS Mincho"/>
          <w:color w:val="000000"/>
          <w:sz w:val="22"/>
          <w:szCs w:val="22"/>
        </w:rPr>
        <w:t xml:space="preserve">ダム便覧（日本ダム協会 http://damnet.or.jp/）：ダム名・型式・堤高・管理者情報</w:t>
      </w:r>
    </w:p>
    <w:p>
      <w:pPr>
        <w:pStyle w:val="ListParagraph"/>
        <w:numPr>
          <w:ilvl w:val="0"/>
          <w:numId w:val="2"/>
        </w:numPr>
        <w:spacing w:after="60" w:before="60"/>
      </w:pPr>
      <w:r>
        <w:rPr>
          <w:rFonts w:ascii="MS Mincho" w:cs="MS Mincho" w:eastAsia="MS Mincho" w:hAnsi="MS Mincho"/>
          <w:color w:val="000000"/>
          <w:sz w:val="22"/>
          <w:szCs w:val="22"/>
        </w:rPr>
        <w:t xml:space="preserve">propylite.work：北海道ダム地質の一次情報（管理者照会要）</w:t>
      </w:r>
    </w:p>
    <w:p>
      <w:pPr>
        <w:pStyle w:val="ListParagraph"/>
        <w:numPr>
          <w:ilvl w:val="0"/>
          <w:numId w:val="2"/>
        </w:numPr>
        <w:spacing w:after="60" w:before="60"/>
      </w:pPr>
      <w:r>
        <w:rPr>
          <w:rFonts w:ascii="MS Mincho" w:cs="MS Mincho" w:eastAsia="MS Mincho" w:hAnsi="MS Mincho"/>
          <w:color w:val="000000"/>
          <w:sz w:val="22"/>
          <w:szCs w:val="22"/>
        </w:rPr>
        <w:t xml:space="preserve">国営農業用ダム地質雑感（道東・道北・道南編）：25基の詳細地質情報（提供済み）</w:t>
      </w:r>
    </w:p>
    <w:p>
      <w:pPr>
        <w:pStyle w:val="Heading3"/>
        <w:shd w:fill="BDD7EE" w:val="clear"/>
        <w:spacing w:after="100" w:before="200"/>
        <w:ind w:left="80"/>
      </w:pPr>
      <w:r>
        <w:rPr>
          <w:rFonts w:ascii="Arial" w:cs="Arial" w:eastAsia="Arial" w:hAnsi="Arial"/>
          <w:b/>
          <w:bCs/>
          <w:color w:val="1F4E79"/>
          <w:sz w:val="26"/>
          <w:szCs w:val="26"/>
        </w:rPr>
        <w:t xml:space="preserve">国際基準・参考文献</w:t>
      </w:r>
    </w:p>
    <w:p>
      <w:pPr>
        <w:pStyle w:val="ListParagraph"/>
        <w:numPr>
          <w:ilvl w:val="0"/>
          <w:numId w:val="2"/>
        </w:numPr>
        <w:spacing w:after="60" w:before="60"/>
      </w:pPr>
      <w:r>
        <w:rPr>
          <w:rFonts w:ascii="MS Mincho" w:cs="MS Mincho" w:eastAsia="MS Mincho" w:hAnsi="MS Mincho"/>
          <w:color w:val="000000"/>
          <w:sz w:val="22"/>
          <w:szCs w:val="22"/>
        </w:rPr>
        <w:t xml:space="preserve">Romana, M.（2003）DMR (Dam Mass Rating). ISRM 10th Congress — ダム基礎岩盤の最重要国際先行体系</w:t>
      </w:r>
    </w:p>
    <w:p>
      <w:pPr>
        <w:pStyle w:val="ListParagraph"/>
        <w:numPr>
          <w:ilvl w:val="0"/>
          <w:numId w:val="2"/>
        </w:numPr>
        <w:spacing w:after="60" w:before="60"/>
      </w:pPr>
      <w:r>
        <w:rPr>
          <w:rFonts w:ascii="MS Mincho" w:cs="MS Mincho" w:eastAsia="MS Mincho" w:hAnsi="MS Mincho"/>
          <w:color w:val="000000"/>
          <w:sz w:val="22"/>
          <w:szCs w:val="22"/>
        </w:rPr>
        <w:t xml:space="preserve">Bieniawski, Z.T.（1989）Engineering Rock Mass Classifications — RMR89原典</w:t>
      </w:r>
    </w:p>
    <w:p>
      <w:pPr>
        <w:pStyle w:val="ListParagraph"/>
        <w:numPr>
          <w:ilvl w:val="0"/>
          <w:numId w:val="2"/>
        </w:numPr>
        <w:spacing w:after="60" w:before="60"/>
      </w:pPr>
      <w:r>
        <w:rPr>
          <w:rFonts w:ascii="MS Mincho" w:cs="MS Mincho" w:eastAsia="MS Mincho" w:hAnsi="MS Mincho"/>
          <w:color w:val="000000"/>
          <w:sz w:val="22"/>
          <w:szCs w:val="22"/>
        </w:rPr>
        <w:t xml:space="preserve">ICOLD Bulletin 88 Rock Foundations for Dams・Bulletin 111 — 国際標準グラウチング指針</w:t>
      </w:r>
    </w:p>
    <w:p>
      <w:pPr>
        <w:pStyle w:val="ListParagraph"/>
        <w:numPr>
          <w:ilvl w:val="0"/>
          <w:numId w:val="2"/>
        </w:numPr>
        <w:spacing w:after="60" w:before="60"/>
      </w:pPr>
      <w:r>
        <w:rPr>
          <w:rFonts w:ascii="MS Mincho" w:cs="MS Mincho" w:eastAsia="MS Mincho" w:hAnsi="MS Mincho"/>
          <w:color w:val="000000"/>
          <w:sz w:val="22"/>
          <w:szCs w:val="22"/>
        </w:rPr>
        <w:t xml:space="preserve">Fell et al.（2015）Geotechnical Engineering of Dams — フィルダム基礎標準テキスト</w:t>
      </w:r>
    </w:p>
    <w:p>
      <w:pPr>
        <w:pStyle w:val="ListParagraph"/>
        <w:numPr>
          <w:ilvl w:val="0"/>
          <w:numId w:val="2"/>
        </w:numPr>
        <w:spacing w:after="60" w:before="60"/>
      </w:pPr>
      <w:r>
        <w:rPr>
          <w:rFonts w:ascii="MS Mincho" w:cs="MS Mincho" w:eastAsia="MS Mincho" w:hAnsi="MS Mincho"/>
          <w:color w:val="000000"/>
          <w:sz w:val="22"/>
          <w:szCs w:val="22"/>
        </w:rPr>
        <w:t xml:space="preserve">ICS International Chronostratigraphic Chart 2023 — 地質年代値基準</w:t>
      </w:r>
    </w:p>
    <w:p>
      <w:r>
        <w:br w:type="page"/>
      </w:r>
    </w:p>
    <w:sectPr>
      <w:headerReference w:type="default" r:id="rId7"/>
      <w:footerReference w:type="default" r:id="rId8"/>
      <w:pgSz w:w="11906" w:h="16838" w:orient="portrait"/>
      <w:pgMar w:top="1080" w:right="1080" w:bottom="14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MS Mincho" w:cs="MS Mincho" w:eastAsia="MS Mincho" w:hAnsi="MS Mincho"/>
        <w:color w:val="888888"/>
        <w:sz w:val="18"/>
        <w:szCs w:val="18"/>
      </w:rPr>
      <w:t xml:space="preserve">propylite.work  ／  2026年3月改訂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MS Mincho" w:cs="MS Mincho" w:eastAsia="MS Mincho" w:hAnsi="MS Mincho"/>
        <w:color w:val="888888"/>
        <w:sz w:val="18"/>
        <w:szCs w:val="18"/>
      </w:rPr>
      <w:t xml:space="preserve">日本全国ダム地質分類　体系的分析・全国展開　作業計画書（改訂版）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720" w:hanging="28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6"/>
      <w:szCs w:val="26"/>
    </w:rPr>
  </w:style>
  <w:style w:type="paragraph" w:styleId="Heading4">
    <w:name w:val="Heading 4"/>
    <w:basedOn w:val="Normal"/>
    <w:next w:val="Normal"/>
    <w:qFormat/>
    <w:pPr>
      <w:spacing w:after="80" w:before="16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2026-03-11T12:57:02.758Z</dcterms:created>
  <dcterms:modified xsi:type="dcterms:W3CDTF">2026-03-11T12:57:02.759Z</dcterms:modified>
</cp:coreProperties>
</file>

<file path=docProps/custom.xml><?xml version="1.0" encoding="utf-8"?>
<Properties xmlns="http://schemas.openxmlformats.org/officeDocument/2006/custom-properties" xmlns:vt="http://schemas.openxmlformats.org/officeDocument/2006/docPropsVTypes"/>
</file>