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200" w:before="0"/>
        <w:jc w:val="center"/>
      </w:pPr>
      <w:r>
        <w:rPr>
          <w:rFonts w:ascii="Arial" w:cs="Arial" w:eastAsia="Arial" w:hAnsi="Arial"/>
          <w:b/>
          <w:bCs/>
          <w:color w:val="1F4E79"/>
          <w:sz w:val="56"/>
          <w:szCs w:val="56"/>
        </w:rPr>
        <w:t xml:space="preserve">日本全国ダム地質分類</w:t>
      </w:r>
    </w:p>
    <w:p>
      <w:pPr>
        <w:spacing w:after="200" w:before="0"/>
        <w:jc w:val="center"/>
      </w:pPr>
      <w:r>
        <w:rPr>
          <w:rFonts w:ascii="Arial" w:cs="Arial" w:eastAsia="Arial" w:hAnsi="Arial"/>
          <w:b/>
          <w:bCs/>
          <w:color w:val="2E75B6"/>
          <w:sz w:val="36"/>
          <w:szCs w:val="36"/>
        </w:rPr>
        <w:t xml:space="preserve">体系的分析・全国展開 作業計画書</w:t>
      </w:r>
    </w:p>
    <w:p>
      <w:pPr>
        <w:spacing w:after="300" w:before="0"/>
        <w:jc w:val="center"/>
      </w:pPr>
      <w:r>
        <w:rPr>
          <w:rFonts w:ascii="MS Mincho" w:cs="MS Mincho" w:eastAsia="MS Mincho" w:hAnsi="MS Mincho"/>
          <w:color w:val="444444"/>
          <w:sz w:val="28"/>
          <w:szCs w:val="28"/>
        </w:rPr>
        <w:t xml:space="preserve">改訂版2（2026年3月）</w:t>
      </w:r>
    </w:p>
    <w:p>
      <w:pPr>
        <w:pBdr>
          <w:bottom w:val="single" w:color="2E75B6" w:sz="6" w:space="1"/>
        </w:pBdr>
        <w:spacing w:after="60" w:before="60"/>
      </w:pPr>
    </w:p>
    <w:p>
      <w:pPr>
        <w:spacing w:after="0" w:before="120"/>
      </w:pPr>
      <w:r>
        <w:t xml:space="preserve"/>
      </w:r>
    </w:p>
    <w:p>
      <w:pPr>
        <w:jc w:val="center"/>
      </w:pPr>
      <w:r>
        <w:rPr>
          <w:rFonts w:ascii="MS Mincho" w:cs="MS Mincho" w:eastAsia="MS Mincho" w:hAnsi="MS Mincho"/>
          <w:color w:val="666666"/>
          <w:sz w:val="24"/>
          <w:szCs w:val="24"/>
        </w:rPr>
        <w:t xml:space="preserve">北海道既設ダム188基をパイロットとし、全国の既設ダムへの展開を目指す</w:t>
      </w:r>
    </w:p>
    <w:p>
      <w:pPr>
        <w:spacing w:after="0" w:before="120"/>
      </w:pPr>
      <w:r>
        <w:t xml:space="preserve"/>
      </w:r>
    </w:p>
    <w:p>
      <w:pPr>
        <w:jc w:val="center"/>
      </w:pPr>
      <w:r>
        <w:rPr>
          <w:rFonts w:ascii="Arial" w:cs="Arial" w:eastAsia="Arial" w:hAnsi="Arial"/>
          <w:color w:val="888888"/>
          <w:sz w:val="24"/>
          <w:szCs w:val="24"/>
        </w:rPr>
        <w:t xml:space="preserve">propylite.work</w:t>
      </w:r>
    </w:p>
    <w:p>
      <w:r>
        <w:br w:type="page"/>
      </w:r>
    </w:p>
    <w:p>
      <w:pPr>
        <w:pStyle w:val="Heading1"/>
        <w:shd w:fill="1F4E79" w:val="clear"/>
        <w:spacing w:after="180" w:before="360"/>
        <w:ind w:left="180"/>
      </w:pPr>
      <w:r>
        <w:rPr>
          <w:rFonts w:ascii="Arial" w:cs="Arial" w:eastAsia="Arial" w:hAnsi="Arial"/>
          <w:b/>
          <w:bCs/>
          <w:color w:val="FFFFFF"/>
          <w:sz w:val="32"/>
          <w:szCs w:val="32"/>
        </w:rPr>
        <w:t xml:space="preserve">0. 改訂の趣旨と基本方針</w:t>
      </w:r>
    </w:p>
    <w:p>
      <w:pPr>
        <w:spacing w:after="80" w:before="80"/>
        <w:jc w:val="both"/>
      </w:pPr>
      <w:r>
        <w:rPr>
          <w:rFonts w:ascii="MS Mincho" w:cs="MS Mincho" w:eastAsia="MS Mincho" w:hAnsi="MS Mincho"/>
          <w:b w:val="false"/>
          <w:bCs w:val="false"/>
          <w:i w:val="false"/>
          <w:iCs w:val="false"/>
          <w:color w:val="000000"/>
          <w:sz w:val="22"/>
          <w:szCs w:val="22"/>
        </w:rPr>
        <w:t xml:space="preserve">本計画書は「北海道ダム地質分類プロジェクト 全体計画書（2026年3月版）」を基礎として、以下の3点を反映した全面改訂版である。</w:t>
      </w:r>
    </w:p>
    <w:p>
      <w:pPr>
        <w:spacing w:after="0" w:before="6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4B942" w:sz="4"/>
              <w:left w:val="thick" w:color="F4B942" w:sz="12"/>
              <w:bottom w:val="single" w:color="F4B942" w:sz="4"/>
              <w:right w:val="single" w:color="F4B942" w:sz="4"/>
            </w:tcBorders>
            <w:shd w:fill="FFF2CC" w:val="clear"/>
            <w:tcMar>
              <w:top w:type="dxa" w:w="100"/>
              <w:left w:type="dxa" w:w="200"/>
              <w:bottom w:type="dxa" w:w="100"/>
              <w:right w:type="dxa" w:w="200"/>
            </w:tcMar>
          </w:tcPr>
          <w:p>
            <w:pPr>
              <w:spacing w:after="60" w:before="80"/>
            </w:pPr>
            <w:r>
              <w:rPr>
                <w:rFonts w:ascii="MS Mincho" w:cs="MS Mincho" w:eastAsia="MS Mincho" w:hAnsi="MS Mincho"/>
                <w:b/>
                <w:bCs/>
                <w:color w:val="833C00"/>
                <w:sz w:val="22"/>
                <w:szCs w:val="22"/>
              </w:rPr>
              <w:t xml:space="preserve">【改訂の3本柱】</w:t>
            </w:r>
          </w:p>
          <w:p>
            <w:pPr>
              <w:spacing w:after="40" w:before="40"/>
              <w:ind w:left="200"/>
            </w:pPr>
            <w:r>
              <w:rPr>
                <w:rFonts w:ascii="MS Mincho" w:cs="MS Mincho" w:eastAsia="MS Mincho" w:hAnsi="MS Mincho"/>
                <w:sz w:val="21"/>
                <w:szCs w:val="21"/>
              </w:rPr>
              <w:t xml:space="preserve">①  北海道の全ダム（188基）を最初から分析対象とし、段階的に精度を高める。</w:t>
            </w:r>
          </w:p>
          <w:p>
            <w:pPr>
              <w:spacing w:after="40" w:before="40"/>
              <w:ind w:left="200"/>
            </w:pPr>
            <w:r>
              <w:rPr>
                <w:rFonts w:ascii="MS Mincho" w:cs="MS Mincho" w:eastAsia="MS Mincho" w:hAnsi="MS Mincho"/>
                <w:sz w:val="21"/>
                <w:szCs w:val="21"/>
              </w:rPr>
              <w:t xml:space="preserve">②  次世代コード（D：経時劣化 / E：地震応答 / C：流域地質 / V：気候変動 / K：知識段階 / Q：耐震照査結果 / Q：耐震照査結果）を全国共通体系に組み込む。</w:t>
            </w:r>
          </w:p>
          <w:p>
            <w:pPr>
              <w:spacing w:after="40" w:before="40"/>
              <w:ind w:left="200"/>
            </w:pPr>
            <w:r>
              <w:rPr>
                <w:rFonts w:ascii="MS Mincho" w:cs="MS Mincho" w:eastAsia="MS Mincho" w:hAnsi="MS Mincho"/>
                <w:sz w:val="21"/>
                <w:szCs w:val="21"/>
              </w:rPr>
              <w:t xml:space="preserve">③  GeoNAVI Web APIによる自動取得を全国展開の基盤とし、人的情報による修正を上位レイヤーとして重ねる。</w:t>
            </w:r>
          </w:p>
        </w:tc>
      </w:tr>
    </w:tbl>
    <w:p>
      <w:r>
        <w:br w:type="page"/>
      </w:r>
    </w:p>
    <w:p>
      <w:pPr>
        <w:pStyle w:val="Heading1"/>
        <w:shd w:fill="1F4E79" w:val="clear"/>
        <w:spacing w:after="180" w:before="360"/>
        <w:ind w:left="180"/>
      </w:pPr>
      <w:r>
        <w:rPr>
          <w:rFonts w:ascii="Arial" w:cs="Arial" w:eastAsia="Arial" w:hAnsi="Arial"/>
          <w:b/>
          <w:bCs/>
          <w:color w:val="FFFFFF"/>
          <w:sz w:val="32"/>
          <w:szCs w:val="32"/>
        </w:rPr>
        <w:t xml:space="preserve">第Ⅰ部　分類体系（全国共通版）</w:t>
      </w:r>
    </w:p>
    <w:p>
      <w:pPr>
        <w:spacing w:after="80" w:before="80"/>
        <w:jc w:val="both"/>
      </w:pPr>
      <w:r>
        <w:rPr>
          <w:rFonts w:ascii="MS Mincho" w:cs="MS Mincho" w:eastAsia="MS Mincho" w:hAnsi="MS Mincho"/>
          <w:b w:val="false"/>
          <w:bCs w:val="false"/>
          <w:i w:val="false"/>
          <w:iCs w:val="false"/>
          <w:color w:val="000000"/>
          <w:sz w:val="22"/>
          <w:szCs w:val="22"/>
        </w:rPr>
        <w:t xml:space="preserve">本章で定義する分類体系は北海道での構築・検証を経て、全国適用版として確定したものである。日本全国のすべての対象ダムにこの体系を適用する。</w:t>
      </w:r>
    </w:p>
    <w:p>
      <w:pPr>
        <w:pStyle w:val="Heading2"/>
        <w:shd w:fill="2E75B6" w:val="clear"/>
        <w:spacing w:after="140" w:before="280"/>
        <w:ind w:left="120"/>
      </w:pPr>
      <w:r>
        <w:rPr>
          <w:rFonts w:ascii="Arial" w:cs="Arial" w:eastAsia="Arial" w:hAnsi="Arial"/>
          <w:b/>
          <w:bCs/>
          <w:color w:val="FFFFFF"/>
          <w:sz w:val="28"/>
          <w:szCs w:val="28"/>
        </w:rPr>
        <w:t xml:space="preserve">1. 地質時代区分と岩石種区分（全10区分）</w:t>
      </w:r>
    </w:p>
    <w:p>
      <w:pPr>
        <w:spacing w:after="80" w:before="80"/>
        <w:jc w:val="both"/>
      </w:pPr>
      <w:r>
        <w:rPr>
          <w:rFonts w:ascii="MS Mincho" w:cs="MS Mincho" w:eastAsia="MS Mincho" w:hAnsi="MS Mincho"/>
          <w:b w:val="false"/>
          <w:bCs w:val="false"/>
          <w:i w:val="false"/>
          <w:iCs w:val="false"/>
          <w:color w:val="000000"/>
          <w:sz w:val="22"/>
          <w:szCs w:val="22"/>
        </w:rPr>
        <w:t xml:space="preserve">分類の根幹は地質生成年代（Ma：百万年前）による時代区分と岩石種タイプの組み合わせである。Ⅰ類は先新第三紀（&gt; 23 Ma）、Ⅱ類は新第三紀以降（&lt; 23 Ma）。各大区分をa〜eの5サブタイプに細分する。</w:t>
      </w:r>
    </w:p>
    <w:p>
      <w:pPr>
        <w:spacing w:after="0" w:before="6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800"/>
        <w:gridCol w:w="700"/>
        <w:gridCol w:w="700"/>
        <w:gridCol w:w="5000"/>
      </w:tblGrid>
      <w:tr>
        <w:trPr>
          <w:tblHeader/>
        </w:trPr>
        <w:tc>
          <w:tcPr>
            <w:tcW w:type="dxa" w:w="9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区分</w:t>
            </w:r>
          </w:p>
        </w:tc>
        <w:tc>
          <w:tcPr>
            <w:tcW w:type="dxa" w:w="10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年代範囲</w:t>
            </w:r>
          </w:p>
        </w:tc>
        <w:tc>
          <w:tcPr>
            <w:tcW w:type="dxa" w:w="18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代表岩石種</w:t>
            </w:r>
          </w:p>
        </w:tc>
        <w:tc>
          <w:tcPr>
            <w:tcW w:type="dxa" w:w="7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S目安</w:t>
            </w:r>
          </w:p>
        </w:tc>
        <w:tc>
          <w:tcPr>
            <w:tcW w:type="dxa" w:w="7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主R</w:t>
            </w:r>
          </w:p>
        </w:tc>
        <w:tc>
          <w:tcPr>
            <w:tcW w:type="dxa" w:w="50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全国地質帯・ダム工学上の意義</w:t>
            </w:r>
          </w:p>
        </w:tc>
      </w:tr>
      <w:tr>
        <w:tc>
          <w:tcPr>
            <w:tcW w:type="dxa" w:w="900"/>
            <w:gridSpan w:val="1"/>
            <w:tcBorders>
              <w:top w:val="single" w:color="BDD7EE" w:sz="4"/>
              <w:left w:val="single" w:color="BDD7EE" w:sz="4"/>
              <w:bottom w:val="single" w:color="BDD7EE" w:sz="4"/>
              <w:right w:val="single" w:color="BDD7EE" w:sz="4"/>
            </w:tcBorders>
            <w:shd w:fill="BDD7EE" w:val="clear"/>
            <w:tcMar>
              <w:top w:type="dxa" w:w="80"/>
              <w:left w:type="dxa" w:w="100"/>
              <w:bottom w:type="dxa" w:w="80"/>
              <w:right w:type="dxa" w:w="100"/>
            </w:tcMar>
            <w:vAlign w:val="center"/>
          </w:tcPr>
          <w:p>
            <w:pPr>
              <w:jc w:val="left"/>
            </w:pPr>
            <w:r>
              <w:rPr>
                <w:rFonts w:ascii="MS Mincho" w:cs="MS Mincho" w:eastAsia="MS Mincho" w:hAnsi="MS Mincho"/>
                <w:b/>
                <w:bCs/>
                <w:color w:val="1F4E79"/>
                <w:sz w:val="20"/>
                <w:szCs w:val="20"/>
              </w:rPr>
              <w:t xml:space="preserve">■ Ⅰ類（古期地質） Prior to Neogene — 先新第三紀（&gt; 23 Ma）</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
            </w:r>
          </w:p>
        </w:tc>
        <w:tc>
          <w:tcPr>
            <w:tcW w:type="dxa" w:w="5000"/>
            <w:gridSpan w:val="1"/>
            <w:tcBorders>
              <w:top w:val="single" w:color="BDD7EE" w:sz="4"/>
              <w:left w:val="single" w:color="BDD7EE" w:sz="4"/>
              <w:bottom w:val="single" w:color="BDD7EE" w:sz="4"/>
              <w:right w:val="single" w:color="BDD7EE" w:sz="4"/>
            </w:tcBorders>
            <w:shd w:fill="BDD7EE"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
            </w:r>
          </w:p>
        </w:tc>
      </w:tr>
      <w:tr>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Ⅰa
変成岩帯</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250〜50 Ma</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結晶片岩・片麻岩・角閃岩</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S1〜S2</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R1・R2</w:t>
            </w:r>
          </w:p>
        </w:tc>
        <w:tc>
          <w:tcPr>
            <w:tcW w:type="dxa" w:w="5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日高変成帯・領家帯・三波川帯・飛騨帯。変成葉理沿い透水。断層・変質リスク大</w:t>
            </w:r>
          </w:p>
        </w:tc>
      </w:tr>
      <w:tr>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Ⅰb
花崗岩類</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110〜50 Ma</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花崗岩・花崗閃緑岩・閃緑岩</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S1</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R1</w:t>
            </w:r>
          </w:p>
        </w:tc>
        <w:tc>
          <w:tcPr>
            <w:tcW w:type="dxa" w:w="5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領家花崗岩・中国地方・北上山地。最安定基礎岩盤。アーチダム適地</w:t>
            </w:r>
          </w:p>
        </w:tc>
      </w:tr>
      <w:tr>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Ⅰc
砂岩泥岩互層</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145〜23 Ma</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タービダイト・チャート・頁岩</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S2〜S3</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R1</w:t>
            </w:r>
          </w:p>
        </w:tc>
        <w:tc>
          <w:tcPr>
            <w:tcW w:type="dxa" w:w="5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蝦夷層群・秩父系・三郡帯。全国最多基礎地質。層理傾斜が透水性支配</w:t>
            </w:r>
          </w:p>
        </w:tc>
      </w:tr>
      <w:tr>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Ⅰd
超苦鉄質岩</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150〜100 Ma</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カンラン岩・蛇紋岩・斑糲岩</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S1〜S4</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R1〜R3</w:t>
            </w:r>
          </w:p>
        </w:tc>
        <w:tc>
          <w:tcPr>
            <w:tcW w:type="dxa" w:w="5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幌満・三郡・超丹波帯。蛇紋岩化・膨潤（R3）が設計最難課題</w:t>
            </w:r>
          </w:p>
        </w:tc>
      </w:tr>
      <w:tr>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Ⅰe
古生界堆積岩</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541〜252 Ma</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石灰岩・チャート・変成堆積岩</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S2〜S3</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R1・R5</w:t>
            </w:r>
          </w:p>
        </w:tc>
        <w:tc>
          <w:tcPr>
            <w:tcW w:type="dxa" w:w="5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秋吉台・四国山地・渡島。石灰岩カルスト（R5）が遮水設計の核心</w:t>
            </w:r>
          </w:p>
        </w:tc>
      </w:tr>
      <w:tr>
        <w:tc>
          <w:tcPr>
            <w:tcW w:type="dxa" w:w="900"/>
            <w:gridSpan w:val="1"/>
            <w:tcBorders>
              <w:top w:val="single" w:color="BDD7EE" w:sz="4"/>
              <w:left w:val="single" w:color="BDD7EE" w:sz="4"/>
              <w:bottom w:val="single" w:color="BDD7EE" w:sz="4"/>
              <w:right w:val="single" w:color="BDD7EE" w:sz="4"/>
            </w:tcBorders>
            <w:shd w:fill="BDD7EE" w:val="clear"/>
            <w:tcMar>
              <w:top w:type="dxa" w:w="80"/>
              <w:left w:type="dxa" w:w="100"/>
              <w:bottom w:type="dxa" w:w="80"/>
              <w:right w:type="dxa" w:w="100"/>
            </w:tcMar>
            <w:vAlign w:val="center"/>
          </w:tcPr>
          <w:p>
            <w:pPr>
              <w:jc w:val="left"/>
            </w:pPr>
            <w:r>
              <w:rPr>
                <w:rFonts w:ascii="MS Mincho" w:cs="MS Mincho" w:eastAsia="MS Mincho" w:hAnsi="MS Mincho"/>
                <w:b/>
                <w:bCs/>
                <w:color w:val="1F4E79"/>
                <w:sz w:val="20"/>
                <w:szCs w:val="20"/>
              </w:rPr>
              <w:t xml:space="preserve">■ Ⅱ類（新期地質） Neogene–Quaternary — 新第三紀〜現在（&lt; 23 Ma）</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
            </w:r>
          </w:p>
        </w:tc>
        <w:tc>
          <w:tcPr>
            <w:tcW w:type="dxa" w:w="5000"/>
            <w:gridSpan w:val="1"/>
            <w:tcBorders>
              <w:top w:val="single" w:color="BDD7EE" w:sz="4"/>
              <w:left w:val="single" w:color="BDD7EE" w:sz="4"/>
              <w:bottom w:val="single" w:color="BDD7EE" w:sz="4"/>
              <w:right w:val="single" w:color="BDD7EE" w:sz="4"/>
            </w:tcBorders>
            <w:shd w:fill="BDD7EE"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
            </w:r>
          </w:p>
        </w:tc>
      </w:tr>
      <w:tr>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Ⅱa
溶結凝灰岩</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12〜0.1 Ma</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ウェルデッドタフ・火砕流堆積物</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S1〜S3</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R4</w:t>
            </w:r>
          </w:p>
        </w:tc>
        <w:tc>
          <w:tcPr>
            <w:tcW w:type="dxa" w:w="5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支笏・阿蘇・姶良等カルデラ起源。冷却亀裂（R4）が卓越した透水経路</w:t>
            </w:r>
          </w:p>
        </w:tc>
      </w:tr>
      <w:tr>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Ⅱb
火山岩（溶岩）</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23〜0.01 Ma</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安山岩・玄武岩・デイサイト</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S2〜S3</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R4</w:t>
            </w:r>
          </w:p>
        </w:tc>
        <w:tc>
          <w:tcPr>
            <w:tcW w:type="dxa" w:w="5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大雪・富士・那須・雲仙等。溶岩スタック構造把握が設計の鍵</w:t>
            </w:r>
          </w:p>
        </w:tc>
      </w:tr>
      <w:tr>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Ⅱc
火山砕屑岩</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23〜1 Ma</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凝灰岩・火山礫凝灰岩・集塊岩</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S3〜S4</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R4</w:t>
            </w:r>
          </w:p>
        </w:tc>
        <w:tc>
          <w:tcPr>
            <w:tcW w:type="dxa" w:w="5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東北・九州前弧盆。固結度変動±1コード</w:t>
            </w:r>
          </w:p>
        </w:tc>
      </w:tr>
      <w:tr>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Ⅱd
新第三系堆積岩</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23〜2.6 Ma</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砂岩・泥岩・礫岩（半固結）</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S3〜S4</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R1</w:t>
            </w:r>
          </w:p>
        </w:tc>
        <w:tc>
          <w:tcPr>
            <w:tcW w:type="dxa" w:w="5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天北・石狩・内陸盆地。農業ダム標準地質。スレーキング注意</w:t>
            </w:r>
          </w:p>
        </w:tc>
      </w:tr>
      <w:tr>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Ⅱe
未固結堆積物</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2.6 Ma〜現在</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河床礫層・段丘・沖積</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S4〜S5</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R6</w:t>
            </w:r>
          </w:p>
        </w:tc>
        <w:tc>
          <w:tcPr>
            <w:tcW w:type="dxa" w:w="5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全国の農業・灌漑ダム基礎。止水工設計が必須</w:t>
            </w:r>
          </w:p>
        </w:tc>
      </w:tr>
    </w:tbl>
    <w:p>
      <w:pPr>
        <w:spacing w:after="0" w:before="60"/>
      </w:pPr>
      <w:r>
        <w:t xml:space="preserve"/>
      </w:r>
    </w:p>
    <w:p>
      <w:pPr>
        <w:spacing w:after="80" w:before="40"/>
        <w:jc w:val="both"/>
      </w:pPr>
      <w:r>
        <w:rPr>
          <w:rFonts w:ascii="MS Mincho" w:cs="MS Mincho" w:eastAsia="MS Mincho" w:hAnsi="MS Mincho"/>
          <w:b w:val="false"/>
          <w:bCs w:val="false"/>
          <w:i w:val="false"/>
          <w:iCs w:val="false"/>
          <w:color w:val="666666"/>
          <w:sz w:val="22"/>
          <w:szCs w:val="22"/>
        </w:rPr>
        <w:t xml:space="preserve">※ 年代値はICS国際層序委員会2023年版準拠。複合地質（1ダムに複数区分）は「・」で連結表記する（例：Ⅰc・Ⅱe）。</w:t>
      </w:r>
    </w:p>
    <w:p>
      <w:pPr>
        <w:pStyle w:val="Heading2"/>
        <w:shd w:fill="2E75B6" w:val="clear"/>
        <w:spacing w:after="140" w:before="280"/>
        <w:ind w:left="120"/>
      </w:pPr>
      <w:r>
        <w:rPr>
          <w:rFonts w:ascii="Arial" w:cs="Arial" w:eastAsia="Arial" w:hAnsi="Arial"/>
          <w:b/>
          <w:bCs/>
          <w:color w:val="FFFFFF"/>
          <w:sz w:val="28"/>
          <w:szCs w:val="28"/>
        </w:rPr>
        <w:t xml:space="preserve">2. 強度コード（S）・リスク指標（R）</w:t>
      </w:r>
    </w:p>
    <w:p>
      <w:pPr>
        <w:pStyle w:val="Heading3"/>
        <w:shd w:fill="BDD7EE" w:val="clear"/>
        <w:spacing w:after="100" w:before="200"/>
        <w:ind w:left="80"/>
      </w:pPr>
      <w:r>
        <w:rPr>
          <w:rFonts w:ascii="Arial" w:cs="Arial" w:eastAsia="Arial" w:hAnsi="Arial"/>
          <w:b/>
          <w:bCs/>
          <w:color w:val="1F4E79"/>
          <w:sz w:val="26"/>
          <w:szCs w:val="26"/>
        </w:rPr>
        <w:t xml:space="preserve">2.1 強度コード（S）— ISRM一軸圧縮強度基準・5段階</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500"/>
        <w:gridCol w:w="900"/>
        <w:gridCol w:w="6100"/>
      </w:tblGrid>
      <w:tr>
        <w:trPr>
          <w:tblHeader/>
        </w:trPr>
        <w:tc>
          <w:tcPr>
            <w:tcW w:type="dxa" w:w="7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コード</w:t>
            </w:r>
          </w:p>
        </w:tc>
        <w:tc>
          <w:tcPr>
            <w:tcW w:type="dxa" w:w="9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区分名</w:t>
            </w:r>
          </w:p>
        </w:tc>
        <w:tc>
          <w:tcPr>
            <w:tcW w:type="dxa" w:w="15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一軸圧縮強度 qu</w:t>
            </w:r>
          </w:p>
        </w:tc>
        <w:tc>
          <w:tcPr>
            <w:tcW w:type="dxa" w:w="9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補助 Is50</w:t>
            </w:r>
          </w:p>
        </w:tc>
        <w:tc>
          <w:tcPr>
            <w:tcW w:type="dxa" w:w="61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全国代表岩石・対応区分</w:t>
            </w:r>
          </w:p>
        </w:tc>
      </w:tr>
      <w:tr>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S1</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極硬岩</w:t>
            </w:r>
          </w:p>
        </w:tc>
        <w:tc>
          <w:tcPr>
            <w:tcW w:type="dxa" w:w="15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&gt; 200 MN/m²</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&gt; 8 MPa</w:t>
            </w:r>
          </w:p>
        </w:tc>
        <w:tc>
          <w:tcPr>
            <w:tcW w:type="dxa" w:w="61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花崗岩・強変成岩・強溶結凝灰岩。Ⅰa・Ⅰb・Ⅱa（完全溶結）</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S2</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硬岩</w:t>
            </w:r>
          </w:p>
        </w:tc>
        <w:tc>
          <w:tcPr>
            <w:tcW w:type="dxa" w:w="15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100〜200</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4〜8 MPa</w:t>
            </w:r>
          </w:p>
        </w:tc>
        <w:tc>
          <w:tcPr>
            <w:tcW w:type="dxa" w:w="61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堅硬砂岩・安山岩溶岩・花崗閃緑岩。Ⅰb・Ⅰc堅硬部・Ⅱb</w:t>
            </w:r>
          </w:p>
        </w:tc>
      </w:tr>
      <w:tr>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S3</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中硬岩</w:t>
            </w:r>
          </w:p>
        </w:tc>
        <w:tc>
          <w:tcPr>
            <w:tcW w:type="dxa" w:w="15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25〜100</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1〜4 MPa</w:t>
            </w:r>
          </w:p>
        </w:tc>
        <w:tc>
          <w:tcPr>
            <w:tcW w:type="dxa" w:w="61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溶結凝灰岩（中程度）・一般砂岩・玄武岩。Ⅱa中溶結・Ⅱc・Ⅰc</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S4</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軟岩</w:t>
            </w:r>
          </w:p>
        </w:tc>
        <w:tc>
          <w:tcPr>
            <w:tcW w:type="dxa" w:w="15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5〜25</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0.2〜1</w:t>
            </w:r>
          </w:p>
        </w:tc>
        <w:tc>
          <w:tcPr>
            <w:tcW w:type="dxa" w:w="61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軟質凝灰岩・泥岩・半固結礫岩。Ⅱc・Ⅱd・Ⅰd変質部</w:t>
            </w:r>
          </w:p>
        </w:tc>
      </w:tr>
      <w:tr>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S5</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極軟岩・土質</w:t>
            </w:r>
          </w:p>
        </w:tc>
        <w:tc>
          <w:tcPr>
            <w:tcW w:type="dxa" w:w="15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&lt; 5 MN/m²</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&lt; 0.2</w:t>
            </w:r>
          </w:p>
        </w:tc>
        <w:tc>
          <w:tcPr>
            <w:tcW w:type="dxa" w:w="61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未固結礫層・砂・粘土。Ⅱe全般</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S?</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情報なし</w:t>
            </w:r>
          </w:p>
        </w:tc>
        <w:tc>
          <w:tcPr>
            <w:tcW w:type="dxa" w:w="15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61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試験データなし。設計・施工報告書参照要</w:t>
            </w:r>
          </w:p>
        </w:tc>
      </w:tr>
    </w:tbl>
    <w:p>
      <w:pPr>
        <w:spacing w:after="0" w:before="60"/>
      </w:pPr>
      <w:r>
        <w:t xml:space="preserve"/>
      </w:r>
    </w:p>
    <w:p>
      <w:pPr>
        <w:pStyle w:val="Heading3"/>
        <w:shd w:fill="BDD7EE" w:val="clear"/>
        <w:spacing w:after="100" w:before="200"/>
        <w:ind w:left="80"/>
      </w:pPr>
      <w:r>
        <w:rPr>
          <w:rFonts w:ascii="Arial" w:cs="Arial" w:eastAsia="Arial" w:hAnsi="Arial"/>
          <w:b/>
          <w:bCs/>
          <w:color w:val="1F4E79"/>
          <w:sz w:val="26"/>
          <w:szCs w:val="26"/>
        </w:rPr>
        <w:t xml:space="preserve">2.2 リスク指標（R）— 工学的リスク種別・6種（複数付与可）</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7600"/>
      </w:tblGrid>
      <w:tr>
        <w:trPr>
          <w:tblHeader/>
        </w:trPr>
        <w:tc>
          <w:tcPr>
            <w:tcW w:type="dxa" w:w="7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コード</w:t>
            </w:r>
          </w:p>
        </w:tc>
        <w:tc>
          <w:tcPr>
            <w:tcW w:type="dxa" w:w="18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リスク区分</w:t>
            </w:r>
          </w:p>
        </w:tc>
        <w:tc>
          <w:tcPr>
            <w:tcW w:type="dxa" w:w="76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内容・全国の対象地質</w:t>
            </w:r>
          </w:p>
        </w:tc>
      </w:tr>
      <w:tr>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R1</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断層・せん断帯</w:t>
            </w:r>
          </w:p>
        </w:tc>
        <w:tc>
          <w:tcPr>
            <w:tcW w:type="dxa" w:w="7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活断層・破砕帯・断層粘土。すべり面・透水路の主因。Ⅰa・Ⅰc・Ⅰd帯で顕著。中央構造線・フォッサマグナ等</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R2</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変質・変成リスク</w:t>
            </w:r>
          </w:p>
        </w:tc>
        <w:tc>
          <w:tcPr>
            <w:tcW w:type="dxa" w:w="76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熱水変質・接触変成・蛇紋岩化。局所的強度低下・膨潤。Ⅰa・Ⅰd。北海道ペーパーンダム等</w:t>
            </w:r>
          </w:p>
        </w:tc>
      </w:tr>
      <w:tr>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R3</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膨張性リスク</w:t>
            </w:r>
          </w:p>
        </w:tc>
        <w:tc>
          <w:tcPr>
            <w:tcW w:type="dxa" w:w="7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蛇紋岩（クリソタイル）・石膏・モンモリロナイト。経時的体積変化。Ⅰd全域</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R4</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冷却亀裂リスク</w:t>
            </w:r>
          </w:p>
        </w:tc>
        <w:tc>
          <w:tcPr>
            <w:tcW w:type="dxa" w:w="76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柱状節理・板状節理（溶結凝灰岩・溶岩）。高透水経路。Ⅱa・Ⅱb。支笏・阿蘇・浅間等カルデラ周辺</w:t>
            </w:r>
          </w:p>
        </w:tc>
      </w:tr>
      <w:tr>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R5</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溶解・空洞リスク</w:t>
            </w:r>
          </w:p>
        </w:tc>
        <w:tc>
          <w:tcPr>
            <w:tcW w:type="dxa" w:w="7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石灰岩カルスト空洞。グラウト流失・遮水不能。Ⅰe。秋吉・四国・沖縄・北海道渡島</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R6</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未固結層リスク</w:t>
            </w:r>
          </w:p>
        </w:tc>
        <w:tc>
          <w:tcPr>
            <w:tcW w:type="dxa" w:w="76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液状化・パイピング・内部侵食。フィルダム基礎の主要リスク。Ⅱe全般</w:t>
            </w:r>
          </w:p>
        </w:tc>
      </w:tr>
    </w:tbl>
    <w:p>
      <w:r>
        <w:br w:type="page"/>
      </w:r>
    </w:p>
    <w:p>
      <w:pPr>
        <w:pStyle w:val="Heading2"/>
        <w:shd w:fill="2E75B6" w:val="clear"/>
        <w:spacing w:after="140" w:before="280"/>
        <w:ind w:left="120"/>
      </w:pPr>
      <w:r>
        <w:rPr>
          <w:rFonts w:ascii="Arial" w:cs="Arial" w:eastAsia="Arial" w:hAnsi="Arial"/>
          <w:b/>
          <w:bCs/>
          <w:color w:val="FFFFFF"/>
          <w:sz w:val="28"/>
          <w:szCs w:val="28"/>
        </w:rPr>
        <w:t xml:space="preserve">3. 透水性コード（W）・基礎処理コード（G）</w:t>
      </w:r>
    </w:p>
    <w:p>
      <w:pPr>
        <w:pStyle w:val="Heading3"/>
        <w:shd w:fill="BDD7EE" w:val="clear"/>
        <w:spacing w:after="100" w:before="200"/>
        <w:ind w:left="80"/>
      </w:pPr>
      <w:r>
        <w:rPr>
          <w:rFonts w:ascii="Arial" w:cs="Arial" w:eastAsia="Arial" w:hAnsi="Arial"/>
          <w:b/>
          <w:bCs/>
          <w:color w:val="1F4E79"/>
          <w:sz w:val="26"/>
          <w:szCs w:val="26"/>
        </w:rPr>
        <w:t xml:space="preserve">3.1 透水性コード（W）— ルジオン値基準・5段階</w:t>
      </w:r>
    </w:p>
    <w:p>
      <w:pPr>
        <w:spacing w:after="80" w:before="80"/>
        <w:jc w:val="both"/>
      </w:pPr>
      <w:r>
        <w:rPr>
          <w:rFonts w:ascii="MS Mincho" w:cs="MS Mincho" w:eastAsia="MS Mincho" w:hAnsi="MS Mincho"/>
          <w:b w:val="false"/>
          <w:bCs w:val="false"/>
          <w:i w:val="false"/>
          <w:iCs w:val="false"/>
          <w:color w:val="000000"/>
          <w:sz w:val="22"/>
          <w:szCs w:val="22"/>
        </w:rPr>
        <w:t xml:space="preserve">1 Lu ≈ 1.3×10⁻⁷ m/s（圧力1 MPa時）。W?は情報欠如の優先収集フラグ。</w:t>
      </w:r>
    </w:p>
    <w:p>
      <w:pPr>
        <w:spacing w:after="0" w:before="6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100"/>
        <w:gridCol w:w="1500"/>
        <w:gridCol w:w="1800"/>
        <w:gridCol w:w="4000"/>
      </w:tblGrid>
      <w:tr>
        <w:trPr>
          <w:tblHeader/>
        </w:trPr>
        <w:tc>
          <w:tcPr>
            <w:tcW w:type="dxa" w:w="7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コード</w:t>
            </w:r>
          </w:p>
        </w:tc>
        <w:tc>
          <w:tcPr>
            <w:tcW w:type="dxa" w:w="10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区分名</w:t>
            </w:r>
          </w:p>
        </w:tc>
        <w:tc>
          <w:tcPr>
            <w:tcW w:type="dxa" w:w="11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ルジオン値</w:t>
            </w:r>
          </w:p>
        </w:tc>
        <w:tc>
          <w:tcPr>
            <w:tcW w:type="dxa" w:w="15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透水係数 k</w:t>
            </w:r>
          </w:p>
        </w:tc>
        <w:tc>
          <w:tcPr>
            <w:tcW w:type="dxa" w:w="18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透水機構</w:t>
            </w:r>
          </w:p>
        </w:tc>
        <w:tc>
          <w:tcPr>
            <w:tcW w:type="dxa" w:w="40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全国代表事例</w:t>
            </w:r>
          </w:p>
        </w:tc>
      </w:tr>
      <w:tr>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W1</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極低透水</w:t>
            </w:r>
          </w:p>
        </w:tc>
        <w:tc>
          <w:tcPr>
            <w:tcW w:type="dxa" w:w="11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&lt; 1 Lu</w:t>
            </w:r>
          </w:p>
        </w:tc>
        <w:tc>
          <w:tcPr>
            <w:tcW w:type="dxa" w:w="15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&lt; 10⁻⁸ m/s</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粒間浸透（事実上遮水）</w:t>
            </w:r>
          </w:p>
        </w:tc>
        <w:tc>
          <w:tcPr>
            <w:tcW w:type="dxa" w:w="4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変成岩緻密部・花崗岩深部。グラウト不要。Ⅰa・Ⅰb</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W2</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低透水</w:t>
            </w:r>
          </w:p>
        </w:tc>
        <w:tc>
          <w:tcPr>
            <w:tcW w:type="dxa" w:w="11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1〜5 Lu</w:t>
            </w:r>
          </w:p>
        </w:tc>
        <w:tc>
          <w:tcPr>
            <w:tcW w:type="dxa" w:w="15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10⁻⁸〜10⁻⁶ m/s</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微細亀裂浸透</w:t>
            </w:r>
          </w:p>
        </w:tc>
        <w:tc>
          <w:tcPr>
            <w:tcW w:type="dxa" w:w="4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標準健全岩盤。1列カーテングラウト十分。Ⅰb・Ⅱb緻密部</w:t>
            </w:r>
          </w:p>
        </w:tc>
      </w:tr>
      <w:tr>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W3</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中透水</w:t>
            </w:r>
          </w:p>
        </w:tc>
        <w:tc>
          <w:tcPr>
            <w:tcW w:type="dxa" w:w="11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5〜30 Lu</w:t>
            </w:r>
          </w:p>
        </w:tc>
        <w:tc>
          <w:tcPr>
            <w:tcW w:type="dxa" w:w="15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10⁻⁶〜10⁻⁵ m/s</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開口亀裂卓越</w:t>
            </w:r>
          </w:p>
        </w:tc>
        <w:tc>
          <w:tcPr>
            <w:tcW w:type="dxa" w:w="4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亀裂系が主経路。美生ダム実績。Ⅰc・Ⅱd</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W4</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高透水</w:t>
            </w:r>
          </w:p>
        </w:tc>
        <w:tc>
          <w:tcPr>
            <w:tcW w:type="dxa" w:w="11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30〜100 Lu</w:t>
            </w:r>
          </w:p>
        </w:tc>
        <w:tc>
          <w:tcPr>
            <w:tcW w:type="dxa" w:w="15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10⁻⁵〜10⁻³ m/s</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大亀裂・断層・冷却亀裂</w:t>
            </w:r>
          </w:p>
        </w:tc>
        <w:tc>
          <w:tcPr>
            <w:tcW w:type="dxa" w:w="4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日新ダム実績（10¹ m/day）。Ⅱa柱状節理・断層破砕帯</w:t>
            </w:r>
          </w:p>
        </w:tc>
      </w:tr>
      <w:tr>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W5</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極高透水</w:t>
            </w:r>
          </w:p>
        </w:tc>
        <w:tc>
          <w:tcPr>
            <w:tcW w:type="dxa" w:w="11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&gt; 100 Lu</w:t>
            </w:r>
          </w:p>
        </w:tc>
        <w:tc>
          <w:tcPr>
            <w:tcW w:type="dxa" w:w="15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&gt; 10⁻³ m/s</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未固結間隙・カルスト空洞</w:t>
            </w:r>
          </w:p>
        </w:tc>
        <w:tc>
          <w:tcPr>
            <w:tcW w:type="dxa" w:w="4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グラウト流失。止水矢板・遮水壁要。Ⅱe・Ⅰe石灰岩</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W?</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情報なし</w:t>
            </w:r>
          </w:p>
        </w:tc>
        <w:tc>
          <w:tcPr>
            <w:tcW w:type="dxa" w:w="11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15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4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試験記録なし。Ph.1で解消すべき優先課題</w:t>
            </w:r>
          </w:p>
        </w:tc>
      </w:tr>
    </w:tbl>
    <w:p>
      <w:pPr>
        <w:spacing w:after="0" w:before="60"/>
      </w:pPr>
      <w:r>
        <w:t xml:space="preserve"/>
      </w:r>
    </w:p>
    <w:p>
      <w:pPr>
        <w:pStyle w:val="Heading3"/>
        <w:shd w:fill="BDD7EE" w:val="clear"/>
        <w:spacing w:after="100" w:before="200"/>
        <w:ind w:left="80"/>
      </w:pPr>
      <w:r>
        <w:rPr>
          <w:rFonts w:ascii="Arial" w:cs="Arial" w:eastAsia="Arial" w:hAnsi="Arial"/>
          <w:b/>
          <w:bCs/>
          <w:color w:val="1F4E79"/>
          <w:sz w:val="26"/>
          <w:szCs w:val="26"/>
        </w:rPr>
        <w:t xml:space="preserve">3.2 基礎処理コード（G）— グラウチング難易度・4段階（ICOLD Bulletin 88準拠）</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800"/>
        <w:gridCol w:w="2200"/>
        <w:gridCol w:w="900"/>
        <w:gridCol w:w="3600"/>
      </w:tblGrid>
      <w:tr>
        <w:trPr>
          <w:tblHeader/>
        </w:trPr>
        <w:tc>
          <w:tcPr>
            <w:tcW w:type="dxa" w:w="7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コード</w:t>
            </w:r>
          </w:p>
        </w:tc>
        <w:tc>
          <w:tcPr>
            <w:tcW w:type="dxa" w:w="9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難易度</w:t>
            </w:r>
          </w:p>
        </w:tc>
        <w:tc>
          <w:tcPr>
            <w:tcW w:type="dxa" w:w="18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注入量目安</w:t>
            </w:r>
          </w:p>
        </w:tc>
        <w:tc>
          <w:tcPr>
            <w:tcW w:type="dxa" w:w="22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主な工法</w:t>
            </w:r>
          </w:p>
        </w:tc>
        <w:tc>
          <w:tcPr>
            <w:tcW w:type="dxa" w:w="9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対応W</w:t>
            </w:r>
          </w:p>
        </w:tc>
        <w:tc>
          <w:tcPr>
            <w:tcW w:type="dxa" w:w="36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全国代表事例</w:t>
            </w:r>
          </w:p>
        </w:tc>
      </w:tr>
      <w:tr>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G1</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軽微</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&lt; 50 kg/m（セメント）</w:t>
            </w:r>
          </w:p>
        </w:tc>
        <w:tc>
          <w:tcPr>
            <w:tcW w:type="dxa" w:w="22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コンソリのみ</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W1〜W2</w:t>
            </w:r>
          </w:p>
        </w:tc>
        <w:tc>
          <w:tcPr>
            <w:tcW w:type="dxa" w:w="3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健全硬岩。補強目的のみ。豊平峡・宮ヶ瀬アーチダム相当</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G2</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標準</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50〜200 kg/m</w:t>
            </w:r>
          </w:p>
        </w:tc>
        <w:tc>
          <w:tcPr>
            <w:tcW w:type="dxa" w:w="2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カーテン1〜2列＋コンソリ</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W2〜W3</w:t>
            </w:r>
          </w:p>
        </w:tc>
        <w:tc>
          <w:tcPr>
            <w:tcW w:type="dxa" w:w="36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全国中流ダム標準。砂岩泥岩・安山岩・新第三系</w:t>
            </w:r>
          </w:p>
        </w:tc>
      </w:tr>
      <w:tr>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G3</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高難度</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200〜500 kg/m（多段反復）</w:t>
            </w:r>
          </w:p>
        </w:tc>
        <w:tc>
          <w:tcPr>
            <w:tcW w:type="dxa" w:w="22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多列カーテン＋高圧・超微粒子</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W3〜W4</w:t>
            </w:r>
          </w:p>
        </w:tc>
        <w:tc>
          <w:tcPr>
            <w:tcW w:type="dxa" w:w="3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溶結凝灰岩柱状節理。日新・東郷・古梅・阿蘇系ダム典型</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G4</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特殊工法</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&gt; 500 kg/m または非セメント</w:t>
            </w:r>
          </w:p>
        </w:tc>
        <w:tc>
          <w:tcPr>
            <w:tcW w:type="dxa" w:w="2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止水矢板・遮水壁・化学グラウト</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W4〜W5</w:t>
            </w:r>
          </w:p>
        </w:tc>
        <w:tc>
          <w:tcPr>
            <w:tcW w:type="dxa" w:w="36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石灰岩カルスト（Ⅰe）・未固結礫層（Ⅱe）・蛇紋岩大破砕帯</w:t>
            </w:r>
          </w:p>
        </w:tc>
      </w:tr>
      <w:tr>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G?</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情報なし</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22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施工報告書参照要</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3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グラウチング施工記録なし。優先確認対象</w:t>
            </w:r>
          </w:p>
        </w:tc>
      </w:tr>
    </w:tbl>
    <w:p>
      <w:pPr>
        <w:spacing w:after="0" w:before="60"/>
      </w:pPr>
      <w:r>
        <w:t xml:space="preserve"/>
      </w:r>
    </w:p>
    <w:p>
      <w:pPr>
        <w:spacing w:after="80" w:before="80"/>
        <w:jc w:val="both"/>
      </w:pPr>
      <w:r>
        <w:rPr>
          <w:rFonts w:ascii="MS Mincho" w:cs="MS Mincho" w:eastAsia="MS Mincho" w:hAnsi="MS Mincho"/>
          <w:b w:val="false"/>
          <w:bCs w:val="false"/>
          <w:i w:val="false"/>
          <w:iCs w:val="false"/>
          <w:color w:val="666666"/>
          <w:sz w:val="22"/>
          <w:szCs w:val="22"/>
        </w:rPr>
        <w:t xml:space="preserve">※ WコードとGコードは密接に対応するが同一ではない。亀裂の方向性・連続性・充填状態により同じWコードでもGコードが変わる（例：W4でも空洞に連通すればG4）。</w:t>
      </w:r>
    </w:p>
    <w:p>
      <w:pPr>
        <w:pStyle w:val="Heading2"/>
        <w:shd w:fill="2E75B6" w:val="clear"/>
        <w:spacing w:after="140" w:before="280"/>
        <w:ind w:left="120"/>
      </w:pPr>
      <w:r>
        <w:rPr>
          <w:rFonts w:ascii="Arial" w:cs="Arial" w:eastAsia="Arial" w:hAnsi="Arial"/>
          <w:b/>
          <w:bCs/>
          <w:color w:val="FFFFFF"/>
          <w:sz w:val="28"/>
          <w:szCs w:val="28"/>
        </w:rPr>
        <w:t xml:space="preserve">4. 地質区分別 W・G 標準値</w:t>
      </w:r>
    </w:p>
    <w:p>
      <w:pPr>
        <w:spacing w:after="80" w:before="80"/>
        <w:jc w:val="both"/>
      </w:pPr>
      <w:r>
        <w:rPr>
          <w:rFonts w:ascii="MS Mincho" w:cs="MS Mincho" w:eastAsia="MS Mincho" w:hAnsi="MS Mincho"/>
          <w:b w:val="false"/>
          <w:bCs w:val="false"/>
          <w:i w:val="false"/>
          <w:iCs w:val="false"/>
          <w:color w:val="000000"/>
          <w:sz w:val="22"/>
          <w:szCs w:val="22"/>
        </w:rPr>
        <w:t xml:space="preserve">各地質区分について透水性（W）・基礎処理難易度（G）の標準的な範囲を示す。全国ダムの初期判定に使用する。</w:t>
      </w:r>
    </w:p>
    <w:p>
      <w:pPr>
        <w:spacing w:after="0" w:before="6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600"/>
        <w:gridCol w:w="2200"/>
        <w:gridCol w:w="1000"/>
        <w:gridCol w:w="900"/>
        <w:gridCol w:w="3400"/>
      </w:tblGrid>
      <w:tr>
        <w:trPr>
          <w:tblHeader/>
        </w:trPr>
        <w:tc>
          <w:tcPr>
            <w:tcW w:type="dxa" w:w="7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区分</w:t>
            </w:r>
          </w:p>
        </w:tc>
        <w:tc>
          <w:tcPr>
            <w:tcW w:type="dxa" w:w="13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代表岩石</w:t>
            </w:r>
          </w:p>
        </w:tc>
        <w:tc>
          <w:tcPr>
            <w:tcW w:type="dxa" w:w="6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S</w:t>
            </w:r>
          </w:p>
        </w:tc>
        <w:tc>
          <w:tcPr>
            <w:tcW w:type="dxa" w:w="22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透水機構・主経路</w:t>
            </w:r>
          </w:p>
        </w:tc>
        <w:tc>
          <w:tcPr>
            <w:tcW w:type="dxa" w:w="10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W（標準）</w:t>
            </w:r>
          </w:p>
        </w:tc>
        <w:tc>
          <w:tcPr>
            <w:tcW w:type="dxa" w:w="9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G（標準）</w:t>
            </w:r>
          </w:p>
        </w:tc>
        <w:tc>
          <w:tcPr>
            <w:tcW w:type="dxa" w:w="34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全国工学上の要点</w:t>
            </w:r>
          </w:p>
        </w:tc>
      </w:tr>
      <w:tr>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Ⅰa</w:t>
            </w:r>
          </w:p>
        </w:tc>
        <w:tc>
          <w:tcPr>
            <w:tcW w:type="dxa" w:w="13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変成岩</w:t>
            </w:r>
          </w:p>
        </w:tc>
        <w:tc>
          <w:tcPr>
            <w:tcW w:type="dxa" w:w="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S1〜2</w:t>
            </w:r>
          </w:p>
        </w:tc>
        <w:tc>
          <w:tcPr>
            <w:tcW w:type="dxa" w:w="22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変成葉理沿い浸透。断層帯でW4↑</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W1〜2
(断層帯W4)</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G1〜2
(断層帯G3)</w:t>
            </w:r>
          </w:p>
        </w:tc>
        <w:tc>
          <w:tcPr>
            <w:tcW w:type="dxa" w:w="34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断層走向・傾斜が透水性支配。局部高透水帯の事前探査重要</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Ⅰb</w:t>
            </w:r>
          </w:p>
        </w:tc>
        <w:tc>
          <w:tcPr>
            <w:tcW w:type="dxa" w:w="13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花崗岩</w:t>
            </w:r>
          </w:p>
        </w:tc>
        <w:tc>
          <w:tcPr>
            <w:tcW w:type="dxa" w:w="6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S1</w:t>
            </w:r>
          </w:p>
        </w:tc>
        <w:tc>
          <w:tcPr>
            <w:tcW w:type="dxa" w:w="2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節理・方状節理が主経路。深部W1</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W1〜2
(風化帯W3)</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G1〜2</w:t>
            </w:r>
          </w:p>
        </w:tc>
        <w:tc>
          <w:tcPr>
            <w:tcW w:type="dxa" w:w="34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理想的基礎。グラウト量最小。国内アーチダムの多くが該当</w:t>
            </w:r>
          </w:p>
        </w:tc>
      </w:tr>
      <w:tr>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Ⅰc</w:t>
            </w:r>
          </w:p>
        </w:tc>
        <w:tc>
          <w:tcPr>
            <w:tcW w:type="dxa" w:w="13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砂岩泥岩互層</w:t>
            </w:r>
          </w:p>
        </w:tc>
        <w:tc>
          <w:tcPr>
            <w:tcW w:type="dxa" w:w="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S2〜3</w:t>
            </w:r>
          </w:p>
        </w:tc>
        <w:tc>
          <w:tcPr>
            <w:tcW w:type="dxa" w:w="22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層理面・開口亀裂が主経路。砂岩W3・泥岩W1〜2</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W2〜3</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G2〜3</w:t>
            </w:r>
          </w:p>
        </w:tc>
        <w:tc>
          <w:tcPr>
            <w:tcW w:type="dxa" w:w="34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美生ダム実績：開口亀裂（砂岩卓越）→W3/G2。全国最多分布</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Ⅰd</w:t>
            </w:r>
          </w:p>
        </w:tc>
        <w:tc>
          <w:tcPr>
            <w:tcW w:type="dxa" w:w="13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超苦鉄質岩・蛇紋岩</w:t>
            </w:r>
          </w:p>
        </w:tc>
        <w:tc>
          <w:tcPr>
            <w:tcW w:type="dxa" w:w="6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S1〜4</w:t>
            </w:r>
          </w:p>
        </w:tc>
        <w:tc>
          <w:tcPr>
            <w:tcW w:type="dxa" w:w="2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蛇紋岩化破砕帯W4。母岩W2。透水性経時変動大</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W3〜4
(破砕帯W4)</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G3〜4</w:t>
            </w:r>
          </w:p>
        </w:tc>
        <w:tc>
          <w:tcPr>
            <w:tcW w:type="dxa" w:w="34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グラウト効果確認困難。化学グラウト検討要。経時変動に注意</w:t>
            </w:r>
          </w:p>
        </w:tc>
      </w:tr>
      <w:tr>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Ⅰe</w:t>
            </w:r>
          </w:p>
        </w:tc>
        <w:tc>
          <w:tcPr>
            <w:tcW w:type="dxa" w:w="13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石灰岩・チャート</w:t>
            </w:r>
          </w:p>
        </w:tc>
        <w:tc>
          <w:tcPr>
            <w:tcW w:type="dxa" w:w="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S2〜3</w:t>
            </w:r>
          </w:p>
        </w:tc>
        <w:tc>
          <w:tcPr>
            <w:tcW w:type="dxa" w:w="22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石灰岩カルストW5。チャートW1。二者混在で危険</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W1(チャート)
〜W5(石灰岩)</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G2〜4</w:t>
            </w:r>
          </w:p>
        </w:tc>
        <w:tc>
          <w:tcPr>
            <w:tcW w:type="dxa" w:w="34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カルスト空洞の事前探査（ボーリング・物理探査）最重要</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Ⅱa</w:t>
            </w:r>
          </w:p>
        </w:tc>
        <w:tc>
          <w:tcPr>
            <w:tcW w:type="dxa" w:w="13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溶結凝灰岩</w:t>
            </w:r>
          </w:p>
        </w:tc>
        <w:tc>
          <w:tcPr>
            <w:tcW w:type="dxa" w:w="6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S1〜3</w:t>
            </w:r>
          </w:p>
        </w:tc>
        <w:tc>
          <w:tcPr>
            <w:tcW w:type="dxa" w:w="2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柱状節理（冷却亀裂）卓越。鉛直・水平大亀裂</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W3〜4</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G3</w:t>
            </w:r>
          </w:p>
        </w:tc>
        <w:tc>
          <w:tcPr>
            <w:tcW w:type="dxa" w:w="34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日新実績：10¹ m/day≈W4。支笏・阿蘇・姶良系ダムに共通</w:t>
            </w:r>
          </w:p>
        </w:tc>
      </w:tr>
      <w:tr>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Ⅱb</w:t>
            </w:r>
          </w:p>
        </w:tc>
        <w:tc>
          <w:tcPr>
            <w:tcW w:type="dxa" w:w="13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安山岩・玄武岩溶岩</w:t>
            </w:r>
          </w:p>
        </w:tc>
        <w:tc>
          <w:tcPr>
            <w:tcW w:type="dxa" w:w="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S2〜3</w:t>
            </w:r>
          </w:p>
        </w:tc>
        <w:tc>
          <w:tcPr>
            <w:tcW w:type="dxa" w:w="22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流理・板状節理。完全溶岩体W2。冷却面W4</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W2〜3
(冷却面W4)</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G2〜3</w:t>
            </w:r>
          </w:p>
        </w:tc>
        <w:tc>
          <w:tcPr>
            <w:tcW w:type="dxa" w:w="34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溶岩スタック構造把握が設計の鍵。大雪・富士・那須等</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Ⅱc</w:t>
            </w:r>
          </w:p>
        </w:tc>
        <w:tc>
          <w:tcPr>
            <w:tcW w:type="dxa" w:w="13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凝灰岩・火山砕屑岩</w:t>
            </w:r>
          </w:p>
        </w:tc>
        <w:tc>
          <w:tcPr>
            <w:tcW w:type="dxa" w:w="6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S3〜4</w:t>
            </w:r>
          </w:p>
        </w:tc>
        <w:tc>
          <w:tcPr>
            <w:tcW w:type="dxa" w:w="2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粒間浸透＋亀裂の混合。固結度依存</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W2〜3</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G2〜3</w:t>
            </w:r>
          </w:p>
        </w:tc>
        <w:tc>
          <w:tcPr>
            <w:tcW w:type="dxa" w:w="34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固結度変動で±1コード。東北・九州前弧盆地帯</w:t>
            </w:r>
          </w:p>
        </w:tc>
      </w:tr>
      <w:tr>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Ⅱd</w:t>
            </w:r>
          </w:p>
        </w:tc>
        <w:tc>
          <w:tcPr>
            <w:tcW w:type="dxa" w:w="13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砂岩・泥岩（新第三系）</w:t>
            </w:r>
          </w:p>
        </w:tc>
        <w:tc>
          <w:tcPr>
            <w:tcW w:type="dxa" w:w="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S3〜4</w:t>
            </w:r>
          </w:p>
        </w:tc>
        <w:tc>
          <w:tcPr>
            <w:tcW w:type="dxa" w:w="22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砂岩層粒間浸透。層理面沿い透水</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W2〜3</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G2</w:t>
            </w:r>
          </w:p>
        </w:tc>
        <w:tc>
          <w:tcPr>
            <w:tcW w:type="dxa" w:w="34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スレーキング（R2）注意。天北・石狩・秋田・山形盆地</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Ⅱe</w:t>
            </w:r>
          </w:p>
        </w:tc>
        <w:tc>
          <w:tcPr>
            <w:tcW w:type="dxa" w:w="13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未固結礫層・段丘</w:t>
            </w:r>
          </w:p>
        </w:tc>
        <w:tc>
          <w:tcPr>
            <w:tcW w:type="dxa" w:w="6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S4〜5</w:t>
            </w:r>
          </w:p>
        </w:tc>
        <w:tc>
          <w:tcPr>
            <w:tcW w:type="dxa" w:w="2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粒間透水卓越。礫層W5（k&gt;10⁻³ m/s）</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W4〜5</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G3〜4</w:t>
            </w:r>
          </w:p>
        </w:tc>
        <w:tc>
          <w:tcPr>
            <w:tcW w:type="dxa" w:w="34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農業フィルダム基礎。止水矢板・遮水壁等補助工法必須</w:t>
            </w:r>
          </w:p>
        </w:tc>
      </w:tr>
    </w:tbl>
    <w:p>
      <w:r>
        <w:br w:type="page"/>
      </w:r>
    </w:p>
    <w:p>
      <w:pPr>
        <w:pStyle w:val="Heading2"/>
        <w:shd w:fill="2E75B6" w:val="clear"/>
        <w:spacing w:after="140" w:before="280"/>
        <w:ind w:left="120"/>
      </w:pPr>
      <w:r>
        <w:rPr>
          <w:rFonts w:ascii="Arial" w:cs="Arial" w:eastAsia="Arial" w:hAnsi="Arial"/>
          <w:b/>
          <w:bCs/>
          <w:color w:val="FFFFFF"/>
          <w:sz w:val="28"/>
          <w:szCs w:val="28"/>
        </w:rPr>
        <w:t xml:space="preserve">5. 次世代分類コード（D・E・C・V・K）— 全国共通定義</w:t>
      </w:r>
    </w:p>
    <w:p>
      <w:pPr>
        <w:spacing w:after="80" w:before="80"/>
        <w:jc w:val="both"/>
      </w:pPr>
      <w:r>
        <w:rPr>
          <w:rFonts w:ascii="MS Mincho" w:cs="MS Mincho" w:eastAsia="MS Mincho" w:hAnsi="MS Mincho"/>
          <w:b w:val="false"/>
          <w:bCs w:val="false"/>
          <w:i w:val="false"/>
          <w:iCs w:val="false"/>
          <w:color w:val="000000"/>
          <w:sz w:val="22"/>
          <w:szCs w:val="22"/>
        </w:rPr>
        <w:t xml:space="preserve">以下5コードは既存の国際的体系（DMR・RMR・Q-system・PWRI岩盤分類）に存在しない独創的な分類軸である。全国展開においても共通体系として適用する。</w:t>
      </w:r>
    </w:p>
    <w:p>
      <w:pPr>
        <w:spacing w:after="0" w:before="6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600"/>
        <w:gridCol w:w="6000"/>
      </w:tblGrid>
      <w:tr>
        <w:trPr>
          <w:tblHeader/>
        </w:trPr>
        <w:tc>
          <w:tcPr>
            <w:tcW w:type="dxa" w:w="7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コード</w:t>
            </w:r>
          </w:p>
        </w:tc>
        <w:tc>
          <w:tcPr>
            <w:tcW w:type="dxa" w:w="18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名称</w:t>
            </w:r>
          </w:p>
        </w:tc>
        <w:tc>
          <w:tcPr>
            <w:tcW w:type="dxa" w:w="16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記号体系</w:t>
            </w:r>
          </w:p>
        </w:tc>
        <w:tc>
          <w:tcPr>
            <w:tcW w:type="dxa" w:w="60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定義・内容・全国ダムへの意義</w:t>
            </w:r>
          </w:p>
        </w:tc>
      </w:tr>
      <w:tr>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bCs/>
                <w:color w:val="2E75B6"/>
                <w:sz w:val="20"/>
                <w:szCs w:val="20"/>
              </w:rPr>
              <w:t xml:space="preserve">D</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経時劣化ポテンシャル</w:t>
            </w:r>
          </w:p>
        </w:tc>
        <w:tc>
          <w:tcPr>
            <w:tcW w:type="dxa" w:w="1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D1〜D5・D?</w:t>
            </w:r>
          </w:p>
        </w:tc>
        <w:tc>
          <w:tcPr>
            <w:tcW w:type="dxa" w:w="6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D1:変化極小（花崗岩・変成岩）　D2:緩慢溶解（砂岩泥岩）　D3:蛇紋岩化進行（Ⅰd）
D4:凍結融解亀裂拡大（北日本特有・Ⅱa露出部）　D5:未固結層圧密・液状化（Ⅱe）
100年スケールの劣化ポテンシャルを記号化。老朽化ダム優先再評価に直結</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bCs/>
                <w:color w:val="2E75B6"/>
                <w:sz w:val="20"/>
                <w:szCs w:val="20"/>
              </w:rPr>
              <w:t xml:space="preserve">E</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地震応答増幅</w:t>
            </w:r>
          </w:p>
        </w:tc>
        <w:tc>
          <w:tcPr>
            <w:tcW w:type="dxa" w:w="16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E1〜E5・E?</w:t>
            </w:r>
          </w:p>
        </w:tc>
        <w:tc>
          <w:tcPr>
            <w:tcW w:type="dxa" w:w="6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E1:Vs&gt;1500 m/s（増幅なし・岩盤）　E2:700〜1500（軽微）　E3:300〜700（中程度）
E4:150〜300（強増幅・段丘礫）　E5:&lt;150（液状化域）
地質区分→Vs30の統計対応を体系化。耐震照査・老朽化ダム再評価と連動</w:t>
            </w:r>
          </w:p>
        </w:tc>
      </w:tr>
      <w:tr>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bCs/>
                <w:color w:val="C00000"/>
                <w:sz w:val="20"/>
                <w:szCs w:val="20"/>
              </w:rPr>
              <w:t xml:space="preserve">C</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貯水池・流域地質</w:t>
            </w:r>
          </w:p>
        </w:tc>
        <w:tc>
          <w:tcPr>
            <w:tcW w:type="dxa" w:w="1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C1〜C5・C?</w:t>
            </w:r>
          </w:p>
        </w:tc>
        <w:tc>
          <w:tcPr>
            <w:tcW w:type="dxa" w:w="6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C1:硬岩卓越・崩壊リスク低　C2:脆弱層あり・部分崩壊リスク　C3:カルスト・漏水リスク
C4:活火山流域・土石流リスク（十勝・有珠・阿蘇・雲仙等）　C5:重金属・酸性水リスク（蛇紋岩・鉱山跡）
★最独創的★ダム基礎から流域全体へ評価範囲を拡大する発想の転換</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bCs/>
                <w:color w:val="2E75B6"/>
                <w:sz w:val="20"/>
                <w:szCs w:val="20"/>
              </w:rPr>
              <w:t xml:space="preserve">V</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気候変動脆弱性</w:t>
            </w:r>
          </w:p>
        </w:tc>
        <w:tc>
          <w:tcPr>
            <w:tcW w:type="dxa" w:w="16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V1〜V4・V?</w:t>
            </w:r>
          </w:p>
        </w:tc>
        <w:tc>
          <w:tcPr>
            <w:tcW w:type="dxa" w:w="6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V1:安定（影響小）　V2:融雪洪水ピーク増加→基礎水圧上昇
V3:凍結融解サイクル変化→亀裂透水性変動（北日本特有）　V4:山岳永久凍土融解→斜面不安定
21世紀末にかけての将来変化を記号化。長期管理計画の基盤</w:t>
            </w:r>
          </w:p>
        </w:tc>
      </w:tr>
      <w:tr>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bCs/>
                <w:color w:val="375623"/>
                <w:sz w:val="20"/>
                <w:szCs w:val="20"/>
              </w:rPr>
              <w:t xml:space="preserve">K</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知識蓄積段階</w:t>
            </w:r>
          </w:p>
        </w:tc>
        <w:tc>
          <w:tcPr>
            <w:tcW w:type="dxa" w:w="1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K1〜K5・K?</w:t>
            </w:r>
          </w:p>
        </w:tc>
        <w:tc>
          <w:tcPr>
            <w:tcW w:type="dxa" w:w="6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K1:ボーリング＋試験＋施工記録完備　K2:設計報告書あり・施工記録一部欠落
K3:地質図推定のみ・現地調査なし　K4:類推（位置・水系から推定）
K5:AI推定（衛星・地質図の機械学習推論）← 将来実装
「調査していない」ことを明示。情報収集の優先順位管理に直結</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bCs/>
                <w:color w:val="C00000"/>
                <w:sz w:val="20"/>
                <w:szCs w:val="20"/>
              </w:rPr>
              <w:t xml:space="preserve">Q</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耐震照査結果</w:t>
            </w:r>
          </w:p>
        </w:tc>
        <w:tc>
          <w:tcPr>
            <w:tcW w:type="dxa" w:w="16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Q1〜Q4・Q?</w:t>
            </w:r>
          </w:p>
        </w:tc>
        <w:tc>
          <w:tcPr>
            <w:tcW w:type="dxa" w:w="6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Q1:最新基準で肀震性能確認済み（地震動レベル1・2）　Q2:旧基準設計・照査済み（性能確認）\nQ3:旧基準設計・未照査（照査実施が必要）　Q4:肀震性能不足・対策工検討中または実施中\nQ?:肀震照査の実施状況不明\nダム老机化対策・肀震補強計画の優先度管理に直結。Q3・Q4は最優先対策対象</w:t>
            </w:r>
          </w:p>
        </w:tc>
      </w:tr>
    </w:tbl>
    <w:p>
      <w:r>
        <w:br w:type="page"/>
      </w:r>
    </w:p>
    <w:p>
      <w:pPr>
        <w:pStyle w:val="Heading2"/>
        <w:shd w:fill="2E75B6" w:val="clear"/>
        <w:spacing w:after="140" w:before="280"/>
        <w:ind w:left="120"/>
      </w:pPr>
      <w:r>
        <w:rPr>
          <w:rFonts w:ascii="Arial" w:cs="Arial" w:eastAsia="Arial" w:hAnsi="Arial"/>
          <w:b/>
          <w:bCs/>
          <w:color w:val="FFFFFF"/>
          <w:sz w:val="28"/>
          <w:szCs w:val="28"/>
        </w:rPr>
        <w:t xml:space="preserve">6. 完全記号体系とフェーズ別実装計画</w:t>
      </w:r>
    </w:p>
    <w:p>
      <w:pPr>
        <w:pStyle w:val="Heading3"/>
        <w:shd w:fill="BDD7EE" w:val="clear"/>
        <w:spacing w:after="100" w:before="200"/>
        <w:ind w:left="80"/>
      </w:pPr>
      <w:r>
        <w:rPr>
          <w:rFonts w:ascii="Arial" w:cs="Arial" w:eastAsia="Arial" w:hAnsi="Arial"/>
          <w:b/>
          <w:bCs/>
          <w:color w:val="1F4E79"/>
          <w:sz w:val="26"/>
          <w:szCs w:val="26"/>
        </w:rPr>
        <w:t xml:space="preserve">6.1 全ブロック構造</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900"/>
        <w:gridCol w:w="1800"/>
        <w:gridCol w:w="700"/>
        <w:gridCol w:w="700"/>
        <w:gridCol w:w="700"/>
        <w:gridCol w:w="700"/>
      </w:tblGrid>
      <w:tr>
        <w:trPr>
          <w:tblHeader/>
        </w:trPr>
        <w:tc>
          <w:tcPr>
            <w:tcW w:type="dxa" w:w="16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ブロック</w:t>
            </w:r>
          </w:p>
        </w:tc>
        <w:tc>
          <w:tcPr>
            <w:tcW w:type="dxa" w:w="15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記号形式</w:t>
            </w:r>
          </w:p>
        </w:tc>
        <w:tc>
          <w:tcPr>
            <w:tcW w:type="dxa" w:w="9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段階数</w:t>
            </w:r>
          </w:p>
        </w:tc>
        <w:tc>
          <w:tcPr>
            <w:tcW w:type="dxa" w:w="18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指標</w:t>
            </w:r>
          </w:p>
        </w:tc>
        <w:tc>
          <w:tcPr>
            <w:tcW w:type="dxa" w:w="7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Ph.1</w:t>
            </w:r>
          </w:p>
        </w:tc>
        <w:tc>
          <w:tcPr>
            <w:tcW w:type="dxa" w:w="7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Ph.2A</w:t>
            </w:r>
          </w:p>
        </w:tc>
        <w:tc>
          <w:tcPr>
            <w:tcW w:type="dxa" w:w="7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Ph.2B</w:t>
            </w:r>
          </w:p>
        </w:tc>
        <w:tc>
          <w:tcPr>
            <w:tcW w:type="dxa" w:w="7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Ph.2C</w:t>
            </w:r>
          </w:p>
        </w:tc>
      </w:tr>
      <w:tr>
        <w:tc>
          <w:tcPr>
            <w:tcW w:type="dxa" w:w="1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① 時代大区分</w:t>
            </w:r>
          </w:p>
        </w:tc>
        <w:tc>
          <w:tcPr>
            <w:tcW w:type="dxa" w:w="15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Ⅰ\Ⅱ</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2</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地質生成年代</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r>
      <w:tr>
        <w:tc>
          <w:tcPr>
            <w:tcW w:type="dxa" w:w="16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② 岩石種サブ</w:t>
            </w:r>
          </w:p>
        </w:tc>
        <w:tc>
          <w:tcPr>
            <w:tcW w:type="dxa" w:w="15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a〜e</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各5</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岩石種タイプ</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r>
      <w:tr>
        <w:tc>
          <w:tcPr>
            <w:tcW w:type="dxa" w:w="1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③ 強度（S）</w:t>
            </w:r>
          </w:p>
        </w:tc>
        <w:tc>
          <w:tcPr>
            <w:tcW w:type="dxa" w:w="15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S1〜S5・S?</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5+?</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一軸圧縮強度</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r>
      <w:tr>
        <w:tc>
          <w:tcPr>
            <w:tcW w:type="dxa" w:w="16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④ リスク（R）</w:t>
            </w:r>
          </w:p>
        </w:tc>
        <w:tc>
          <w:tcPr>
            <w:tcW w:type="dxa" w:w="15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R1〜R6（複数）</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6+</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工学的リスク</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r>
      <w:tr>
        <w:tc>
          <w:tcPr>
            <w:tcW w:type="dxa" w:w="1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⑤ 透水性（W）</w:t>
            </w:r>
          </w:p>
        </w:tc>
        <w:tc>
          <w:tcPr>
            <w:tcW w:type="dxa" w:w="15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W1〜W5・W?</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5+?</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ルジオン値 Lu</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r>
      <w:tr>
        <w:tc>
          <w:tcPr>
            <w:tcW w:type="dxa" w:w="16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⑥ 基礎処理（G）</w:t>
            </w:r>
          </w:p>
        </w:tc>
        <w:tc>
          <w:tcPr>
            <w:tcW w:type="dxa" w:w="15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G1〜G4・G?</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4+?</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グラウト難易度</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r>
      <w:tr>
        <w:tc>
          <w:tcPr>
            <w:tcW w:type="dxa" w:w="1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⑦ 経時劣化（D）</w:t>
            </w:r>
          </w:p>
        </w:tc>
        <w:tc>
          <w:tcPr>
            <w:tcW w:type="dxa" w:w="15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D1〜D5・D?</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5+?</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劣化ポテンシャル</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r>
      <w:tr>
        <w:tc>
          <w:tcPr>
            <w:tcW w:type="dxa" w:w="16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⑧ 地震応答（E）</w:t>
            </w:r>
          </w:p>
        </w:tc>
        <w:tc>
          <w:tcPr>
            <w:tcW w:type="dxa" w:w="15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E1〜E5・E?</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5+?</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Vs30・増幅率</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r>
      <w:tr>
        <w:tc>
          <w:tcPr>
            <w:tcW w:type="dxa" w:w="1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⑨ 流域地質（C）</w:t>
            </w:r>
          </w:p>
        </w:tc>
        <w:tc>
          <w:tcPr>
            <w:tcW w:type="dxa" w:w="15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C1〜C5・C?</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5+?</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貯水池・流域</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r>
      <w:tr>
        <w:tc>
          <w:tcPr>
            <w:tcW w:type="dxa" w:w="16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⑩ 気候変動（V）</w:t>
            </w:r>
          </w:p>
        </w:tc>
        <w:tc>
          <w:tcPr>
            <w:tcW w:type="dxa" w:w="15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V1〜V4・V?</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4+?</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将来変化</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r>
      <w:tr>
        <w:tc>
          <w:tcPr>
            <w:tcW w:type="dxa" w:w="1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⑪ 知識段階（K）</w:t>
            </w:r>
          </w:p>
        </w:tc>
        <w:tc>
          <w:tcPr>
            <w:tcW w:type="dxa" w:w="15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K1〜K5・K?</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5+?</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情報充足度</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r>
      <w:tr>
        <w:tc>
          <w:tcPr>
            <w:tcW w:type="dxa" w:w="16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⑫ 耐震照査結果（Q）</w:t>
            </w:r>
          </w:p>
        </w:tc>
        <w:tc>
          <w:tcPr>
            <w:tcW w:type="dxa" w:w="15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Q1〜Q4・Q?</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4+?</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照査水準</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r>
    </w:tbl>
    <w:p>
      <w:pPr>
        <w:spacing w:after="0" w:before="60"/>
      </w:pPr>
      <w:r>
        <w:t xml:space="preserve"/>
      </w:r>
    </w:p>
    <w:p>
      <w:pPr>
        <w:pStyle w:val="Heading3"/>
        <w:shd w:fill="BDD7EE" w:val="clear"/>
        <w:spacing w:after="100" w:before="200"/>
        <w:ind w:left="80"/>
      </w:pPr>
      <w:r>
        <w:rPr>
          <w:rFonts w:ascii="Arial" w:cs="Arial" w:eastAsia="Arial" w:hAnsi="Arial"/>
          <w:b/>
          <w:bCs/>
          <w:color w:val="1F4E79"/>
          <w:sz w:val="26"/>
          <w:szCs w:val="26"/>
        </w:rPr>
        <w:t xml:space="preserve">6.2 完全記号の構成と読み方</w:t>
      </w:r>
    </w:p>
    <w:p>
      <w:pPr>
        <w:spacing w:after="80" w:before="80"/>
        <w:jc w:val="both"/>
      </w:pPr>
      <w:r>
        <w:rPr>
          <w:rFonts w:ascii="MS Mincho" w:cs="MS Mincho" w:eastAsia="MS Mincho" w:hAnsi="MS Mincho"/>
          <w:b w:val="false"/>
          <w:bCs w:val="false"/>
          <w:i w:val="false"/>
          <w:iCs w:val="false"/>
          <w:color w:val="000000"/>
          <w:sz w:val="22"/>
          <w:szCs w:val="22"/>
        </w:rPr>
        <w:t xml:space="preserve">完全記号の構造：  地質区分（S/R・W/G・D/E・C・V・K\\Q）</w:t>
      </w:r>
    </w:p>
    <w:p>
      <w:pPr>
        <w:spacing w:after="80" w:before="80"/>
        <w:jc w:val="both"/>
      </w:pPr>
      <w:r>
        <w:rPr>
          <w:rFonts w:ascii="MS Mincho" w:cs="MS Mincho" w:eastAsia="MS Mincho" w:hAnsi="MS Mincho"/>
          <w:b w:val="false"/>
          <w:bCs w:val="false"/>
          <w:i w:val="false"/>
          <w:iCs w:val="false"/>
          <w:color w:val="000000"/>
          <w:sz w:val="22"/>
          <w:szCs w:val="22"/>
        </w:rPr>
        <w:t xml:space="preserve">括弧内は「力学ブロック（S/R）」・「水理ブロック（W/G）」・「将来ブロック（D/E）」・「流域（C）」・「気候（V）」・「知識（K）」・「耐震（Q）」の順に「・」で区切る。</w:t>
      </w:r>
    </w:p>
    <w:p>
      <w:pPr>
        <w:spacing w:after="0" w:before="6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5600"/>
      </w:tblGrid>
      <w:tr>
        <w:trPr>
          <w:tblHeader/>
        </w:trPr>
        <w:tc>
          <w:tcPr>
            <w:tcW w:type="dxa" w:w="38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完全記号（例）</w:t>
            </w:r>
          </w:p>
        </w:tc>
        <w:tc>
          <w:tcPr>
            <w:tcW w:type="dxa" w:w="7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信頼度</w:t>
            </w:r>
          </w:p>
        </w:tc>
        <w:tc>
          <w:tcPr>
            <w:tcW w:type="dxa" w:w="56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読み方・地質工学的意味</w:t>
            </w:r>
          </w:p>
        </w:tc>
      </w:tr>
      <w:tr>
        <w:tc>
          <w:tcPr>
            <w:tcW w:type="dxa" w:w="3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Ⅱa（S1/R4・W4/G3）・Ⅱe（S5/R6・W5/G4）</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A</w:t>
            </w:r>
          </w:p>
        </w:tc>
        <w:tc>
          <w:tcPr>
            <w:tcW w:type="dxa" w:w="5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溶結凝灰岩（極硬・冷却亀裂R4・高透水W4・多段グラウトG3）＋河床礫層（極軟・未固結R6・極高透水W5・特殊工法G4）。日新ダム相当</w:t>
            </w:r>
          </w:p>
        </w:tc>
      </w:tr>
      <w:tr>
        <w:tc>
          <w:tcPr>
            <w:tcW w:type="dxa" w:w="3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Ⅱa（S3/R4・W4/G3・D4/E2・C1・V3・K2\Q3）</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A</w:t>
            </w:r>
          </w:p>
        </w:tc>
        <w:tc>
          <w:tcPr>
            <w:tcW w:type="dxa" w:w="56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将来完全版。溶結凝灰岩の北海道型フル記号例。D4=凍結融解亀裂拡大・E2=軽微増幅・C1=硬岩流域・V3=凍結融解変動・K2=設計報告書あり・Q3=旧基準設計・未照査</w:t>
            </w:r>
          </w:p>
        </w:tc>
      </w:tr>
      <w:tr>
        <w:tc>
          <w:tcPr>
            <w:tcW w:type="dxa" w:w="3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Ⅰb（S1/R1・W1/G1）</w:t>
            </w:r>
          </w:p>
        </w:tc>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B</w:t>
            </w:r>
          </w:p>
        </w:tc>
        <w:tc>
          <w:tcPr>
            <w:tcW w:type="dxa" w:w="5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花崗岩（極硬岩・極低透水W1・グラウト軽微G1）。宮ヶ瀬・豊平峡アーチダム相当。理想的基礎</w:t>
            </w:r>
          </w:p>
        </w:tc>
      </w:tr>
      <w:tr>
        <w:tc>
          <w:tcPr>
            <w:tcW w:type="dxa" w:w="3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Ⅰc（S2/R1・W?/G?）・Ⅱe（S5/R6・W5/G4）</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C</w:t>
            </w:r>
          </w:p>
        </w:tc>
        <w:tc>
          <w:tcPr>
            <w:tcW w:type="dxa" w:w="56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砂岩泥岩＋未固結（水理情報欠如のW?/G?あり）。W?/G?は調査優先フラグ</w:t>
            </w:r>
          </w:p>
        </w:tc>
      </w:tr>
    </w:tbl>
    <w:p>
      <w:r>
        <w:br w:type="page"/>
      </w:r>
    </w:p>
    <w:p>
      <w:pPr>
        <w:pStyle w:val="Heading2"/>
        <w:shd w:fill="2E75B6" w:val="clear"/>
        <w:spacing w:after="140" w:before="280"/>
        <w:ind w:left="120"/>
      </w:pPr>
      <w:r>
        <w:rPr>
          <w:rFonts w:ascii="Arial" w:cs="Arial" w:eastAsia="Arial" w:hAnsi="Arial"/>
          <w:b/>
          <w:bCs/>
          <w:color w:val="FFFFFF"/>
          <w:sz w:val="28"/>
          <w:szCs w:val="28"/>
        </w:rPr>
        <w:t xml:space="preserve">7. 信頼度評価体系（全国共通・4段階）</w:t>
      </w:r>
    </w:p>
    <w:p>
      <w:pPr>
        <w:spacing w:after="80" w:before="80"/>
        <w:jc w:val="both"/>
      </w:pPr>
      <w:r>
        <w:rPr>
          <w:rFonts w:ascii="MS Mincho" w:cs="MS Mincho" w:eastAsia="MS Mincho" w:hAnsi="MS Mincho"/>
          <w:b w:val="false"/>
          <w:bCs w:val="false"/>
          <w:i w:val="false"/>
          <w:iCs w:val="false"/>
          <w:color w:val="000000"/>
          <w:sz w:val="22"/>
          <w:szCs w:val="22"/>
        </w:rPr>
        <w:t xml:space="preserve">全国展開にあたり、北海道の3段階（A・B・C）を4段階（A・B・C・D）に拡張する。</w:t>
      </w:r>
    </w:p>
    <w:p>
      <w:pPr>
        <w:spacing w:after="0" w:before="6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500"/>
        <w:gridCol w:w="3100"/>
      </w:tblGrid>
      <w:tr>
        <w:trPr>
          <w:tblHeader/>
        </w:trPr>
        <w:tc>
          <w:tcPr>
            <w:tcW w:type="dxa" w:w="7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ランク</w:t>
            </w:r>
          </w:p>
        </w:tc>
        <w:tc>
          <w:tcPr>
            <w:tcW w:type="dxa" w:w="28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定義</w:t>
            </w:r>
          </w:p>
        </w:tc>
        <w:tc>
          <w:tcPr>
            <w:tcW w:type="dxa" w:w="35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情報源</w:t>
            </w:r>
          </w:p>
        </w:tc>
        <w:tc>
          <w:tcPr>
            <w:tcW w:type="dxa" w:w="31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全国目標比率</w:t>
            </w:r>
          </w:p>
        </w:tc>
      </w:tr>
      <w:tr>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bCs/>
                <w:color w:val="375623"/>
                <w:sz w:val="20"/>
                <w:szCs w:val="20"/>
              </w:rPr>
              <w:t xml:space="preserve">A</w:t>
            </w:r>
          </w:p>
        </w:tc>
        <w:tc>
          <w:tcPr>
            <w:tcW w:type="dxa" w:w="2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透水性・基礎処理実績データ確認済み</w:t>
            </w:r>
          </w:p>
        </w:tc>
        <w:tc>
          <w:tcPr>
            <w:tcW w:type="dxa" w:w="35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設計報告書・ルジオン試験記録・施工記録</w:t>
            </w:r>
          </w:p>
        </w:tc>
        <w:tc>
          <w:tcPr>
            <w:tcW w:type="dxa" w:w="31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目標10%以上</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bCs/>
                <w:color w:val="2E75B6"/>
                <w:sz w:val="20"/>
                <w:szCs w:val="20"/>
              </w:rPr>
              <w:t xml:space="preserve">B</w:t>
            </w:r>
          </w:p>
        </w:tc>
        <w:tc>
          <w:tcPr>
            <w:tcW w:type="dxa" w:w="2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ダム固有の地質記述確認済み</w:t>
            </w:r>
          </w:p>
        </w:tc>
        <w:tc>
          <w:tcPr>
            <w:tcW w:type="dxa" w:w="35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工事誌・専門文献・propylite.work等</w:t>
            </w:r>
          </w:p>
        </w:tc>
        <w:tc>
          <w:tcPr>
            <w:tcW w:type="dxa" w:w="31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目標30%以上</w:t>
            </w:r>
          </w:p>
        </w:tc>
      </w:tr>
      <w:tr>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C</w:t>
            </w:r>
          </w:p>
        </w:tc>
        <w:tc>
          <w:tcPr>
            <w:tcW w:type="dxa" w:w="2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GeoNAVI地質図＋ダム型式から推定</w:t>
            </w:r>
          </w:p>
        </w:tc>
        <w:tc>
          <w:tcPr>
            <w:tcW w:type="dxa" w:w="35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GeoNAVI API・国土数値情報</w:t>
            </w:r>
          </w:p>
        </w:tc>
        <w:tc>
          <w:tcPr>
            <w:tcW w:type="dxa" w:w="31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初期分析の主体</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bCs/>
                <w:color w:val="C00000"/>
                <w:sz w:val="20"/>
                <w:szCs w:val="20"/>
              </w:rPr>
              <w:t xml:space="preserve">D</w:t>
            </w:r>
          </w:p>
        </w:tc>
        <w:tc>
          <w:tcPr>
            <w:tcW w:type="dxa" w:w="2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位置情報のみ・地質取得不可</w:t>
            </w:r>
          </w:p>
        </w:tc>
        <w:tc>
          <w:tcPr>
            <w:tcW w:type="dxa" w:w="35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（データ不足）</w:t>
            </w:r>
          </w:p>
        </w:tc>
        <w:tc>
          <w:tcPr>
            <w:tcW w:type="dxa" w:w="31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最小化目標</w:t>
            </w:r>
          </w:p>
        </w:tc>
      </w:tr>
      <w:tr>
        <w:tc>
          <w:tcPr>
            <w:tcW w:type="dxa" w:w="7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w:t>
            </w:r>
          </w:p>
        </w:tc>
        <w:tc>
          <w:tcPr>
            <w:tcW w:type="dxa" w:w="2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当該コードの判定情報が存在しない</w:t>
            </w:r>
          </w:p>
        </w:tc>
        <w:tc>
          <w:tcPr>
            <w:tcW w:type="dxa" w:w="35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31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W?/G?等の情報欠如フラグ</w:t>
            </w:r>
          </w:p>
        </w:tc>
      </w:tr>
    </w:tbl>
    <w:p>
      <w:r>
        <w:br w:type="page"/>
      </w:r>
    </w:p>
    <w:p>
      <w:pPr>
        <w:pStyle w:val="Heading1"/>
        <w:shd w:fill="1F4E79" w:val="clear"/>
        <w:spacing w:after="180" w:before="360"/>
        <w:ind w:left="180"/>
      </w:pPr>
      <w:r>
        <w:rPr>
          <w:rFonts w:ascii="Arial" w:cs="Arial" w:eastAsia="Arial" w:hAnsi="Arial"/>
          <w:b/>
          <w:bCs/>
          <w:color w:val="FFFFFF"/>
          <w:sz w:val="32"/>
          <w:szCs w:val="32"/>
        </w:rPr>
        <w:t xml:space="preserve">第Ⅱ部　全国分析の基盤整備</w:t>
      </w:r>
    </w:p>
    <w:p>
      <w:pPr>
        <w:pStyle w:val="Heading2"/>
        <w:shd w:fill="2E75B6" w:val="clear"/>
        <w:spacing w:after="140" w:before="280"/>
        <w:ind w:left="120"/>
      </w:pPr>
      <w:r>
        <w:rPr>
          <w:rFonts w:ascii="Arial" w:cs="Arial" w:eastAsia="Arial" w:hAnsi="Arial"/>
          <w:b/>
          <w:bCs/>
          <w:color w:val="FFFFFF"/>
          <w:sz w:val="28"/>
          <w:szCs w:val="28"/>
        </w:rPr>
        <w:t xml:space="preserve">8. 産総研シームレス地質図 Web API — 全国地質情報取得の基盤</w:t>
      </w:r>
    </w:p>
    <w:p>
      <w:pPr>
        <w:spacing w:after="80" w:before="80"/>
        <w:jc w:val="both"/>
      </w:pPr>
      <w:r>
        <w:rPr>
          <w:rFonts w:ascii="MS Mincho" w:cs="MS Mincho" w:eastAsia="MS Mincho" w:hAnsi="MS Mincho"/>
          <w:b w:val="false"/>
          <w:bCs w:val="false"/>
          <w:i w:val="false"/>
          <w:iCs w:val="false"/>
          <w:color w:val="000000"/>
          <w:sz w:val="22"/>
          <w:szCs w:val="22"/>
        </w:rPr>
        <w:t xml:space="preserve">産総研「20万分の1日本シームレス地質図V2」Web API（ver.1.3.1）は、ダムの緯度・経度を指定して地質区分・岩相名・地質時代をJSON形式で自動取得できる。本プロジェクトでは全国ダムの初期地質判定（信頼度C付与）の主要手段として採用する。</w:t>
      </w:r>
    </w:p>
    <w:p>
      <w:pPr>
        <w:spacing w:after="0" w:before="6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4B942" w:sz="4"/>
              <w:left w:val="thick" w:color="F4B942" w:sz="12"/>
              <w:bottom w:val="single" w:color="F4B942" w:sz="4"/>
              <w:right w:val="single" w:color="F4B942" w:sz="4"/>
            </w:tcBorders>
            <w:shd w:fill="FFF2CC" w:val="clear"/>
            <w:tcMar>
              <w:top w:type="dxa" w:w="100"/>
              <w:left w:type="dxa" w:w="200"/>
              <w:bottom w:type="dxa" w:w="100"/>
              <w:right w:type="dxa" w:w="200"/>
            </w:tcMar>
          </w:tcPr>
          <w:p>
            <w:pPr>
              <w:spacing w:after="60" w:before="80"/>
            </w:pPr>
            <w:r>
              <w:rPr>
                <w:rFonts w:ascii="MS Mincho" w:cs="MS Mincho" w:eastAsia="MS Mincho" w:hAnsi="MS Mincho"/>
                <w:b/>
                <w:bCs/>
                <w:color w:val="833C00"/>
                <w:sz w:val="22"/>
                <w:szCs w:val="22"/>
              </w:rPr>
              <w:t xml:space="preserve">【GeoNAVI Web API 仕様】</w:t>
            </w:r>
          </w:p>
          <w:p>
            <w:pPr>
              <w:spacing w:after="40" w:before="40"/>
              <w:ind w:left="200"/>
            </w:pPr>
            <w:r>
              <w:rPr>
                <w:rFonts w:ascii="MS Mincho" w:cs="MS Mincho" w:eastAsia="MS Mincho" w:hAnsi="MS Mincho"/>
                <w:sz w:val="21"/>
                <w:szCs w:val="21"/>
              </w:rPr>
              <w:t xml:space="preserve">エンドポイント：https://gbank.gsj.jp/seamless/v2/api/1.2/</w:t>
            </w:r>
          </w:p>
          <w:p>
            <w:pPr>
              <w:spacing w:after="40" w:before="40"/>
              <w:ind w:left="200"/>
            </w:pPr>
            <w:r>
              <w:rPr>
                <w:rFonts w:ascii="MS Mincho" w:cs="MS Mincho" w:eastAsia="MS Mincho" w:hAnsi="MS Mincho"/>
                <w:sz w:val="21"/>
                <w:szCs w:val="21"/>
              </w:rPr>
              <w:t xml:space="preserve">凡例取得：GET /legend?lang=ja → 全地質区分コードと岩相名称をJSONで取得</w:t>
            </w:r>
          </w:p>
          <w:p>
            <w:pPr>
              <w:spacing w:after="40" w:before="40"/>
              <w:ind w:left="200"/>
            </w:pPr>
            <w:r>
              <w:rPr>
                <w:rFonts w:ascii="MS Mincho" w:cs="MS Mincho" w:eastAsia="MS Mincho" w:hAnsi="MS Mincho"/>
                <w:sz w:val="21"/>
                <w:szCs w:val="21"/>
              </w:rPr>
              <w:t xml:space="preserve">地質情報取得：GET /query?lat={緯度}&amp;lng={経度}&amp;datum=WGS84 → 指定点の地質区分・岩相・時代をJSON取得</w:t>
            </w:r>
          </w:p>
          <w:p>
            <w:pPr>
              <w:spacing w:after="40" w:before="40"/>
              <w:ind w:left="200"/>
            </w:pPr>
            <w:r>
              <w:rPr>
                <w:rFonts w:ascii="MS Mincho" w:cs="MS Mincho" w:eastAsia="MS Mincho" w:hAnsi="MS Mincho"/>
                <w:sz w:val="21"/>
                <w:szCs w:val="21"/>
              </w:rPr>
              <w:t xml:space="preserve">typeパラメータ：level4（簡略版・凡例数約400）、level8（詳細版）が指定可能</w:t>
            </w:r>
          </w:p>
          <w:p>
            <w:pPr>
              <w:spacing w:after="40" w:before="40"/>
              <w:ind w:left="200"/>
            </w:pPr>
            <w:r>
              <w:rPr>
                <w:rFonts w:ascii="MS Mincho" w:cs="MS Mincho" w:eastAsia="MS Mincho" w:hAnsi="MS Mincho"/>
                <w:sz w:val="21"/>
                <w:szCs w:val="21"/>
              </w:rPr>
              <w:t xml:space="preserve">利用条件：オープンデータ（CC BY準拠）、APIキー不要、商用利用可</w:t>
            </w:r>
          </w:p>
        </w:tc>
      </w:tr>
    </w:tbl>
    <w:p>
      <w:pPr>
        <w:spacing w:after="0" w:before="60"/>
      </w:pPr>
      <w:r>
        <w:t xml:space="preserve"/>
      </w:r>
    </w:p>
    <w:p>
      <w:pPr>
        <w:pStyle w:val="Heading3"/>
        <w:shd w:fill="BDD7EE" w:val="clear"/>
        <w:spacing w:after="100" w:before="200"/>
        <w:ind w:left="80"/>
      </w:pPr>
      <w:r>
        <w:rPr>
          <w:rFonts w:ascii="Arial" w:cs="Arial" w:eastAsia="Arial" w:hAnsi="Arial"/>
          <w:b/>
          <w:bCs/>
          <w:color w:val="1F4E79"/>
          <w:sz w:val="26"/>
          <w:szCs w:val="26"/>
        </w:rPr>
        <w:t xml:space="preserve">8.1 GeoNAVI取得情報から分類記号への変換ルール</w:t>
      </w:r>
    </w:p>
    <w:p>
      <w:pPr>
        <w:spacing w:after="80" w:before="80"/>
        <w:jc w:val="both"/>
      </w:pPr>
      <w:r>
        <w:rPr>
          <w:rFonts w:ascii="MS Mincho" w:cs="MS Mincho" w:eastAsia="MS Mincho" w:hAnsi="MS Mincho"/>
          <w:b w:val="false"/>
          <w:bCs w:val="false"/>
          <w:i w:val="false"/>
          <w:iCs w:val="false"/>
          <w:color w:val="000000"/>
          <w:sz w:val="22"/>
          <w:szCs w:val="22"/>
        </w:rPr>
        <w:t xml:space="preserve">GeoNAVI返却値（岩相名・地質時代）を本体系（Ⅰ\Ⅱ・a〜e・S/R・W/G・K\Q）に変換する対応表（約400行）を整備する。これが全国共通手法の核心部分である。</w:t>
      </w:r>
    </w:p>
    <w:p>
      <w:pPr>
        <w:spacing w:after="0" w:before="6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800"/>
        <w:gridCol w:w="1300"/>
        <w:gridCol w:w="2600"/>
      </w:tblGrid>
      <w:tr>
        <w:trPr>
          <w:tblHeader/>
        </w:trPr>
        <w:tc>
          <w:tcPr>
            <w:tcW w:type="dxa" w:w="32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GeoNAVI岩相分類（代表例）</w:t>
            </w:r>
          </w:p>
        </w:tc>
        <w:tc>
          <w:tcPr>
            <w:tcW w:type="dxa" w:w="12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時代大区分</w:t>
            </w:r>
          </w:p>
        </w:tc>
        <w:tc>
          <w:tcPr>
            <w:tcW w:type="dxa" w:w="18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岩石種サブ</w:t>
            </w:r>
          </w:p>
        </w:tc>
        <w:tc>
          <w:tcPr>
            <w:tcW w:type="dxa" w:w="13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S強度目安</w:t>
            </w:r>
          </w:p>
        </w:tc>
        <w:tc>
          <w:tcPr>
            <w:tcW w:type="dxa" w:w="26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主Rコード</w:t>
            </w:r>
          </w:p>
        </w:tc>
      </w:tr>
      <w:tr>
        <w:tc>
          <w:tcPr>
            <w:tcW w:type="dxa" w:w="32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花崗岩・花崗閃緑岩・閃緑岩</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Ⅰ</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b（花崗岩類）</w:t>
            </w:r>
          </w:p>
        </w:tc>
        <w:tc>
          <w:tcPr>
            <w:tcW w:type="dxa" w:w="13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S1</w:t>
            </w:r>
          </w:p>
        </w:tc>
        <w:tc>
          <w:tcPr>
            <w:tcW w:type="dxa" w:w="2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R1</w:t>
            </w:r>
          </w:p>
        </w:tc>
      </w:tr>
      <w:tr>
        <w:tc>
          <w:tcPr>
            <w:tcW w:type="dxa" w:w="3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緑色岩・輝緑凝灰岩・枕状溶岩（付加体）</w:t>
            </w:r>
          </w:p>
        </w:tc>
        <w:tc>
          <w:tcPr>
            <w:tcW w:type="dxa" w:w="1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Ⅰ</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b（緑色岩）</w:t>
            </w:r>
          </w:p>
        </w:tc>
        <w:tc>
          <w:tcPr>
            <w:tcW w:type="dxa" w:w="13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S2〜S3</w:t>
            </w:r>
          </w:p>
        </w:tc>
        <w:tc>
          <w:tcPr>
            <w:tcW w:type="dxa" w:w="26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R1・R3</w:t>
            </w:r>
          </w:p>
        </w:tc>
      </w:tr>
      <w:tr>
        <w:tc>
          <w:tcPr>
            <w:tcW w:type="dxa" w:w="32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砂岩・泥岩・頁岩（中生代以前）</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Ⅰ</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c（堆積岩）</w:t>
            </w:r>
          </w:p>
        </w:tc>
        <w:tc>
          <w:tcPr>
            <w:tcW w:type="dxa" w:w="13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S2〜S4</w:t>
            </w:r>
          </w:p>
        </w:tc>
        <w:tc>
          <w:tcPr>
            <w:tcW w:type="dxa" w:w="2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R1</w:t>
            </w:r>
          </w:p>
        </w:tc>
      </w:tr>
      <w:tr>
        <w:tc>
          <w:tcPr>
            <w:tcW w:type="dxa" w:w="3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変成岩・片麻岩・結晶片岩</w:t>
            </w:r>
          </w:p>
        </w:tc>
        <w:tc>
          <w:tcPr>
            <w:tcW w:type="dxa" w:w="1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Ⅰ</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a（変成岩）</w:t>
            </w:r>
          </w:p>
        </w:tc>
        <w:tc>
          <w:tcPr>
            <w:tcW w:type="dxa" w:w="13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S1〜S2</w:t>
            </w:r>
          </w:p>
        </w:tc>
        <w:tc>
          <w:tcPr>
            <w:tcW w:type="dxa" w:w="26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R1・R2</w:t>
            </w:r>
          </w:p>
        </w:tc>
      </w:tr>
      <w:tr>
        <w:tc>
          <w:tcPr>
            <w:tcW w:type="dxa" w:w="32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蛇紋岩・カンラン岩・斑糲岩</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Ⅰ</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d（超苦鉄質）</w:t>
            </w:r>
          </w:p>
        </w:tc>
        <w:tc>
          <w:tcPr>
            <w:tcW w:type="dxa" w:w="13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S1〜S4</w:t>
            </w:r>
          </w:p>
        </w:tc>
        <w:tc>
          <w:tcPr>
            <w:tcW w:type="dxa" w:w="2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R1〜R3</w:t>
            </w:r>
          </w:p>
        </w:tc>
      </w:tr>
      <w:tr>
        <w:tc>
          <w:tcPr>
            <w:tcW w:type="dxa" w:w="3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石灰岩・チャート（古生代）</w:t>
            </w:r>
          </w:p>
        </w:tc>
        <w:tc>
          <w:tcPr>
            <w:tcW w:type="dxa" w:w="1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Ⅰ</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e（古生界）</w:t>
            </w:r>
          </w:p>
        </w:tc>
        <w:tc>
          <w:tcPr>
            <w:tcW w:type="dxa" w:w="13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S2〜S3</w:t>
            </w:r>
          </w:p>
        </w:tc>
        <w:tc>
          <w:tcPr>
            <w:tcW w:type="dxa" w:w="26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R1・R5</w:t>
            </w:r>
          </w:p>
        </w:tc>
      </w:tr>
      <w:tr>
        <w:tc>
          <w:tcPr>
            <w:tcW w:type="dxa" w:w="32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安山岩・玄武岩溶岩（新第三紀〜）</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Ⅱ</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b（火山岩）</w:t>
            </w:r>
          </w:p>
        </w:tc>
        <w:tc>
          <w:tcPr>
            <w:tcW w:type="dxa" w:w="13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S2〜S4</w:t>
            </w:r>
          </w:p>
        </w:tc>
        <w:tc>
          <w:tcPr>
            <w:tcW w:type="dxa" w:w="2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R1・R4</w:t>
            </w:r>
          </w:p>
        </w:tc>
      </w:tr>
      <w:tr>
        <w:tc>
          <w:tcPr>
            <w:tcW w:type="dxa" w:w="3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溶結凝灰岩（第四紀）</w:t>
            </w:r>
          </w:p>
        </w:tc>
        <w:tc>
          <w:tcPr>
            <w:tcW w:type="dxa" w:w="1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Ⅱ</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a（溶結凝灰岩）</w:t>
            </w:r>
          </w:p>
        </w:tc>
        <w:tc>
          <w:tcPr>
            <w:tcW w:type="dxa" w:w="13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S1〜S3</w:t>
            </w:r>
          </w:p>
        </w:tc>
        <w:tc>
          <w:tcPr>
            <w:tcW w:type="dxa" w:w="26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R4</w:t>
            </w:r>
          </w:p>
        </w:tc>
      </w:tr>
      <w:tr>
        <w:tc>
          <w:tcPr>
            <w:tcW w:type="dxa" w:w="32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砂岩・泥岩（新第三紀〜）</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Ⅱ</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d（新期堆積岩）</w:t>
            </w:r>
          </w:p>
        </w:tc>
        <w:tc>
          <w:tcPr>
            <w:tcW w:type="dxa" w:w="13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S2〜S3</w:t>
            </w:r>
          </w:p>
        </w:tc>
        <w:tc>
          <w:tcPr>
            <w:tcW w:type="dxa" w:w="2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R1・R2</w:t>
            </w:r>
          </w:p>
        </w:tc>
      </w:tr>
      <w:tr>
        <w:tc>
          <w:tcPr>
            <w:tcW w:type="dxa" w:w="3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礫岩・砂岩（鮮新世〜更新世）</w:t>
            </w:r>
          </w:p>
        </w:tc>
        <w:tc>
          <w:tcPr>
            <w:tcW w:type="dxa" w:w="1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Ⅱ</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d〜e（半固結〜未固結）</w:t>
            </w:r>
          </w:p>
        </w:tc>
        <w:tc>
          <w:tcPr>
            <w:tcW w:type="dxa" w:w="13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S2〜S4</w:t>
            </w:r>
          </w:p>
        </w:tc>
        <w:tc>
          <w:tcPr>
            <w:tcW w:type="dxa" w:w="26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R1・R2</w:t>
            </w:r>
          </w:p>
        </w:tc>
      </w:tr>
      <w:tr>
        <w:tc>
          <w:tcPr>
            <w:tcW w:type="dxa" w:w="32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沖積層・段丘礫層・火砕流堆積物（未固結）</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Ⅱ</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e（未固結）</w:t>
            </w:r>
          </w:p>
        </w:tc>
        <w:tc>
          <w:tcPr>
            <w:tcW w:type="dxa" w:w="13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S4〜S5</w:t>
            </w:r>
          </w:p>
        </w:tc>
        <w:tc>
          <w:tcPr>
            <w:tcW w:type="dxa" w:w="2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R6</w:t>
            </w:r>
          </w:p>
        </w:tc>
      </w:tr>
    </w:tbl>
    <w:p>
      <w:pPr>
        <w:pStyle w:val="Heading2"/>
        <w:shd w:fill="2E75B6" w:val="clear"/>
        <w:spacing w:after="140" w:before="280"/>
        <w:ind w:left="120"/>
      </w:pPr>
      <w:r>
        <w:rPr>
          <w:rFonts w:ascii="Arial" w:cs="Arial" w:eastAsia="Arial" w:hAnsi="Arial"/>
          <w:b/>
          <w:bCs/>
          <w:color w:val="FFFFFF"/>
          <w:sz w:val="28"/>
          <w:szCs w:val="28"/>
        </w:rPr>
        <w:t xml:space="preserve">9. 全国ダム位置情報の整備</w:t>
      </w:r>
    </w:p>
    <w:p>
      <w:pPr>
        <w:spacing w:after="80" w:before="80"/>
        <w:jc w:val="both"/>
      </w:pPr>
      <w:r>
        <w:rPr>
          <w:rFonts w:ascii="MS Mincho" w:cs="MS Mincho" w:eastAsia="MS Mincho" w:hAnsi="MS Mincho"/>
          <w:b w:val="false"/>
          <w:bCs w:val="false"/>
          <w:i w:val="false"/>
          <w:iCs w:val="false"/>
          <w:color w:val="000000"/>
          <w:sz w:val="22"/>
          <w:szCs w:val="22"/>
        </w:rPr>
        <w:t xml:space="preserve">GeoNAVI APIを呼び出す入力として、各ダムの緯度・経度情報を含むマスターリストを整備する。</w:t>
      </w:r>
    </w:p>
    <w:p>
      <w:pPr>
        <w:spacing w:after="0" w:before="6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800"/>
        <w:gridCol w:w="3000"/>
      </w:tblGrid>
      <w:tr>
        <w:trPr>
          <w:tblHeader/>
        </w:trPr>
        <w:tc>
          <w:tcPr>
            <w:tcW w:type="dxa" w:w="30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データソース</w:t>
            </w:r>
          </w:p>
        </w:tc>
        <w:tc>
          <w:tcPr>
            <w:tcW w:type="dxa" w:w="12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収録数目安</w:t>
            </w:r>
          </w:p>
        </w:tc>
        <w:tc>
          <w:tcPr>
            <w:tcW w:type="dxa" w:w="12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位置情報</w:t>
            </w:r>
          </w:p>
        </w:tc>
        <w:tc>
          <w:tcPr>
            <w:tcW w:type="dxa" w:w="18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取得方法</w:t>
            </w:r>
          </w:p>
        </w:tc>
        <w:tc>
          <w:tcPr>
            <w:tcW w:type="dxa" w:w="30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評価</w:t>
            </w:r>
          </w:p>
        </w:tc>
      </w:tr>
      <w:tr>
        <w:tc>
          <w:tcPr>
            <w:tcW w:type="dxa" w:w="3000"/>
            <w:gridSpan w:val="1"/>
            <w:tcBorders>
              <w:top w:val="single" w:color="BDD7EE" w:sz="4"/>
              <w:left w:val="single" w:color="BDD7EE" w:sz="4"/>
              <w:bottom w:val="single" w:color="BDD7EE" w:sz="4"/>
              <w:right w:val="single" w:color="BDD7EE" w:sz="4"/>
            </w:tcBorders>
            <w:shd w:fill="E2EFDA"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国土数値情報「ダムデータ W01」（国土交通省）</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約2,700基</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緯度経度あり（GML/SHP）</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無料ダウンロード</w:t>
            </w:r>
          </w:p>
        </w:tc>
        <w:tc>
          <w:tcPr>
            <w:tcW w:type="dxa" w:w="3000"/>
            <w:gridSpan w:val="1"/>
            <w:tcBorders>
              <w:top w:val="single" w:color="BDD7EE" w:sz="4"/>
              <w:left w:val="single" w:color="BDD7EE" w:sz="4"/>
              <w:bottom w:val="single" w:color="BDD7EE" w:sz="4"/>
              <w:right w:val="single" w:color="BDD7EE" w:sz="4"/>
            </w:tcBorders>
            <w:shd w:fill="E2EFDA" w:val="clear"/>
            <w:tcMar>
              <w:top w:type="dxa" w:w="80"/>
              <w:left w:type="dxa" w:w="100"/>
              <w:bottom w:type="dxa" w:w="80"/>
              <w:right w:type="dxa" w:w="100"/>
            </w:tcMar>
            <w:vAlign w:val="center"/>
          </w:tcPr>
          <w:p>
            <w:pPr>
              <w:jc w:val="left"/>
            </w:pPr>
            <w:r>
              <w:rPr>
                <w:rFonts w:ascii="MS Mincho" w:cs="MS Mincho" w:eastAsia="MS Mincho" w:hAnsi="MS Mincho"/>
                <w:b/>
                <w:bCs/>
                <w:color w:val="375623"/>
                <w:sz w:val="20"/>
                <w:szCs w:val="20"/>
              </w:rPr>
              <w:t xml:space="preserve">◎ 最優先・第一候補</w:t>
            </w:r>
          </w:p>
        </w:tc>
      </w:tr>
      <w:tr>
        <w:tc>
          <w:tcPr>
            <w:tcW w:type="dxa" w:w="3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ダム便覧（日本ダム協会）</w:t>
            </w:r>
          </w:p>
        </w:tc>
        <w:tc>
          <w:tcPr>
            <w:tcW w:type="dxa" w:w="1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約3,000基</w:t>
            </w:r>
          </w:p>
        </w:tc>
        <w:tc>
          <w:tcPr>
            <w:tcW w:type="dxa" w:w="1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住所のみ</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Web収集＋ジオコーディング</w:t>
            </w:r>
          </w:p>
        </w:tc>
        <w:tc>
          <w:tcPr>
            <w:tcW w:type="dxa" w:w="3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 補完用</w:t>
            </w:r>
          </w:p>
        </w:tc>
      </w:tr>
      <w:tr>
        <w:tc>
          <w:tcPr>
            <w:tcW w:type="dxa" w:w="3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DamMaps（dammaps.jp）</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約2,500基</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地図表示あり</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スクレイピング</w:t>
            </w:r>
          </w:p>
        </w:tc>
        <w:tc>
          <w:tcPr>
            <w:tcW w:type="dxa" w:w="3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 補完用</w:t>
            </w:r>
          </w:p>
        </w:tc>
      </w:tr>
      <w:tr>
        <w:tc>
          <w:tcPr>
            <w:tcW w:type="dxa" w:w="3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農林水産省 農業ダム施工記録</w:t>
            </w:r>
          </w:p>
        </w:tc>
        <w:tc>
          <w:tcPr>
            <w:tcW w:type="dxa" w:w="1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農業ダムのみ</w:t>
            </w:r>
          </w:p>
        </w:tc>
        <w:tc>
          <w:tcPr>
            <w:tcW w:type="dxa" w:w="1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一部あり</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各農政局照会</w:t>
            </w:r>
          </w:p>
        </w:tc>
        <w:tc>
          <w:tcPr>
            <w:tcW w:type="dxa" w:w="3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 農業ダム専用</w:t>
            </w:r>
          </w:p>
        </w:tc>
      </w:tr>
      <w:tr>
        <w:tc>
          <w:tcPr>
            <w:tcW w:type="dxa" w:w="3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Google/地理院地図 手動補完</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個別</w:t>
            </w:r>
          </w:p>
        </w:tc>
        <w:tc>
          <w:tcPr>
            <w:tcW w:type="dxa" w:w="12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高精度</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手動</w:t>
            </w:r>
          </w:p>
        </w:tc>
        <w:tc>
          <w:tcPr>
            <w:tcW w:type="dxa" w:w="3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 最終補完手段</w:t>
            </w:r>
          </w:p>
        </w:tc>
      </w:tr>
    </w:tbl>
    <w:p>
      <w:r>
        <w:br w:type="page"/>
      </w:r>
    </w:p>
    <w:p>
      <w:pPr>
        <w:pStyle w:val="Heading1"/>
        <w:shd w:fill="1F4E79" w:val="clear"/>
        <w:spacing w:after="180" w:before="360"/>
        <w:ind w:left="180"/>
      </w:pPr>
      <w:r>
        <w:rPr>
          <w:rFonts w:ascii="Arial" w:cs="Arial" w:eastAsia="Arial" w:hAnsi="Arial"/>
          <w:b/>
          <w:bCs/>
          <w:color w:val="FFFFFF"/>
          <w:sz w:val="32"/>
          <w:szCs w:val="32"/>
        </w:rPr>
        <w:t xml:space="preserve">第Ⅲ部　フェーズ別作業計画（全国共通）</w:t>
      </w:r>
    </w:p>
    <w:p>
      <w:pPr>
        <w:spacing w:after="80" w:before="80"/>
        <w:jc w:val="both"/>
      </w:pPr>
      <w:r>
        <w:rPr>
          <w:rFonts w:ascii="MS Mincho" w:cs="MS Mincho" w:eastAsia="MS Mincho" w:hAnsi="MS Mincho"/>
          <w:b w:val="false"/>
          <w:bCs w:val="false"/>
          <w:i w:val="false"/>
          <w:iCs w:val="false"/>
          <w:color w:val="000000"/>
          <w:sz w:val="22"/>
          <w:szCs w:val="22"/>
        </w:rPr>
        <w:t xml:space="preserve">北海道（188基）を先行パイロットとして全フェーズを実施し、手法を確定した上で全国展開を行う。北海道の各フェーズ完了をもって全国同一フェーズを開始する。</w:t>
      </w:r>
    </w:p>
    <w:p>
      <w:pPr>
        <w:spacing w:after="0" w:before="6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000"/>
        <w:gridCol w:w="900"/>
        <w:gridCol w:w="900"/>
        <w:gridCol w:w="4200"/>
      </w:tblGrid>
      <w:tr>
        <w:trPr>
          <w:tblHeader/>
        </w:trPr>
        <w:tc>
          <w:tcPr>
            <w:tcW w:type="dxa" w:w="7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Ph.</w:t>
            </w:r>
          </w:p>
        </w:tc>
        <w:tc>
          <w:tcPr>
            <w:tcW w:type="dxa" w:w="24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フェーズ名</w:t>
            </w:r>
          </w:p>
        </w:tc>
        <w:tc>
          <w:tcPr>
            <w:tcW w:type="dxa" w:w="10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期間目安</w:t>
            </w:r>
          </w:p>
        </w:tc>
        <w:tc>
          <w:tcPr>
            <w:tcW w:type="dxa" w:w="9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北海道</w:t>
            </w:r>
          </w:p>
        </w:tc>
        <w:tc>
          <w:tcPr>
            <w:tcW w:type="dxa" w:w="9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全国</w:t>
            </w:r>
          </w:p>
        </w:tc>
        <w:tc>
          <w:tcPr>
            <w:tcW w:type="dxa" w:w="42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主な成果物</w:t>
            </w:r>
          </w:p>
        </w:tc>
      </w:tr>
      <w:tr>
        <w:tc>
          <w:tcPr>
            <w:tcW w:type="dxa" w:w="700"/>
            <w:gridSpan w:val="1"/>
            <w:tcBorders>
              <w:top w:val="single" w:color="BDD7EE" w:sz="4"/>
              <w:left w:val="single" w:color="BDD7EE" w:sz="4"/>
              <w:bottom w:val="single" w:color="BDD7EE" w:sz="4"/>
              <w:right w:val="single" w:color="BDD7EE" w:sz="4"/>
            </w:tcBorders>
            <w:shd w:fill="BDD7EE"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Ph.0</w:t>
            </w:r>
          </w:p>
        </w:tc>
        <w:tc>
          <w:tcPr>
            <w:tcW w:type="dxa" w:w="24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全国分析手法の確立</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〜1ヶ月</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設計</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設計</w:t>
            </w:r>
          </w:p>
        </w:tc>
        <w:tc>
          <w:tcPr>
            <w:tcW w:type="dxa" w:w="42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GeoNAVI変換表・全国共通仕様書</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Ph.1</w:t>
            </w:r>
          </w:p>
        </w:tc>
        <w:tc>
          <w:tcPr>
            <w:tcW w:type="dxa" w:w="24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ダム位置情報の整備</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〜1ヶ月</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188基</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全国ダム</w:t>
            </w:r>
          </w:p>
        </w:tc>
        <w:tc>
          <w:tcPr>
            <w:tcW w:type="dxa" w:w="4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全国マスターCSV（緯度経度付き）</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Ph.2</w:t>
            </w:r>
          </w:p>
        </w:tc>
        <w:tc>
          <w:tcPr>
            <w:tcW w:type="dxa" w:w="24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記号体系の確定</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〜1ヶ月</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検証</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設計</w:t>
            </w:r>
          </w:p>
        </w:tc>
        <w:tc>
          <w:tcPr>
            <w:tcW w:type="dxa" w:w="4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変換表確定版・国際基準対応表</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Ph.3</w:t>
            </w:r>
          </w:p>
        </w:tc>
        <w:tc>
          <w:tcPr>
            <w:tcW w:type="dxa" w:w="24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GeoNAVI基礎分析</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〜1ヶ月</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全188基</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全選定ダム</w:t>
            </w:r>
          </w:p>
        </w:tc>
        <w:tc>
          <w:tcPr>
            <w:tcW w:type="dxa" w:w="4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DB（GeoNAVIベース・信頼度C初期値）</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Ph.4</w:t>
            </w:r>
          </w:p>
        </w:tc>
        <w:tc>
          <w:tcPr>
            <w:tcW w:type="dxa" w:w="24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一次情報修正（文献・Web）</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〜2ヶ月</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全188基</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全選定ダム</w:t>
            </w:r>
          </w:p>
        </w:tc>
        <w:tc>
          <w:tcPr>
            <w:tcW w:type="dxa" w:w="4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Wordファイル・propylite.work・W/G追加</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Ph.5</w:t>
            </w:r>
          </w:p>
        </w:tc>
        <w:tc>
          <w:tcPr>
            <w:tcW w:type="dxa" w:w="24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二次情報修正（人的情報）</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継続的</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全188基</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全選定ダム</w:t>
            </w:r>
          </w:p>
        </w:tc>
        <w:tc>
          <w:tcPr>
            <w:tcW w:type="dxa" w:w="4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設計報告書・ルジオン記録追加</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Ph.6</w:t>
            </w:r>
          </w:p>
        </w:tc>
        <w:tc>
          <w:tcPr>
            <w:tcW w:type="dxa" w:w="24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結果考察（北海道）</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〜1ヶ月</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全188基</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4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北海道ダム地質考察レポート</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Ph.7</w:t>
            </w:r>
          </w:p>
        </w:tc>
        <w:tc>
          <w:tcPr>
            <w:tcW w:type="dxa" w:w="24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全国対象ダムの選定</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〜1ヶ月</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全国</w:t>
            </w:r>
          </w:p>
        </w:tc>
        <w:tc>
          <w:tcPr>
            <w:tcW w:type="dxa" w:w="4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選定基準確定・対象ダムリスト</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Ph.8</w:t>
            </w:r>
          </w:p>
        </w:tc>
        <w:tc>
          <w:tcPr>
            <w:tcW w:type="dxa" w:w="24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全国公開情報収集</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継続的</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全選定</w:t>
            </w:r>
          </w:p>
        </w:tc>
        <w:tc>
          <w:tcPr>
            <w:tcW w:type="dxa" w:w="4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信頼度C→B（公開情報範囲）</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Ph.9</w:t>
            </w:r>
          </w:p>
        </w:tc>
        <w:tc>
          <w:tcPr>
            <w:tcW w:type="dxa" w:w="24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全国人的情報修正</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継続的</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全選定</w:t>
            </w:r>
          </w:p>
        </w:tc>
        <w:tc>
          <w:tcPr>
            <w:tcW w:type="dxa" w:w="4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信頼度向上版DB</w:t>
            </w:r>
          </w:p>
        </w:tc>
      </w:tr>
      <w:tr>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Ph.10</w:t>
            </w:r>
          </w:p>
        </w:tc>
        <w:tc>
          <w:tcPr>
            <w:tcW w:type="dxa" w:w="24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最終考察・成果物</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〜2ヶ月</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全国</w:t>
            </w:r>
          </w:p>
        </w:tc>
        <w:tc>
          <w:tcPr>
            <w:tcW w:type="dxa" w:w="4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最終報告書・GIS・オープンデータ</w:t>
            </w:r>
          </w:p>
        </w:tc>
      </w:tr>
    </w:tbl>
    <w:p>
      <w:r>
        <w:br w:type="page"/>
      </w:r>
    </w:p>
    <w:p>
      <w:pPr>
        <w:pStyle w:val="Heading2"/>
        <w:shd w:fill="2E75B6" w:val="clear"/>
        <w:spacing w:after="140" w:before="280"/>
        <w:ind w:left="120"/>
      </w:pPr>
      <w:r>
        <w:rPr>
          <w:rFonts w:ascii="Arial" w:cs="Arial" w:eastAsia="Arial" w:hAnsi="Arial"/>
          <w:b/>
          <w:bCs/>
          <w:color w:val="FFFFFF"/>
          <w:sz w:val="28"/>
          <w:szCs w:val="28"/>
        </w:rPr>
        <w:t xml:space="preserve">Ph.0　全国分析手法の確立</w:t>
      </w:r>
    </w:p>
    <w:p>
      <w:pPr>
        <w:pStyle w:val="ListParagraph"/>
        <w:numPr>
          <w:ilvl w:val="0"/>
          <w:numId w:val="2"/>
        </w:numPr>
        <w:spacing w:after="60" w:before="60"/>
      </w:pPr>
      <w:r>
        <w:rPr>
          <w:rFonts w:ascii="MS Mincho" w:cs="MS Mincho" w:eastAsia="MS Mincho" w:hAnsi="MS Mincho"/>
          <w:color w:val="000000"/>
          <w:sz w:val="22"/>
          <w:szCs w:val="22"/>
        </w:rPr>
        <w:t xml:space="preserve">GeoNAVI API呼び出しスクリプト（Python）の作成とテスト（北海道188基で検証）。</w:t>
      </w:r>
    </w:p>
    <w:p>
      <w:pPr>
        <w:pStyle w:val="ListParagraph"/>
        <w:numPr>
          <w:ilvl w:val="0"/>
          <w:numId w:val="2"/>
        </w:numPr>
        <w:spacing w:after="60" w:before="60"/>
      </w:pPr>
      <w:r>
        <w:rPr>
          <w:rFonts w:ascii="MS Mincho" w:cs="MS Mincho" w:eastAsia="MS Mincho" w:hAnsi="MS Mincho"/>
          <w:color w:val="000000"/>
          <w:sz w:val="22"/>
          <w:szCs w:val="22"/>
        </w:rPr>
        <w:t xml:space="preserve">GeoNAVI岩相コード（約400種）全てについて本体系への変換規則を完成させる。</w:t>
      </w:r>
    </w:p>
    <w:p>
      <w:pPr>
        <w:pStyle w:val="ListParagraph"/>
        <w:numPr>
          <w:ilvl w:val="0"/>
          <w:numId w:val="2"/>
        </w:numPr>
        <w:spacing w:after="60" w:before="60"/>
      </w:pPr>
      <w:r>
        <w:rPr>
          <w:rFonts w:ascii="MS Mincho" w:cs="MS Mincho" w:eastAsia="MS Mincho" w:hAnsi="MS Mincho"/>
          <w:color w:val="000000"/>
          <w:sz w:val="22"/>
          <w:szCs w:val="22"/>
        </w:rPr>
        <w:t xml:space="preserve">変換規則の品質検証：既知の信頼度AのダムでGeoNAVI取得値と実測値を比較。</w:t>
      </w:r>
    </w:p>
    <w:p>
      <w:pPr>
        <w:pStyle w:val="ListParagraph"/>
        <w:numPr>
          <w:ilvl w:val="0"/>
          <w:numId w:val="2"/>
        </w:numPr>
        <w:spacing w:after="60" w:before="60"/>
      </w:pPr>
      <w:r>
        <w:rPr>
          <w:rFonts w:ascii="MS Mincho" w:cs="MS Mincho" w:eastAsia="MS Mincho" w:hAnsi="MS Mincho"/>
          <w:color w:val="000000"/>
          <w:sz w:val="22"/>
          <w:szCs w:val="22"/>
        </w:rPr>
        <w:t xml:space="preserve">DMR（Romana 2003）・RMR89・PWRI岩盤分類との対応表を整備し国際互換性を確保。</w:t>
      </w:r>
    </w:p>
    <w:p>
      <w:pPr>
        <w:pStyle w:val="Heading2"/>
        <w:shd w:fill="2E75B6" w:val="clear"/>
        <w:spacing w:after="140" w:before="280"/>
        <w:ind w:left="120"/>
      </w:pPr>
      <w:r>
        <w:rPr>
          <w:rFonts w:ascii="Arial" w:cs="Arial" w:eastAsia="Arial" w:hAnsi="Arial"/>
          <w:b/>
          <w:bCs/>
          <w:color w:val="FFFFFF"/>
          <w:sz w:val="28"/>
          <w:szCs w:val="28"/>
        </w:rPr>
        <w:t xml:space="preserve">Ph.1　ダム位置情報の整備</w:t>
      </w:r>
    </w:p>
    <w:p>
      <w:pPr>
        <w:pStyle w:val="ListParagraph"/>
        <w:numPr>
          <w:ilvl w:val="0"/>
          <w:numId w:val="3"/>
        </w:numPr>
        <w:spacing w:after="60" w:before="60"/>
      </w:pPr>
      <w:r>
        <w:rPr>
          <w:rFonts w:ascii="MS Mincho" w:cs="MS Mincho" w:eastAsia="MS Mincho" w:hAnsi="MS Mincho"/>
          <w:sz w:val="22"/>
          <w:szCs w:val="22"/>
        </w:rPr>
        <w:t xml:space="preserve">国土数値情報「ダムデータ W01」（GML/SHP）をダウンロード。</w:t>
      </w:r>
    </w:p>
    <w:p>
      <w:pPr>
        <w:pStyle w:val="ListParagraph"/>
        <w:numPr>
          <w:ilvl w:val="0"/>
          <w:numId w:val="3"/>
        </w:numPr>
        <w:spacing w:after="60" w:before="60"/>
      </w:pPr>
      <w:r>
        <w:rPr>
          <w:rFonts w:ascii="MS Mincho" w:cs="MS Mincho" w:eastAsia="MS Mincho" w:hAnsi="MS Mincho"/>
          <w:sz w:val="22"/>
          <w:szCs w:val="22"/>
        </w:rPr>
        <w:t xml:space="preserve">GMLまたはSHPから：ダム名・河川名・都道府県・緯度・経度・型式・管理者・堤高・完成年を抽出しCSV化。</w:t>
      </w:r>
    </w:p>
    <w:p>
      <w:pPr>
        <w:pStyle w:val="ListParagraph"/>
        <w:numPr>
          <w:ilvl w:val="0"/>
          <w:numId w:val="3"/>
        </w:numPr>
        <w:spacing w:after="60" w:before="60"/>
      </w:pPr>
      <w:r>
        <w:rPr>
          <w:rFonts w:ascii="MS Mincho" w:cs="MS Mincho" w:eastAsia="MS Mincho" w:hAnsi="MS Mincho"/>
          <w:sz w:val="22"/>
          <w:szCs w:val="22"/>
        </w:rPr>
        <w:t xml:space="preserve">ダム便覧・DamMapsと名称照合し、国土数値情報に収録されていないダムを補完。</w:t>
      </w:r>
    </w:p>
    <w:p>
      <w:pPr>
        <w:pStyle w:val="ListParagraph"/>
        <w:numPr>
          <w:ilvl w:val="0"/>
          <w:numId w:val="3"/>
        </w:numPr>
        <w:spacing w:after="60" w:before="60"/>
      </w:pPr>
      <w:r>
        <w:rPr>
          <w:rFonts w:ascii="MS Mincho" w:cs="MS Mincho" w:eastAsia="MS Mincho" w:hAnsi="MS Mincho"/>
          <w:sz w:val="22"/>
          <w:szCs w:val="22"/>
        </w:rPr>
        <w:t xml:space="preserve">農業ダム（農水省管轄）は農政局公開資料で位置情報を補完。</w:t>
      </w:r>
    </w:p>
    <w:p>
      <w:pPr>
        <w:pStyle w:val="ListParagraph"/>
        <w:numPr>
          <w:ilvl w:val="0"/>
          <w:numId w:val="3"/>
        </w:numPr>
        <w:spacing w:after="60" w:before="60"/>
      </w:pPr>
      <w:r>
        <w:rPr>
          <w:rFonts w:ascii="MS Mincho" w:cs="MS Mincho" w:eastAsia="MS Mincho" w:hAnsi="MS Mincho"/>
          <w:sz w:val="22"/>
          <w:szCs w:val="22"/>
        </w:rPr>
        <w:t xml:space="preserve">全国マスターCSV作成：「ダムID・ダム名・河川名・都道府県・緯度・経度・管理者区分・型式・堤高・完成年」10列。</w:t>
      </w:r>
    </w:p>
    <w:p>
      <w:pPr>
        <w:spacing w:after="0" w:before="6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4B942" w:sz="4"/>
              <w:left w:val="thick" w:color="F4B942" w:sz="12"/>
              <w:bottom w:val="single" w:color="F4B942" w:sz="4"/>
              <w:right w:val="single" w:color="F4B942" w:sz="4"/>
            </w:tcBorders>
            <w:shd w:fill="FFF2CC" w:val="clear"/>
            <w:tcMar>
              <w:top w:type="dxa" w:w="100"/>
              <w:left w:type="dxa" w:w="200"/>
              <w:bottom w:type="dxa" w:w="100"/>
              <w:right w:type="dxa" w:w="200"/>
            </w:tcMar>
          </w:tcPr>
          <w:p>
            <w:pPr>
              <w:spacing w:after="60" w:before="80"/>
            </w:pPr>
            <w:r>
              <w:rPr>
                <w:rFonts w:ascii="MS Mincho" w:cs="MS Mincho" w:eastAsia="MS Mincho" w:hAnsi="MS Mincho"/>
                <w:b/>
                <w:bCs/>
                <w:color w:val="833C00"/>
                <w:sz w:val="22"/>
                <w:szCs w:val="22"/>
              </w:rPr>
              <w:t xml:space="preserve">【Claudeが実施できる範囲】</w:t>
            </w:r>
          </w:p>
          <w:p>
            <w:pPr>
              <w:spacing w:after="40" w:before="40"/>
              <w:ind w:left="200"/>
            </w:pPr>
            <w:r>
              <w:rPr>
                <w:rFonts w:ascii="MS Mincho" w:cs="MS Mincho" w:eastAsia="MS Mincho" w:hAnsi="MS Mincho"/>
                <w:sz w:val="21"/>
                <w:szCs w:val="21"/>
              </w:rPr>
              <w:t xml:space="preserve">国土数値情報GMLファイルをアップロードいただければPython/Pandasで自動変換・CSV作成が可能。</w:t>
            </w:r>
          </w:p>
          <w:p>
            <w:pPr>
              <w:spacing w:after="40" w:before="40"/>
              <w:ind w:left="200"/>
            </w:pPr>
            <w:r>
              <w:rPr>
                <w:rFonts w:ascii="MS Mincho" w:cs="MS Mincho" w:eastAsia="MS Mincho" w:hAnsi="MS Mincho"/>
                <w:sz w:val="21"/>
                <w:szCs w:val="21"/>
              </w:rPr>
              <w:t xml:space="preserve">ダム名→緯度経度のジオコーディングスクリプト（Nominatim API経由）の作成が可能。</w:t>
            </w:r>
          </w:p>
          <w:p>
            <w:pPr>
              <w:spacing w:after="40" w:before="40"/>
              <w:ind w:left="200"/>
            </w:pPr>
            <w:r>
              <w:rPr>
                <w:rFonts w:ascii="MS Mincho" w:cs="MS Mincho" w:eastAsia="MS Mincho" w:hAnsi="MS Mincho"/>
                <w:sz w:val="21"/>
                <w:szCs w:val="21"/>
              </w:rPr>
              <w:t xml:space="preserve">全国マスターCSVのGeoNAVI APIバッチ処理（500基を30分程度で自動取得）が可能。</w:t>
            </w:r>
          </w:p>
        </w:tc>
      </w:tr>
    </w:tbl>
    <w:p>
      <w:pPr>
        <w:pStyle w:val="Heading2"/>
        <w:shd w:fill="2E75B6" w:val="clear"/>
        <w:spacing w:after="140" w:before="280"/>
        <w:ind w:left="120"/>
      </w:pPr>
      <w:r>
        <w:rPr>
          <w:rFonts w:ascii="Arial" w:cs="Arial" w:eastAsia="Arial" w:hAnsi="Arial"/>
          <w:b/>
          <w:bCs/>
          <w:color w:val="FFFFFF"/>
          <w:sz w:val="28"/>
          <w:szCs w:val="28"/>
        </w:rPr>
        <w:t xml:space="preserve">Ph.2　記号体系の確定</w:t>
      </w:r>
    </w:p>
    <w:p>
      <w:pPr>
        <w:pStyle w:val="ListParagraph"/>
        <w:numPr>
          <w:ilvl w:val="0"/>
          <w:numId w:val="2"/>
        </w:numPr>
        <w:spacing w:after="60" w:before="60"/>
      </w:pPr>
      <w:r>
        <w:rPr>
          <w:rFonts w:ascii="MS Mincho" w:cs="MS Mincho" w:eastAsia="MS Mincho" w:hAnsi="MS Mincho"/>
          <w:color w:val="000000"/>
          <w:sz w:val="22"/>
          <w:szCs w:val="22"/>
        </w:rPr>
        <w:t xml:space="preserve">北海道先行分析の結果をレビューし、変換規則の誤り・不一致を修正。</w:t>
      </w:r>
    </w:p>
    <w:p>
      <w:pPr>
        <w:pStyle w:val="ListParagraph"/>
        <w:numPr>
          <w:ilvl w:val="0"/>
          <w:numId w:val="2"/>
        </w:numPr>
        <w:spacing w:after="60" w:before="60"/>
      </w:pPr>
      <w:r>
        <w:rPr>
          <w:rFonts w:ascii="MS Mincho" w:cs="MS Mincho" w:eastAsia="MS Mincho" w:hAnsi="MS Mincho"/>
          <w:color w:val="000000"/>
          <w:sz w:val="22"/>
          <w:szCs w:val="22"/>
        </w:rPr>
        <w:t xml:space="preserve">次世代コード（D/E/C/V/K）の全国適用基準を最終確定。</w:t>
      </w:r>
    </w:p>
    <w:p>
      <w:pPr>
        <w:pStyle w:val="ListParagraph"/>
        <w:numPr>
          <w:ilvl w:val="0"/>
          <w:numId w:val="2"/>
        </w:numPr>
        <w:spacing w:after="60" w:before="60"/>
      </w:pPr>
      <w:r>
        <w:rPr>
          <w:rFonts w:ascii="MS Mincho" w:cs="MS Mincho" w:eastAsia="MS Mincho" w:hAnsi="MS Mincho"/>
          <w:color w:val="000000"/>
          <w:sz w:val="22"/>
          <w:szCs w:val="22"/>
        </w:rPr>
        <w:t xml:space="preserve">日本固有の地質条件（付加体・蛇紋岩・泥炭性堆積物・カルデラ起源火砕流）への特例規則を定義。</w:t>
      </w:r>
    </w:p>
    <w:p>
      <w:pPr>
        <w:pStyle w:val="ListParagraph"/>
        <w:numPr>
          <w:ilvl w:val="0"/>
          <w:numId w:val="2"/>
        </w:numPr>
        <w:spacing w:after="60" w:before="60"/>
      </w:pPr>
      <w:r>
        <w:rPr>
          <w:rFonts w:ascii="MS Mincho" w:cs="MS Mincho" w:eastAsia="MS Mincho" w:hAnsi="MS Mincho"/>
          <w:color w:val="000000"/>
          <w:sz w:val="22"/>
          <w:szCs w:val="22"/>
        </w:rPr>
        <w:t xml:space="preserve">成果物：「GeoNAVI岩相コード→分類記号変換表」確定版・「国際基準対応表」・「分類体系確定版仕様書」。</w:t>
      </w:r>
    </w:p>
    <w:p>
      <w:r>
        <w:br w:type="page"/>
      </w:r>
    </w:p>
    <w:p>
      <w:pPr>
        <w:pStyle w:val="Heading2"/>
        <w:shd w:fill="2E75B6" w:val="clear"/>
        <w:spacing w:after="140" w:before="280"/>
        <w:ind w:left="120"/>
      </w:pPr>
      <w:r>
        <w:rPr>
          <w:rFonts w:ascii="Arial" w:cs="Arial" w:eastAsia="Arial" w:hAnsi="Arial"/>
          <w:b/>
          <w:bCs/>
          <w:color w:val="FFFFFF"/>
          <w:sz w:val="28"/>
          <w:szCs w:val="28"/>
        </w:rPr>
        <w:t xml:space="preserve">Ph.3　GeoNAVI基礎分析（北海道：全188基・全国：全選定ダム）</w:t>
      </w:r>
    </w:p>
    <w:p>
      <w:pPr>
        <w:spacing w:after="80" w:before="80"/>
        <w:jc w:val="both"/>
      </w:pPr>
      <w:r>
        <w:rPr>
          <w:rFonts w:ascii="MS Mincho" w:cs="MS Mincho" w:eastAsia="MS Mincho" w:hAnsi="MS Mincho"/>
          <w:b w:val="false"/>
          <w:bCs w:val="false"/>
          <w:i w:val="false"/>
          <w:iCs w:val="false"/>
          <w:color w:val="000000"/>
          <w:sz w:val="22"/>
          <w:szCs w:val="22"/>
        </w:rPr>
        <w:t xml:space="preserve">ダム位置情報（緯度・経度）をGeoNAVI APIに送信し、岩相コード・岩相名・地質時代を取得。Ph.2の変換表に照らしてⅠ\Ⅱ・サブ・S・Rコードを自動付与（W/G/K/Qは後フェーズで追加）。信頼度は全てC（K4：位置・水系から類推）。</w:t>
      </w:r>
    </w:p>
    <w:p>
      <w:pPr>
        <w:spacing w:after="0" w:before="6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4B942" w:sz="4"/>
              <w:left w:val="thick" w:color="F4B942" w:sz="12"/>
              <w:bottom w:val="single" w:color="F4B942" w:sz="4"/>
              <w:right w:val="single" w:color="F4B942" w:sz="4"/>
            </w:tcBorders>
            <w:shd w:fill="FFF2CC" w:val="clear"/>
            <w:tcMar>
              <w:top w:type="dxa" w:w="100"/>
              <w:left w:type="dxa" w:w="200"/>
              <w:bottom w:type="dxa" w:w="100"/>
              <w:right w:type="dxa" w:w="200"/>
            </w:tcMar>
          </w:tcPr>
          <w:p>
            <w:pPr>
              <w:spacing w:after="60" w:before="80"/>
            </w:pPr>
            <w:r>
              <w:rPr>
                <w:rFonts w:ascii="MS Mincho" w:cs="MS Mincho" w:eastAsia="MS Mincho" w:hAnsi="MS Mincho"/>
                <w:b/>
                <w:bCs/>
                <w:color w:val="833C00"/>
                <w:sz w:val="22"/>
                <w:szCs w:val="22"/>
              </w:rPr>
              <w:t xml:space="preserve">【Ph.3の重要な役割】</w:t>
            </w:r>
          </w:p>
          <w:p>
            <w:pPr>
              <w:spacing w:after="40" w:before="40"/>
              <w:ind w:left="200"/>
            </w:pPr>
            <w:r>
              <w:rPr>
                <w:rFonts w:ascii="MS Mincho" w:cs="MS Mincho" w:eastAsia="MS Mincho" w:hAnsi="MS Mincho"/>
                <w:sz w:val="21"/>
                <w:szCs w:val="21"/>
              </w:rPr>
              <w:t xml:space="preserve">北海道188基のPh.3結果は「GeoNAVIのみによる分析ベースライン」として独立シートに記録する。</w:t>
            </w:r>
          </w:p>
          <w:p>
            <w:pPr>
              <w:spacing w:after="40" w:before="40"/>
              <w:ind w:left="200"/>
            </w:pPr>
            <w:r>
              <w:rPr>
                <w:rFonts w:ascii="MS Mincho" w:cs="MS Mincho" w:eastAsia="MS Mincho" w:hAnsi="MS Mincho"/>
                <w:sz w:val="21"/>
                <w:szCs w:val="21"/>
              </w:rPr>
              <w:t xml:space="preserve">後のPh.4（文献修正）・Ph.5（人的情報修正）との比較により、各情報層の貢献度を定量化できる。</w:t>
            </w:r>
          </w:p>
          <w:p>
            <w:pPr>
              <w:spacing w:after="40" w:before="40"/>
              <w:ind w:left="200"/>
            </w:pPr>
            <w:r>
              <w:rPr>
                <w:rFonts w:ascii="MS Mincho" w:cs="MS Mincho" w:eastAsia="MS Mincho" w:hAnsi="MS Mincho"/>
                <w:sz w:val="21"/>
                <w:szCs w:val="21"/>
              </w:rPr>
              <w:t xml:space="preserve">全国展開でもこの「3層構造（GeoNAVI→文献→人的情報）」を共通フォーマットとして採用する。</w:t>
            </w:r>
          </w:p>
        </w:tc>
      </w:tr>
    </w:tbl>
    <w:p>
      <w:pPr>
        <w:pStyle w:val="Heading2"/>
        <w:shd w:fill="2E75B6" w:val="clear"/>
        <w:spacing w:after="140" w:before="280"/>
        <w:ind w:left="120"/>
      </w:pPr>
      <w:r>
        <w:rPr>
          <w:rFonts w:ascii="Arial" w:cs="Arial" w:eastAsia="Arial" w:hAnsi="Arial"/>
          <w:b/>
          <w:bCs/>
          <w:color w:val="FFFFFF"/>
          <w:sz w:val="28"/>
          <w:szCs w:val="28"/>
        </w:rPr>
        <w:t xml:space="preserve">Ph.4　一次情報修正（文献・Webサイト情報）— 北海道：全188基・全国：全選定ダム</w:t>
      </w:r>
    </w:p>
    <w:p>
      <w:pPr>
        <w:pStyle w:val="Heading3"/>
        <w:shd w:fill="BDD7EE" w:val="clear"/>
        <w:spacing w:after="100" w:before="200"/>
        <w:ind w:left="80"/>
      </w:pPr>
      <w:r>
        <w:rPr>
          <w:rFonts w:ascii="Arial" w:cs="Arial" w:eastAsia="Arial" w:hAnsi="Arial"/>
          <w:b/>
          <w:bCs/>
          <w:color w:val="1F4E79"/>
          <w:sz w:val="26"/>
          <w:szCs w:val="26"/>
        </w:rPr>
        <w:t xml:space="preserve">北海道での使用資料（既存資料・完成済み）</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1000"/>
        <w:gridCol w:w="4600"/>
      </w:tblGrid>
      <w:tr>
        <w:trPr>
          <w:tblHeader/>
        </w:trPr>
        <w:tc>
          <w:tcPr>
            <w:tcW w:type="dxa" w:w="35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資料名</w:t>
            </w:r>
          </w:p>
        </w:tc>
        <w:tc>
          <w:tcPr>
            <w:tcW w:type="dxa" w:w="10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収録ダム数</w:t>
            </w:r>
          </w:p>
        </w:tc>
        <w:tc>
          <w:tcPr>
            <w:tcW w:type="dxa" w:w="10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情報の質</w:t>
            </w:r>
          </w:p>
        </w:tc>
        <w:tc>
          <w:tcPr>
            <w:tcW w:type="dxa" w:w="46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主な追加情報</w:t>
            </w:r>
          </w:p>
        </w:tc>
      </w:tr>
      <w:tr>
        <w:tc>
          <w:tcPr>
            <w:tcW w:type="dxa" w:w="3500"/>
            <w:gridSpan w:val="1"/>
            <w:tcBorders>
              <w:top w:val="single" w:color="BDD7EE" w:sz="4"/>
              <w:left w:val="single" w:color="BDD7EE" w:sz="4"/>
              <w:bottom w:val="single" w:color="BDD7EE" w:sz="4"/>
              <w:right w:val="single" w:color="BDD7EE" w:sz="4"/>
            </w:tcBorders>
            <w:shd w:fill="E2EFDA"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propylite.work（道央・道南・道北・道東編）</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約60〜80基</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高</w:t>
            </w:r>
          </w:p>
        </w:tc>
        <w:tc>
          <w:tcPr>
            <w:tcW w:type="dxa" w:w="4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岩種・構造・変質・透水性・施工記録</w:t>
            </w:r>
          </w:p>
        </w:tc>
      </w:tr>
      <w:tr>
        <w:tc>
          <w:tcPr>
            <w:tcW w:type="dxa" w:w="35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国営農業用ダム地質雑感（道東編）</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7基</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非常に高</w:t>
            </w:r>
          </w:p>
        </w:tc>
        <w:tc>
          <w:tcPr>
            <w:tcW w:type="dxa" w:w="46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詳細地質・ルジオン値・グラウト計画</w:t>
            </w:r>
          </w:p>
        </w:tc>
      </w:tr>
      <w:tr>
        <w:tc>
          <w:tcPr>
            <w:tcW w:type="dxa" w:w="35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国営農業用ダム地質雑感（道北編）</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14基</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非常に高</w:t>
            </w:r>
          </w:p>
        </w:tc>
        <w:tc>
          <w:tcPr>
            <w:tcW w:type="dxa" w:w="46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詳細地質・変形係数・地すべり情報</w:t>
            </w:r>
          </w:p>
        </w:tc>
      </w:tr>
      <w:tr>
        <w:tc>
          <w:tcPr>
            <w:tcW w:type="dxa" w:w="35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国営農業用ダム地質雑感（道南編）</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5基</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高</w:t>
            </w:r>
          </w:p>
        </w:tc>
        <w:tc>
          <w:tcPr>
            <w:tcW w:type="dxa" w:w="46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詳細地質・透水係数・水理地質</w:t>
            </w:r>
          </w:p>
        </w:tc>
      </w:tr>
    </w:tbl>
    <w:p>
      <w:pPr>
        <w:spacing w:after="0" w:before="60"/>
      </w:pPr>
      <w:r>
        <w:t xml:space="preserve"/>
      </w:r>
    </w:p>
    <w:p>
      <w:pPr>
        <w:pStyle w:val="Heading3"/>
        <w:shd w:fill="BDD7EE" w:val="clear"/>
        <w:spacing w:after="100" w:before="200"/>
        <w:ind w:left="80"/>
      </w:pPr>
      <w:r>
        <w:rPr>
          <w:rFonts w:ascii="Arial" w:cs="Arial" w:eastAsia="Arial" w:hAnsi="Arial"/>
          <w:b/>
          <w:bCs/>
          <w:color w:val="1F4E79"/>
          <w:sz w:val="26"/>
          <w:szCs w:val="26"/>
        </w:rPr>
        <w:t xml:space="preserve">全国での使用資料（収集対象）</w:t>
      </w:r>
    </w:p>
    <w:p>
      <w:pPr>
        <w:pStyle w:val="ListParagraph"/>
        <w:numPr>
          <w:ilvl w:val="0"/>
          <w:numId w:val="2"/>
        </w:numPr>
        <w:spacing w:after="60" w:before="60"/>
      </w:pPr>
      <w:r>
        <w:rPr>
          <w:rFonts w:ascii="MS Mincho" w:cs="MS Mincho" w:eastAsia="MS Mincho" w:hAnsi="MS Mincho"/>
          <w:color w:val="000000"/>
          <w:sz w:val="22"/>
          <w:szCs w:val="22"/>
        </w:rPr>
        <w:t xml:space="preserve">ダム便覧 各ダムページの地質記述（Webフェッチ・テキスト解析）。</w:t>
      </w:r>
    </w:p>
    <w:p>
      <w:pPr>
        <w:pStyle w:val="ListParagraph"/>
        <w:numPr>
          <w:ilvl w:val="0"/>
          <w:numId w:val="2"/>
        </w:numPr>
        <w:spacing w:after="60" w:before="60"/>
      </w:pPr>
      <w:r>
        <w:rPr>
          <w:rFonts w:ascii="MS Mincho" w:cs="MS Mincho" w:eastAsia="MS Mincho" w:hAnsi="MS Mincho"/>
          <w:color w:val="000000"/>
          <w:sz w:val="22"/>
          <w:szCs w:val="22"/>
        </w:rPr>
        <w:t xml:space="preserve">産総研 地質図幅説明書（各ダム周辺20万分の1図幅の岩石記載）。</w:t>
      </w:r>
    </w:p>
    <w:p>
      <w:pPr>
        <w:pStyle w:val="ListParagraph"/>
        <w:numPr>
          <w:ilvl w:val="0"/>
          <w:numId w:val="2"/>
        </w:numPr>
        <w:spacing w:after="60" w:before="60"/>
      </w:pPr>
      <w:r>
        <w:rPr>
          <w:rFonts w:ascii="MS Mincho" w:cs="MS Mincho" w:eastAsia="MS Mincho" w:hAnsi="MS Mincho"/>
          <w:color w:val="000000"/>
          <w:sz w:val="22"/>
          <w:szCs w:val="22"/>
        </w:rPr>
        <w:t xml:space="preserve">発電事業者・水道事業体の環境アセスメント公開資料（ルジオン試験値等）。</w:t>
      </w:r>
    </w:p>
    <w:p>
      <w:pPr>
        <w:pStyle w:val="ListParagraph"/>
        <w:numPr>
          <w:ilvl w:val="0"/>
          <w:numId w:val="2"/>
        </w:numPr>
        <w:spacing w:after="60" w:before="60"/>
      </w:pPr>
      <w:r>
        <w:rPr>
          <w:rFonts w:ascii="MS Mincho" w:cs="MS Mincho" w:eastAsia="MS Mincho" w:hAnsi="MS Mincho"/>
          <w:color w:val="000000"/>
          <w:sz w:val="22"/>
          <w:szCs w:val="22"/>
        </w:rPr>
        <w:t xml:space="preserve">各地方整備局・道府県公開の施工報告書（公開分）。</w:t>
      </w:r>
    </w:p>
    <w:p>
      <w:pPr>
        <w:pStyle w:val="ListParagraph"/>
        <w:numPr>
          <w:ilvl w:val="0"/>
          <w:numId w:val="2"/>
        </w:numPr>
        <w:spacing w:after="60" w:before="60"/>
      </w:pPr>
      <w:r>
        <w:rPr>
          <w:rFonts w:ascii="MS Mincho" w:cs="MS Mincho" w:eastAsia="MS Mincho" w:hAnsi="MS Mincho"/>
          <w:color w:val="000000"/>
          <w:sz w:val="22"/>
          <w:szCs w:val="22"/>
        </w:rPr>
        <w:t xml:space="preserve">各地の propylite.work 相当の専門Webサイト。</w:t>
      </w:r>
    </w:p>
    <w:p>
      <w:pPr>
        <w:pStyle w:val="Heading2"/>
        <w:shd w:fill="2E75B6" w:val="clear"/>
        <w:spacing w:after="140" w:before="280"/>
        <w:ind w:left="120"/>
      </w:pPr>
      <w:r>
        <w:rPr>
          <w:rFonts w:ascii="Arial" w:cs="Arial" w:eastAsia="Arial" w:hAnsi="Arial"/>
          <w:b/>
          <w:bCs/>
          <w:color w:val="FFFFFF"/>
          <w:sz w:val="28"/>
          <w:szCs w:val="28"/>
        </w:rPr>
        <w:t xml:space="preserve">Ph.5　二次情報修正（人的情報）— 全ダム対象・継続的</w:t>
      </w:r>
    </w:p>
    <w:p>
      <w:pPr>
        <w:pStyle w:val="Heading3"/>
        <w:shd w:fill="BDD7EE" w:val="clear"/>
        <w:spacing w:after="100" w:before="200"/>
        <w:ind w:left="80"/>
      </w:pPr>
      <w:r>
        <w:rPr>
          <w:rFonts w:ascii="Arial" w:cs="Arial" w:eastAsia="Arial" w:hAnsi="Arial"/>
          <w:b/>
          <w:bCs/>
          <w:color w:val="1F4E79"/>
          <w:sz w:val="26"/>
          <w:szCs w:val="26"/>
        </w:rPr>
        <w:t xml:space="preserve">収集すべき人的情報の種類</w:t>
      </w:r>
    </w:p>
    <w:p>
      <w:pPr>
        <w:pStyle w:val="ListParagraph"/>
        <w:numPr>
          <w:ilvl w:val="0"/>
          <w:numId w:val="2"/>
        </w:numPr>
        <w:spacing w:after="60" w:before="60"/>
      </w:pPr>
      <w:r>
        <w:rPr>
          <w:rFonts w:ascii="MS Mincho" w:cs="MS Mincho" w:eastAsia="MS Mincho" w:hAnsi="MS Mincho"/>
          <w:color w:val="000000"/>
          <w:sz w:val="22"/>
          <w:szCs w:val="22"/>
        </w:rPr>
        <w:t xml:space="preserve">ダム設計報告書（地質調査編）：地質縦断図・ボーリング柱状図・室内試験結果。</w:t>
      </w:r>
    </w:p>
    <w:p>
      <w:pPr>
        <w:pStyle w:val="ListParagraph"/>
        <w:numPr>
          <w:ilvl w:val="0"/>
          <w:numId w:val="2"/>
        </w:numPr>
        <w:spacing w:after="60" w:before="60"/>
      </w:pPr>
      <w:r>
        <w:rPr>
          <w:rFonts w:ascii="MS Mincho" w:cs="MS Mincho" w:eastAsia="MS Mincho" w:hAnsi="MS Mincho"/>
          <w:color w:val="000000"/>
          <w:sz w:val="22"/>
          <w:szCs w:val="22"/>
        </w:rPr>
        <w:t xml:space="preserve">施工記録（グラウチング）：注入孔配置・ルジオン試験値・注入量・セメント/水比の記録。</w:t>
      </w:r>
    </w:p>
    <w:p>
      <w:pPr>
        <w:pStyle w:val="ListParagraph"/>
        <w:numPr>
          <w:ilvl w:val="0"/>
          <w:numId w:val="2"/>
        </w:numPr>
        <w:spacing w:after="60" w:before="60"/>
      </w:pPr>
      <w:r>
        <w:rPr>
          <w:rFonts w:ascii="MS Mincho" w:cs="MS Mincho" w:eastAsia="MS Mincho" w:hAnsi="MS Mincho"/>
          <w:color w:val="000000"/>
          <w:sz w:val="22"/>
          <w:szCs w:val="22"/>
        </w:rPr>
        <w:t xml:space="preserve">ダム完成後検査記録：漏水量観測・基礎ひずみ・揚圧力測定データ。</w:t>
      </w:r>
    </w:p>
    <w:p>
      <w:pPr>
        <w:pStyle w:val="ListParagraph"/>
        <w:numPr>
          <w:ilvl w:val="0"/>
          <w:numId w:val="2"/>
        </w:numPr>
        <w:spacing w:after="60" w:before="60"/>
      </w:pPr>
      <w:r>
        <w:rPr>
          <w:rFonts w:ascii="MS Mincho" w:cs="MS Mincho" w:eastAsia="MS Mincho" w:hAnsi="MS Mincho"/>
          <w:color w:val="000000"/>
          <w:sz w:val="22"/>
          <w:szCs w:val="22"/>
        </w:rPr>
        <w:t xml:space="preserve">老朽化点検記録：基礎岩盤変状・変質進行・溶解空洞の有無。</w:t>
      </w:r>
    </w:p>
    <w:p>
      <w:pPr>
        <w:pStyle w:val="ListParagraph"/>
        <w:numPr>
          <w:ilvl w:val="0"/>
          <w:numId w:val="2"/>
        </w:numPr>
        <w:spacing w:after="60" w:before="60"/>
      </w:pPr>
      <w:r>
        <w:rPr>
          <w:rFonts w:ascii="MS Mincho" w:cs="MS Mincho" w:eastAsia="MS Mincho" w:hAnsi="MS Mincho"/>
          <w:color w:val="000000"/>
          <w:sz w:val="22"/>
          <w:szCs w:val="22"/>
        </w:rPr>
        <w:t xml:space="preserve">地方技術者の口頭伝承：設計段階では記録されなかった地質上の問題・対応措置。</w:t>
      </w:r>
    </w:p>
    <w:p>
      <w:pPr>
        <w:spacing w:after="0" w:before="60"/>
      </w:pPr>
      <w:r>
        <w:t xml:space="preserve"/>
      </w:r>
    </w:p>
    <w:p>
      <w:pPr>
        <w:pStyle w:val="Heading3"/>
        <w:shd w:fill="BDD7EE" w:val="clear"/>
        <w:spacing w:after="100" w:before="200"/>
        <w:ind w:left="80"/>
      </w:pPr>
      <w:r>
        <w:rPr>
          <w:rFonts w:ascii="Arial" w:cs="Arial" w:eastAsia="Arial" w:hAnsi="Arial"/>
          <w:b/>
          <w:bCs/>
          <w:color w:val="1F4E79"/>
          <w:sz w:val="26"/>
          <w:szCs w:val="26"/>
        </w:rPr>
        <w:t xml:space="preserve">優先収集対象（全国）</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400"/>
        <w:gridCol w:w="1000"/>
        <w:gridCol w:w="4200"/>
      </w:tblGrid>
      <w:tr>
        <w:trPr>
          <w:tblHeader/>
        </w:trPr>
        <w:tc>
          <w:tcPr>
            <w:tcW w:type="dxa" w:w="25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対象地質区分</w:t>
            </w:r>
          </w:p>
        </w:tc>
        <w:tc>
          <w:tcPr>
            <w:tcW w:type="dxa" w:w="10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全国概数</w:t>
            </w:r>
          </w:p>
        </w:tc>
        <w:tc>
          <w:tcPr>
            <w:tcW w:type="dxa" w:w="14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推定W/G</w:t>
            </w:r>
          </w:p>
        </w:tc>
        <w:tc>
          <w:tcPr>
            <w:tcW w:type="dxa" w:w="10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目標信頼度</w:t>
            </w:r>
          </w:p>
        </w:tc>
        <w:tc>
          <w:tcPr>
            <w:tcW w:type="dxa" w:w="42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確認すべき情報</w:t>
            </w:r>
          </w:p>
        </w:tc>
      </w:tr>
      <w:tr>
        <w:tc>
          <w:tcPr>
            <w:tcW w:type="dxa" w:w="2500"/>
            <w:gridSpan w:val="1"/>
            <w:tcBorders>
              <w:top w:val="single" w:color="BDD7EE" w:sz="4"/>
              <w:left w:val="single" w:color="BDD7EE" w:sz="4"/>
              <w:bottom w:val="single" w:color="BDD7EE" w:sz="4"/>
              <w:right w:val="single" w:color="BDD7EE" w:sz="4"/>
            </w:tcBorders>
            <w:shd w:fill="FCE4D6"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溶結凝灰岩帯（Ⅱa）</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約60基</w:t>
            </w:r>
          </w:p>
        </w:tc>
        <w:tc>
          <w:tcPr>
            <w:tcW w:type="dxa" w:w="14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W4/G3推定</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C→B→A</w:t>
            </w:r>
          </w:p>
        </w:tc>
        <w:tc>
          <w:tcPr>
            <w:tcW w:type="dxa" w:w="42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ルジオン試験値・グラウチング量（柱状節理部）</w:t>
            </w:r>
          </w:p>
        </w:tc>
      </w:tr>
      <w:tr>
        <w:tc>
          <w:tcPr>
            <w:tcW w:type="dxa" w:w="25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石灰岩・古生界（Ⅰe）</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約80基</w:t>
            </w:r>
          </w:p>
        </w:tc>
        <w:tc>
          <w:tcPr>
            <w:tcW w:type="dxa" w:w="14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W1〜W5、G2〜G4</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C→B</w:t>
            </w:r>
          </w:p>
        </w:tc>
        <w:tc>
          <w:tcPr>
            <w:tcW w:type="dxa" w:w="4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カルスト空洞探査記録・グラウト充填記録</w:t>
            </w:r>
          </w:p>
        </w:tc>
      </w:tr>
      <w:tr>
        <w:tc>
          <w:tcPr>
            <w:tcW w:type="dxa" w:w="25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超苦鉄質岩・蛇紋岩（Ⅰd）</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約20基</w:t>
            </w:r>
          </w:p>
        </w:tc>
        <w:tc>
          <w:tcPr>
            <w:tcW w:type="dxa" w:w="14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W4/G4推定</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C→B</w:t>
            </w:r>
          </w:p>
        </w:tc>
        <w:tc>
          <w:tcPr>
            <w:tcW w:type="dxa" w:w="4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破砕帯分布・蛇紋岩化程度・経時変動</w:t>
            </w:r>
          </w:p>
        </w:tc>
      </w:tr>
      <w:tr>
        <w:tc>
          <w:tcPr>
            <w:tcW w:type="dxa" w:w="25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1920年代以前竣工</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約100基（全国）</w:t>
            </w:r>
          </w:p>
        </w:tc>
        <w:tc>
          <w:tcPr>
            <w:tcW w:type="dxa" w:w="14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多様</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C→B</w:t>
            </w:r>
          </w:p>
        </w:tc>
        <w:tc>
          <w:tcPr>
            <w:tcW w:type="dxa" w:w="4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建設当時の地質調査記録の発掘・劣化コードD付与</w:t>
            </w:r>
          </w:p>
        </w:tc>
      </w:tr>
      <w:tr>
        <w:tc>
          <w:tcPr>
            <w:tcW w:type="dxa" w:w="25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農業フィルダム（未固結基礎・Ⅱe）</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約600基（全国）</w:t>
            </w:r>
          </w:p>
        </w:tc>
        <w:tc>
          <w:tcPr>
            <w:tcW w:type="dxa" w:w="14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W4〜W5、G3〜G4</w:t>
            </w:r>
          </w:p>
        </w:tc>
        <w:tc>
          <w:tcPr>
            <w:tcW w:type="dxa" w:w="10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C→B</w:t>
            </w:r>
          </w:p>
        </w:tc>
        <w:tc>
          <w:tcPr>
            <w:tcW w:type="dxa" w:w="4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農林水産省農業水産部施工記録（別ルート入手要）</w:t>
            </w:r>
          </w:p>
        </w:tc>
      </w:tr>
      <w:tr>
        <w:tc>
          <w:tcPr>
            <w:tcW w:type="dxa" w:w="25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日高・三波川・領家変成帯（Ⅰa）</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約80基</w:t>
            </w:r>
          </w:p>
        </w:tc>
        <w:tc>
          <w:tcPr>
            <w:tcW w:type="dxa" w:w="14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W2/G2、断層帯W4/G3</w:t>
            </w:r>
          </w:p>
        </w:tc>
        <w:tc>
          <w:tcPr>
            <w:tcW w:type="dxa" w:w="1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B→A</w:t>
            </w:r>
          </w:p>
        </w:tc>
        <w:tc>
          <w:tcPr>
            <w:tcW w:type="dxa" w:w="4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断層破砕帯の調査記録・活断層との交差関係</w:t>
            </w:r>
          </w:p>
        </w:tc>
      </w:tr>
    </w:tbl>
    <w:p>
      <w:r>
        <w:br w:type="page"/>
      </w:r>
    </w:p>
    <w:p>
      <w:pPr>
        <w:pStyle w:val="Heading2"/>
        <w:shd w:fill="2E75B6" w:val="clear"/>
        <w:spacing w:after="140" w:before="280"/>
        <w:ind w:left="120"/>
      </w:pPr>
      <w:r>
        <w:rPr>
          <w:rFonts w:ascii="Arial" w:cs="Arial" w:eastAsia="Arial" w:hAnsi="Arial"/>
          <w:b/>
          <w:bCs/>
          <w:color w:val="FFFFFF"/>
          <w:sz w:val="28"/>
          <w:szCs w:val="28"/>
        </w:rPr>
        <w:t xml:space="preserve">Ph.6　結果考察（北海道188基）</w:t>
      </w:r>
    </w:p>
    <w:p>
      <w:pPr>
        <w:spacing w:after="80" w:before="80"/>
        <w:jc w:val="both"/>
      </w:pPr>
      <w:r>
        <w:rPr>
          <w:rFonts w:ascii="MS Mincho" w:cs="MS Mincho" w:eastAsia="MS Mincho" w:hAnsi="MS Mincho"/>
          <w:b w:val="false"/>
          <w:bCs w:val="false"/>
          <w:i w:val="false"/>
          <w:iCs w:val="false"/>
          <w:color w:val="000000"/>
          <w:sz w:val="22"/>
          <w:szCs w:val="22"/>
        </w:rPr>
        <w:t xml:space="preserve">Ph.3〜Ph.5で構築した北海道DBを多角的に考察する。以下の考察テーマは全国分析（Ph.10）の雛形となる。</w:t>
      </w:r>
    </w:p>
    <w:p>
      <w:pPr>
        <w:spacing w:after="0" w:before="60"/>
      </w:pPr>
      <w:r>
        <w:t xml:space="preserve"/>
      </w:r>
    </w:p>
    <w:p>
      <w:pPr>
        <w:pStyle w:val="Heading3"/>
        <w:shd w:fill="BDD7EE" w:val="clear"/>
        <w:spacing w:after="100" w:before="200"/>
        <w:ind w:left="80"/>
      </w:pPr>
      <w:r>
        <w:rPr>
          <w:rFonts w:ascii="Arial" w:cs="Arial" w:eastAsia="Arial" w:hAnsi="Arial"/>
          <w:b/>
          <w:bCs/>
          <w:color w:val="1F4E79"/>
          <w:sz w:val="26"/>
          <w:szCs w:val="26"/>
        </w:rPr>
        <w:t xml:space="preserve">考察①　地質帯別分布と工学的特性の比較</w:t>
      </w:r>
    </w:p>
    <w:p>
      <w:pPr>
        <w:pStyle w:val="ListParagraph"/>
        <w:numPr>
          <w:ilvl w:val="0"/>
          <w:numId w:val="2"/>
        </w:numPr>
        <w:spacing w:after="60" w:before="60"/>
      </w:pPr>
      <w:r>
        <w:rPr>
          <w:rFonts w:ascii="MS Mincho" w:cs="MS Mincho" w:eastAsia="MS Mincho" w:hAnsi="MS Mincho"/>
          <w:color w:val="000000"/>
          <w:sz w:val="22"/>
          <w:szCs w:val="22"/>
        </w:rPr>
        <w:t xml:space="preserve">北海道7地質帯（日高・蝦夷・天北・大雪火山・支笏-洞爺・道東白亜系・渡島古生界）別にS・R・W・Gコード分布を統計的に比較。</w:t>
      </w:r>
    </w:p>
    <w:p>
      <w:pPr>
        <w:pStyle w:val="ListParagraph"/>
        <w:numPr>
          <w:ilvl w:val="0"/>
          <w:numId w:val="2"/>
        </w:numPr>
        <w:spacing w:after="60" w:before="60"/>
      </w:pPr>
      <w:r>
        <w:rPr>
          <w:rFonts w:ascii="MS Mincho" w:cs="MS Mincho" w:eastAsia="MS Mincho" w:hAnsi="MS Mincho"/>
          <w:color w:val="000000"/>
          <w:sz w:val="22"/>
          <w:szCs w:val="22"/>
        </w:rPr>
        <w:t xml:space="preserve">「付加体系（Ⅰb・Ⅰc）ダムは透水性W4〜W5が多い傾向があるか」等の仮説を検証。</w:t>
      </w:r>
    </w:p>
    <w:p>
      <w:pPr>
        <w:pStyle w:val="Heading3"/>
        <w:shd w:fill="BDD7EE" w:val="clear"/>
        <w:spacing w:after="100" w:before="200"/>
        <w:ind w:left="80"/>
      </w:pPr>
      <w:r>
        <w:rPr>
          <w:rFonts w:ascii="Arial" w:cs="Arial" w:eastAsia="Arial" w:hAnsi="Arial"/>
          <w:b/>
          <w:bCs/>
          <w:color w:val="1F4E79"/>
          <w:sz w:val="26"/>
          <w:szCs w:val="26"/>
        </w:rPr>
        <w:t xml:space="preserve">考察②　ダム型式と地質区分の相関</w:t>
      </w:r>
    </w:p>
    <w:p>
      <w:pPr>
        <w:pStyle w:val="ListParagraph"/>
        <w:numPr>
          <w:ilvl w:val="0"/>
          <w:numId w:val="2"/>
        </w:numPr>
        <w:spacing w:after="60" w:before="60"/>
      </w:pPr>
      <w:r>
        <w:rPr>
          <w:rFonts w:ascii="MS Mincho" w:cs="MS Mincho" w:eastAsia="MS Mincho" w:hAnsi="MS Mincho"/>
          <w:color w:val="000000"/>
          <w:sz w:val="22"/>
          <w:szCs w:val="22"/>
        </w:rPr>
        <w:t xml:space="preserve">コンクリートダム（重力式・アーチ）に採用されやすい地質区分 vs フィルダムに採用されやすい地質区分の分析。</w:t>
      </w:r>
    </w:p>
    <w:p>
      <w:pPr>
        <w:pStyle w:val="ListParagraph"/>
        <w:numPr>
          <w:ilvl w:val="0"/>
          <w:numId w:val="2"/>
        </w:numPr>
        <w:spacing w:after="60" w:before="60"/>
      </w:pPr>
      <w:r>
        <w:rPr>
          <w:rFonts w:ascii="MS Mincho" w:cs="MS Mincho" w:eastAsia="MS Mincho" w:hAnsi="MS Mincho"/>
          <w:color w:val="000000"/>
          <w:sz w:val="22"/>
          <w:szCs w:val="22"/>
        </w:rPr>
        <w:t xml:space="preserve">Ⅱe（未固結）地盤に建設されたダムの特殊基礎処理技術（地下連続壁・ブランケット等）の分布可視化。</w:t>
      </w:r>
    </w:p>
    <w:p>
      <w:pPr>
        <w:pStyle w:val="Heading3"/>
        <w:shd w:fill="BDD7EE" w:val="clear"/>
        <w:spacing w:after="100" w:before="200"/>
        <w:ind w:left="80"/>
      </w:pPr>
      <w:r>
        <w:rPr>
          <w:rFonts w:ascii="Arial" w:cs="Arial" w:eastAsia="Arial" w:hAnsi="Arial"/>
          <w:b/>
          <w:bCs/>
          <w:color w:val="1F4E79"/>
          <w:sz w:val="26"/>
          <w:szCs w:val="26"/>
        </w:rPr>
        <w:t xml:space="preserve">考察③　建設年代と技術深化の関係</w:t>
      </w:r>
    </w:p>
    <w:p>
      <w:pPr>
        <w:pStyle w:val="ListParagraph"/>
        <w:numPr>
          <w:ilvl w:val="0"/>
          <w:numId w:val="2"/>
        </w:numPr>
        <w:spacing w:after="60" w:before="60"/>
      </w:pPr>
      <w:r>
        <w:rPr>
          <w:rFonts w:ascii="MS Mincho" w:cs="MS Mincho" w:eastAsia="MS Mincho" w:hAnsi="MS Mincho"/>
          <w:color w:val="000000"/>
          <w:sz w:val="22"/>
          <w:szCs w:val="22"/>
        </w:rPr>
        <w:t xml:space="preserve">建設年代別（1950年代〜2010年代）に地質区分・W/Gコードの分布を分析し、困難地盤への挑戦がいつ進んだかを検証。</w:t>
      </w:r>
    </w:p>
    <w:p>
      <w:pPr>
        <w:pStyle w:val="ListParagraph"/>
        <w:numPr>
          <w:ilvl w:val="0"/>
          <w:numId w:val="2"/>
        </w:numPr>
        <w:spacing w:after="60" w:before="60"/>
      </w:pPr>
      <w:r>
        <w:rPr>
          <w:rFonts w:ascii="MS Mincho" w:cs="MS Mincho" w:eastAsia="MS Mincho" w:hAnsi="MS Mincho"/>
          <w:color w:val="000000"/>
          <w:sz w:val="22"/>
          <w:szCs w:val="22"/>
        </w:rPr>
        <w:t xml:space="preserve">知識段階コード（K1〜K5）の導入による「当時の技術水準と現在の知識ギャップ」の可視化。</w:t>
      </w:r>
    </w:p>
    <w:p>
      <w:pPr>
        <w:pStyle w:val="Heading3"/>
        <w:shd w:fill="BDD7EE" w:val="clear"/>
        <w:spacing w:after="100" w:before="200"/>
        <w:ind w:left="80"/>
      </w:pPr>
      <w:r>
        <w:rPr>
          <w:rFonts w:ascii="Arial" w:cs="Arial" w:eastAsia="Arial" w:hAnsi="Arial"/>
          <w:b/>
          <w:bCs/>
          <w:color w:val="1F4E79"/>
          <w:sz w:val="26"/>
          <w:szCs w:val="26"/>
        </w:rPr>
        <w:t xml:space="preserve">考察④　老朽化リスクポテンシャル（D・E・V コードの初適用）</w:t>
      </w:r>
    </w:p>
    <w:p>
      <w:pPr>
        <w:pStyle w:val="ListParagraph"/>
        <w:numPr>
          <w:ilvl w:val="0"/>
          <w:numId w:val="2"/>
        </w:numPr>
        <w:spacing w:after="60" w:before="60"/>
      </w:pPr>
      <w:r>
        <w:rPr>
          <w:rFonts w:ascii="MS Mincho" w:cs="MS Mincho" w:eastAsia="MS Mincho" w:hAnsi="MS Mincho"/>
          <w:color w:val="000000"/>
          <w:sz w:val="22"/>
          <w:szCs w:val="22"/>
        </w:rPr>
        <w:t xml:space="preserve">北海道188基に対してD・E・Vコードを試験的に付与し、「Rコード×Dコード×建設年代」マトリクスによる優先再評価ダムリスト（上位30基）を作成。</w:t>
      </w:r>
    </w:p>
    <w:p>
      <w:pPr>
        <w:pStyle w:val="ListParagraph"/>
        <w:numPr>
          <w:ilvl w:val="0"/>
          <w:numId w:val="2"/>
        </w:numPr>
        <w:spacing w:after="60" w:before="60"/>
      </w:pPr>
      <w:r>
        <w:rPr>
          <w:rFonts w:ascii="MS Mincho" w:cs="MS Mincho" w:eastAsia="MS Mincho" w:hAnsi="MS Mincho"/>
          <w:color w:val="000000"/>
          <w:sz w:val="22"/>
          <w:szCs w:val="22"/>
        </w:rPr>
        <w:t xml:space="preserve">変質系リスク（R3：熱水変質・R2：スレーキング）と老朽化の相関。D4（凍結融解）は北海道特有の重要指標。</w:t>
      </w:r>
    </w:p>
    <w:p>
      <w:pPr>
        <w:pStyle w:val="Heading3"/>
        <w:shd w:fill="BDD7EE" w:val="clear"/>
        <w:spacing w:after="100" w:before="200"/>
        <w:ind w:left="80"/>
      </w:pPr>
      <w:r>
        <w:rPr>
          <w:rFonts w:ascii="Arial" w:cs="Arial" w:eastAsia="Arial" w:hAnsi="Arial"/>
          <w:b/>
          <w:bCs/>
          <w:color w:val="1F4E79"/>
          <w:sz w:val="26"/>
          <w:szCs w:val="26"/>
        </w:rPr>
        <w:t xml:space="preserve">考察⑤　全国展開への示唆</w:t>
      </w:r>
    </w:p>
    <w:p>
      <w:pPr>
        <w:pStyle w:val="ListParagraph"/>
        <w:numPr>
          <w:ilvl w:val="0"/>
          <w:numId w:val="2"/>
        </w:numPr>
        <w:spacing w:after="60" w:before="60"/>
      </w:pPr>
      <w:r>
        <w:rPr>
          <w:rFonts w:ascii="MS Mincho" w:cs="MS Mincho" w:eastAsia="MS Mincho" w:hAnsi="MS Mincho"/>
          <w:color w:val="000000"/>
          <w:sz w:val="22"/>
          <w:szCs w:val="22"/>
        </w:rPr>
        <w:t xml:space="preserve">GeoNAVI基礎分析とWordファイル修正の乖離率から、全国での信頼度C→Bへの修正作業量を推計。</w:t>
      </w:r>
    </w:p>
    <w:p>
      <w:pPr>
        <w:pStyle w:val="ListParagraph"/>
        <w:numPr>
          <w:ilvl w:val="0"/>
          <w:numId w:val="2"/>
        </w:numPr>
        <w:spacing w:after="60" w:before="60"/>
      </w:pPr>
      <w:r>
        <w:rPr>
          <w:rFonts w:ascii="MS Mincho" w:cs="MS Mincho" w:eastAsia="MS Mincho" w:hAnsi="MS Mincho"/>
          <w:color w:val="000000"/>
          <w:sz w:val="22"/>
          <w:szCs w:val="22"/>
        </w:rPr>
        <w:t xml:space="preserve">北海道の地質多様性が日本全国の地質区分の試験場として機能した点の評価。</w:t>
      </w:r>
    </w:p>
    <w:p>
      <w:r>
        <w:br w:type="page"/>
      </w:r>
    </w:p>
    <w:p>
      <w:pPr>
        <w:pStyle w:val="Heading2"/>
        <w:shd w:fill="2E75B6" w:val="clear"/>
        <w:spacing w:after="140" w:before="280"/>
        <w:ind w:left="120"/>
      </w:pPr>
      <w:r>
        <w:rPr>
          <w:rFonts w:ascii="Arial" w:cs="Arial" w:eastAsia="Arial" w:hAnsi="Arial"/>
          <w:b/>
          <w:bCs/>
          <w:color w:val="FFFFFF"/>
          <w:sz w:val="28"/>
          <w:szCs w:val="28"/>
        </w:rPr>
        <w:t xml:space="preserve">Ph.7〜Ph.10　全国展開</w:t>
      </w:r>
    </w:p>
    <w:p>
      <w:pPr>
        <w:pStyle w:val="Heading3"/>
        <w:shd w:fill="BDD7EE" w:val="clear"/>
        <w:spacing w:after="100" w:before="200"/>
        <w:ind w:left="80"/>
      </w:pPr>
      <w:r>
        <w:rPr>
          <w:rFonts w:ascii="Arial" w:cs="Arial" w:eastAsia="Arial" w:hAnsi="Arial"/>
          <w:b/>
          <w:bCs/>
          <w:color w:val="1F4E79"/>
          <w:sz w:val="26"/>
          <w:szCs w:val="26"/>
        </w:rPr>
        <w:t xml:space="preserve">Ph.7　全国対象ダムの選定</w:t>
      </w:r>
    </w:p>
    <w:p>
      <w:pPr>
        <w:spacing w:after="80" w:before="80"/>
        <w:jc w:val="both"/>
      </w:pPr>
      <w:r>
        <w:rPr>
          <w:rFonts w:ascii="MS Mincho" w:cs="MS Mincho" w:eastAsia="MS Mincho" w:hAnsi="MS Mincho"/>
          <w:b w:val="false"/>
          <w:bCs w:val="false"/>
          <w:i w:val="false"/>
          <w:iCs w:val="false"/>
          <w:color w:val="000000"/>
          <w:sz w:val="22"/>
          <w:szCs w:val="22"/>
        </w:rPr>
        <w:t xml:space="preserve">日本全国には約3,000基のダムが存在する（国土数値情報2014年版）。品質管理・考察の深度の観点から、まず約500〜800基の「第一選定群」を対象とする。</w:t>
      </w:r>
    </w:p>
    <w:p>
      <w:pPr>
        <w:spacing w:after="0" w:before="6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900"/>
        <w:gridCol w:w="5300"/>
      </w:tblGrid>
      <w:tr>
        <w:trPr>
          <w:tblHeader/>
        </w:trPr>
        <w:tc>
          <w:tcPr>
            <w:tcW w:type="dxa" w:w="32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選定基準</w:t>
            </w:r>
          </w:p>
        </w:tc>
        <w:tc>
          <w:tcPr>
            <w:tcW w:type="dxa" w:w="7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優先度</w:t>
            </w:r>
          </w:p>
        </w:tc>
        <w:tc>
          <w:tcPr>
            <w:tcW w:type="dxa" w:w="9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全国概数</w:t>
            </w:r>
          </w:p>
        </w:tc>
        <w:tc>
          <w:tcPr>
            <w:tcW w:type="dxa" w:w="53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理由</w:t>
            </w:r>
          </w:p>
        </w:tc>
      </w:tr>
      <w:tr>
        <w:tc>
          <w:tcPr>
            <w:tcW w:type="dxa" w:w="3200"/>
            <w:gridSpan w:val="1"/>
            <w:tcBorders>
              <w:top w:val="single" w:color="BDD7EE" w:sz="4"/>
              <w:left w:val="single" w:color="BDD7EE" w:sz="4"/>
              <w:bottom w:val="single" w:color="BDD7EE" w:sz="4"/>
              <w:right w:val="single" w:color="BDD7EE" w:sz="4"/>
            </w:tcBorders>
            <w:shd w:fill="E2EFDA"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堤高15m以上のコンクリートダム（全管理者）</w:t>
            </w:r>
          </w:p>
        </w:tc>
        <w:tc>
          <w:tcPr>
            <w:tcW w:type="dxa" w:w="700"/>
            <w:gridSpan w:val="1"/>
            <w:tcBorders>
              <w:top w:val="single" w:color="BDD7EE" w:sz="4"/>
              <w:left w:val="single" w:color="BDD7EE" w:sz="4"/>
              <w:bottom w:val="single" w:color="BDD7EE" w:sz="4"/>
              <w:right w:val="single" w:color="BDD7EE" w:sz="4"/>
            </w:tcBorders>
            <w:shd w:fill="E2EFDA"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約400基</w:t>
            </w:r>
          </w:p>
        </w:tc>
        <w:tc>
          <w:tcPr>
            <w:tcW w:type="dxa" w:w="53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設計資料が整備。地質調査記録が存在。</w:t>
            </w:r>
          </w:p>
        </w:tc>
      </w:tr>
      <w:tr>
        <w:tc>
          <w:tcPr>
            <w:tcW w:type="dxa" w:w="3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堤高50m以上のフィルダム（全管理者）</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約150基</w:t>
            </w:r>
          </w:p>
        </w:tc>
        <w:tc>
          <w:tcPr>
            <w:tcW w:type="dxa" w:w="53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大規模基礎処理が行われている。</w:t>
            </w:r>
          </w:p>
        </w:tc>
      </w:tr>
      <w:tr>
        <w:tc>
          <w:tcPr>
            <w:tcW w:type="dxa" w:w="3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老朽化対策事業中のダム（国交省公表）</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約100基</w:t>
            </w:r>
          </w:p>
        </w:tc>
        <w:tc>
          <w:tcPr>
            <w:tcW w:type="dxa" w:w="53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再調査記録が新たに存在する可能性大。</w:t>
            </w:r>
          </w:p>
        </w:tc>
      </w:tr>
      <w:tr>
        <w:tc>
          <w:tcPr>
            <w:tcW w:type="dxa" w:w="3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特殊地質ダム（石灰岩・蛇紋岩・未固結等）</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約50基</w:t>
            </w:r>
          </w:p>
        </w:tc>
        <w:tc>
          <w:tcPr>
            <w:tcW w:type="dxa" w:w="53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工学的・学術的価値が高い。</w:t>
            </w:r>
          </w:p>
        </w:tc>
      </w:tr>
      <w:tr>
        <w:tc>
          <w:tcPr>
            <w:tcW w:type="dxa" w:w="3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アーチダムおよびバットレスダム（全て）</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w:t>
            </w:r>
          </w:p>
        </w:tc>
        <w:tc>
          <w:tcPr>
            <w:tcW w:type="dxa" w:w="9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約80基</w:t>
            </w:r>
          </w:p>
        </w:tc>
        <w:tc>
          <w:tcPr>
            <w:tcW w:type="dxa" w:w="53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岩盤強度要件が最も厳しい型式。</w:t>
            </w:r>
          </w:p>
        </w:tc>
      </w:tr>
      <w:tr>
        <w:tc>
          <w:tcPr>
            <w:tcW w:type="dxa" w:w="32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1960年代以前竣工のダム（全型式）</w:t>
            </w:r>
          </w:p>
        </w:tc>
        <w:tc>
          <w:tcPr>
            <w:tcW w:type="dxa" w:w="7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bCs/>
                <w:color w:val="000000"/>
                <w:sz w:val="20"/>
                <w:szCs w:val="20"/>
              </w:rPr>
              <w:t xml:space="preserve">★</w:t>
            </w:r>
          </w:p>
        </w:tc>
        <w:tc>
          <w:tcPr>
            <w:tcW w:type="dxa" w:w="9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約100基</w:t>
            </w:r>
          </w:p>
        </w:tc>
        <w:tc>
          <w:tcPr>
            <w:tcW w:type="dxa" w:w="53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老朽化と地質条件の複合リスク分析に重要。</w:t>
            </w:r>
          </w:p>
        </w:tc>
      </w:tr>
    </w:tbl>
    <w:p>
      <w:pPr>
        <w:spacing w:after="0" w:before="60"/>
      </w:pPr>
      <w:r>
        <w:t xml:space="preserve"/>
      </w:r>
    </w:p>
    <w:p>
      <w:pPr>
        <w:pStyle w:val="Heading3"/>
        <w:shd w:fill="BDD7EE" w:val="clear"/>
        <w:spacing w:after="100" w:before="200"/>
        <w:ind w:left="80"/>
      </w:pPr>
      <w:r>
        <w:rPr>
          <w:rFonts w:ascii="Arial" w:cs="Arial" w:eastAsia="Arial" w:hAnsi="Arial"/>
          <w:b/>
          <w:bCs/>
          <w:color w:val="1F4E79"/>
          <w:sz w:val="26"/>
          <w:szCs w:val="26"/>
        </w:rPr>
        <w:t xml:space="preserve">Ph.8　全国：公開情報収集（Claudeの実施可能範囲）</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3100"/>
      </w:tblGrid>
      <w:tr>
        <w:trPr>
          <w:tblHeader/>
        </w:trPr>
        <w:tc>
          <w:tcPr>
            <w:tcW w:type="dxa" w:w="28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作業内容</w:t>
            </w:r>
          </w:p>
        </w:tc>
        <w:tc>
          <w:tcPr>
            <w:tcW w:type="dxa" w:w="18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手法</w:t>
            </w:r>
          </w:p>
        </w:tc>
        <w:tc>
          <w:tcPr>
            <w:tcW w:type="dxa" w:w="24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期待効果</w:t>
            </w:r>
          </w:p>
        </w:tc>
        <w:tc>
          <w:tcPr>
            <w:tcW w:type="dxa" w:w="31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制約</w:t>
            </w:r>
          </w:p>
        </w:tc>
      </w:tr>
      <w:tr>
        <w:tc>
          <w:tcPr>
            <w:tcW w:type="dxa" w:w="2800"/>
            <w:gridSpan w:val="1"/>
            <w:tcBorders>
              <w:top w:val="single" w:color="BDD7EE" w:sz="4"/>
              <w:left w:val="single" w:color="BDD7EE" w:sz="4"/>
              <w:bottom w:val="single" w:color="BDD7EE" w:sz="4"/>
              <w:right w:val="single" w:color="BDD7EE" w:sz="4"/>
            </w:tcBorders>
            <w:shd w:fill="E2EFDA"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ダム便覧Webページ地質記述収集</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Webフェッチ＋テキスト解析</w:t>
            </w:r>
          </w:p>
        </w:tc>
        <w:tc>
          <w:tcPr>
            <w:tcW w:type="dxa" w:w="24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信頼度C→B（約200〜300基）</w:t>
            </w:r>
          </w:p>
        </w:tc>
        <w:tc>
          <w:tcPr>
            <w:tcW w:type="dxa" w:w="31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地質情報の記述量が少ない場合あり</w:t>
            </w:r>
          </w:p>
        </w:tc>
      </w:tr>
      <w:tr>
        <w:tc>
          <w:tcPr>
            <w:tcW w:type="dxa" w:w="2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産総研地質図幅説明書のテキスト検索</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地質図カタログ参照</w:t>
            </w:r>
          </w:p>
        </w:tc>
        <w:tc>
          <w:tcPr>
            <w:tcW w:type="dxa" w:w="24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周辺地質の詳細情報取得</w:t>
            </w:r>
          </w:p>
        </w:tc>
        <w:tc>
          <w:tcPr>
            <w:tcW w:type="dxa" w:w="31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図幅単位→個別ダムの対応付けが必要</w:t>
            </w:r>
          </w:p>
        </w:tc>
      </w:tr>
      <w:tr>
        <w:tc>
          <w:tcPr>
            <w:tcW w:type="dxa" w:w="2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発電事業者・水道事業体の公開資料</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公開PDF解析</w:t>
            </w:r>
          </w:p>
        </w:tc>
        <w:tc>
          <w:tcPr>
            <w:tcW w:type="dxa" w:w="24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ルジオン値等の実測データ取得</w:t>
            </w:r>
          </w:p>
        </w:tc>
        <w:tc>
          <w:tcPr>
            <w:tcW w:type="dxa" w:w="31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検索・取得に時間コストがかかる</w:t>
            </w:r>
          </w:p>
        </w:tc>
      </w:tr>
      <w:tr>
        <w:tc>
          <w:tcPr>
            <w:tcW w:type="dxa" w:w="2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地方専門Webサイト収集</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Web検索＋収集</w:t>
            </w:r>
          </w:p>
        </w:tc>
        <w:tc>
          <w:tcPr>
            <w:tcW w:type="dxa" w:w="24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各地方の類似情報発見</w:t>
            </w:r>
          </w:p>
        </w:tc>
        <w:tc>
          <w:tcPr>
            <w:tcW w:type="dxa" w:w="31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地方ごとに情報密度の差が大きい</w:t>
            </w:r>
          </w:p>
        </w:tc>
      </w:tr>
    </w:tbl>
    <w:p>
      <w:pPr>
        <w:spacing w:after="0" w:before="60"/>
      </w:pPr>
      <w:r>
        <w:t xml:space="preserve"/>
      </w:r>
    </w:p>
    <w:p>
      <w:pPr>
        <w:pStyle w:val="Heading3"/>
        <w:shd w:fill="BDD7EE" w:val="clear"/>
        <w:spacing w:after="100" w:before="200"/>
        <w:ind w:left="80"/>
      </w:pPr>
      <w:r>
        <w:rPr>
          <w:rFonts w:ascii="Arial" w:cs="Arial" w:eastAsia="Arial" w:hAnsi="Arial"/>
          <w:b/>
          <w:bCs/>
          <w:color w:val="1F4E79"/>
          <w:sz w:val="26"/>
          <w:szCs w:val="26"/>
        </w:rPr>
        <w:t xml:space="preserve">Ph.9　全国：人的情報修正</w:t>
      </w:r>
    </w:p>
    <w:p>
      <w:pPr>
        <w:pStyle w:val="ListParagraph"/>
        <w:numPr>
          <w:ilvl w:val="0"/>
          <w:numId w:val="2"/>
        </w:numPr>
        <w:spacing w:after="60" w:before="60"/>
      </w:pPr>
      <w:r>
        <w:rPr>
          <w:rFonts w:ascii="MS Mincho" w:cs="MS Mincho" w:eastAsia="MS Mincho" w:hAnsi="MS Mincho"/>
          <w:color w:val="000000"/>
          <w:sz w:val="22"/>
          <w:szCs w:val="22"/>
        </w:rPr>
        <w:t xml:space="preserve">各地方整備局・北海道開発局ダム管理所への情報提供依頼（公文書開示請求含む）。</w:t>
      </w:r>
    </w:p>
    <w:p>
      <w:pPr>
        <w:pStyle w:val="ListParagraph"/>
        <w:numPr>
          <w:ilvl w:val="0"/>
          <w:numId w:val="2"/>
        </w:numPr>
        <w:spacing w:after="60" w:before="60"/>
      </w:pPr>
      <w:r>
        <w:rPr>
          <w:rFonts w:ascii="MS Mincho" w:cs="MS Mincho" w:eastAsia="MS Mincho" w:hAnsi="MS Mincho"/>
          <w:color w:val="000000"/>
          <w:sz w:val="22"/>
          <w:szCs w:val="22"/>
        </w:rPr>
        <w:t xml:space="preserve">農林水産省・道県農政局への国営農業ダム施工記録の照会。</w:t>
      </w:r>
    </w:p>
    <w:p>
      <w:pPr>
        <w:pStyle w:val="ListParagraph"/>
        <w:numPr>
          <w:ilvl w:val="0"/>
          <w:numId w:val="2"/>
        </w:numPr>
        <w:spacing w:after="60" w:before="60"/>
      </w:pPr>
      <w:r>
        <w:rPr>
          <w:rFonts w:ascii="MS Mincho" w:cs="MS Mincho" w:eastAsia="MS Mincho" w:hAnsi="MS Mincho"/>
          <w:color w:val="000000"/>
          <w:sz w:val="22"/>
          <w:szCs w:val="22"/>
        </w:rPr>
        <w:t xml:space="preserve">電力事業者（北電・東電・関電・九電等）の環境・技術広報資料の収集。</w:t>
      </w:r>
    </w:p>
    <w:p>
      <w:pPr>
        <w:pStyle w:val="ListParagraph"/>
        <w:numPr>
          <w:ilvl w:val="0"/>
          <w:numId w:val="2"/>
        </w:numPr>
        <w:spacing w:after="60" w:before="60"/>
      </w:pPr>
      <w:r>
        <w:rPr>
          <w:rFonts w:ascii="MS Mincho" w:cs="MS Mincho" w:eastAsia="MS Mincho" w:hAnsi="MS Mincho"/>
          <w:color w:val="000000"/>
          <w:sz w:val="22"/>
          <w:szCs w:val="22"/>
        </w:rPr>
        <w:t xml:space="preserve">ダム関連学会（日本大ダム会議・土木学会等）の論文・報告書収集。</w:t>
      </w:r>
    </w:p>
    <w:p>
      <w:pPr>
        <w:pStyle w:val="ListParagraph"/>
        <w:numPr>
          <w:ilvl w:val="0"/>
          <w:numId w:val="2"/>
        </w:numPr>
        <w:spacing w:after="60" w:before="60"/>
      </w:pPr>
      <w:r>
        <w:rPr>
          <w:rFonts w:ascii="MS Mincho" w:cs="MS Mincho" w:eastAsia="MS Mincho" w:hAnsi="MS Mincho"/>
          <w:color w:val="000000"/>
          <w:sz w:val="22"/>
          <w:szCs w:val="22"/>
        </w:rPr>
        <w:t xml:space="preserve">地方の建設コンサルタント・地質調査会社への協力要請。</w:t>
      </w:r>
    </w:p>
    <w:p>
      <w:pPr>
        <w:spacing w:after="0" w:before="60"/>
      </w:pPr>
      <w:r>
        <w:t xml:space="preserve"/>
      </w:r>
    </w:p>
    <w:p>
      <w:pPr>
        <w:pStyle w:val="Heading3"/>
        <w:shd w:fill="BDD7EE" w:val="clear"/>
        <w:spacing w:after="100" w:before="200"/>
        <w:ind w:left="80"/>
      </w:pPr>
      <w:r>
        <w:rPr>
          <w:rFonts w:ascii="Arial" w:cs="Arial" w:eastAsia="Arial" w:hAnsi="Arial"/>
          <w:b/>
          <w:bCs/>
          <w:color w:val="1F4E79"/>
          <w:sz w:val="26"/>
          <w:szCs w:val="26"/>
        </w:rPr>
        <w:t xml:space="preserve">Ph.10　最終考察と成果物（全国版）</w:t>
      </w:r>
    </w:p>
    <w:p>
      <w:pPr>
        <w:spacing w:after="80" w:before="80"/>
        <w:jc w:val="both"/>
      </w:pPr>
      <w:r>
        <w:rPr>
          <w:rFonts w:ascii="MS Mincho" w:cs="MS Mincho" w:eastAsia="MS Mincho" w:hAnsi="MS Mincho"/>
          <w:b w:val="false"/>
          <w:bCs w:val="false"/>
          <w:i w:val="false"/>
          <w:iCs w:val="false"/>
          <w:color w:val="000000"/>
          <w:sz w:val="22"/>
          <w:szCs w:val="22"/>
        </w:rPr>
        <w:t xml:space="preserve">北海道Ph.6の考察テーマを全国に展開し、以下の5テーマで最終考察を行う。</w:t>
      </w:r>
    </w:p>
    <w:p>
      <w:pPr>
        <w:pStyle w:val="ListParagraph"/>
        <w:numPr>
          <w:ilvl w:val="0"/>
          <w:numId w:val="2"/>
        </w:numPr>
        <w:spacing w:after="60" w:before="60"/>
      </w:pPr>
      <w:r>
        <w:rPr>
          <w:rFonts w:ascii="MS Mincho" w:cs="MS Mincho" w:eastAsia="MS Mincho" w:hAnsi="MS Mincho"/>
          <w:color w:val="000000"/>
          <w:sz w:val="22"/>
          <w:szCs w:val="22"/>
        </w:rPr>
        <w:t xml:space="preserve">考察①　日本の地質帯とダム基礎岩盤の全国分布：変動帯としての日本列島の地質多様性を体系化。「地質帯別リスク分布地図」作成。</w:t>
      </w:r>
    </w:p>
    <w:p>
      <w:pPr>
        <w:pStyle w:val="ListParagraph"/>
        <w:numPr>
          <w:ilvl w:val="0"/>
          <w:numId w:val="2"/>
        </w:numPr>
        <w:spacing w:after="60" w:before="60"/>
      </w:pPr>
      <w:r>
        <w:rPr>
          <w:rFonts w:ascii="MS Mincho" w:cs="MS Mincho" w:eastAsia="MS Mincho" w:hAnsi="MS Mincho"/>
          <w:color w:val="000000"/>
          <w:sz w:val="22"/>
          <w:szCs w:val="22"/>
        </w:rPr>
        <w:t xml:space="preserve">考察②　管理者区分・地域別の情報密度の格差：国交省直轄ダム vs 地方管理ダムの情報密度を定量化し、優先整備地域を特定。</w:t>
      </w:r>
    </w:p>
    <w:p>
      <w:pPr>
        <w:pStyle w:val="ListParagraph"/>
        <w:numPr>
          <w:ilvl w:val="0"/>
          <w:numId w:val="2"/>
        </w:numPr>
        <w:spacing w:after="60" w:before="60"/>
      </w:pPr>
      <w:r>
        <w:rPr>
          <w:rFonts w:ascii="MS Mincho" w:cs="MS Mincho" w:eastAsia="MS Mincho" w:hAnsi="MS Mincho"/>
          <w:color w:val="000000"/>
          <w:sz w:val="22"/>
          <w:szCs w:val="22"/>
        </w:rPr>
        <w:t xml:space="preserve">考察③　老朽化リスクの全国分布：Rコード×Dコード×建設年代×堤高の多次元マトリクスによるリスクランキング。補修・再調査優先度を全国ダムに適用。</w:t>
      </w:r>
    </w:p>
    <w:p>
      <w:pPr>
        <w:pStyle w:val="ListParagraph"/>
        <w:numPr>
          <w:ilvl w:val="0"/>
          <w:numId w:val="2"/>
        </w:numPr>
        <w:spacing w:after="60" w:before="60"/>
      </w:pPr>
      <w:r>
        <w:rPr>
          <w:rFonts w:ascii="MS Mincho" w:cs="MS Mincho" w:eastAsia="MS Mincho" w:hAnsi="MS Mincho"/>
          <w:color w:val="000000"/>
          <w:sz w:val="22"/>
          <w:szCs w:val="22"/>
        </w:rPr>
        <w:t xml:space="preserve">考察④　C（流域地質）・V（気候変動）の全国適用：活火山流域（C4）・酸性水リスク（C5）・凍結融解地帯（V3）の全国分布を可視化。</w:t>
      </w:r>
    </w:p>
    <w:p>
      <w:pPr>
        <w:pStyle w:val="ListParagraph"/>
        <w:numPr>
          <w:ilvl w:val="0"/>
          <w:numId w:val="2"/>
        </w:numPr>
        <w:spacing w:after="60" w:before="60"/>
      </w:pPr>
      <w:r>
        <w:rPr>
          <w:rFonts w:ascii="MS Mincho" w:cs="MS Mincho" w:eastAsia="MS Mincho" w:hAnsi="MS Mincho"/>
          <w:color w:val="000000"/>
          <w:sz w:val="22"/>
          <w:szCs w:val="22"/>
        </w:rPr>
        <w:t xml:space="preserve">考察⑤　AIとの協働（K5の実装）：信頼度Aのダムデータ＋GeoNAVI地質図を教師データとした機械学習モデル構築。InSAR・衛星マルチスペクトルとの統合。</w:t>
      </w:r>
    </w:p>
    <w:p>
      <w:r>
        <w:br w:type="page"/>
      </w:r>
    </w:p>
    <w:p>
      <w:pPr>
        <w:pStyle w:val="Heading1"/>
        <w:shd w:fill="1F4E79" w:val="clear"/>
        <w:spacing w:after="180" w:before="360"/>
        <w:ind w:left="180"/>
      </w:pPr>
      <w:r>
        <w:rPr>
          <w:rFonts w:ascii="Arial" w:cs="Arial" w:eastAsia="Arial" w:hAnsi="Arial"/>
          <w:b/>
          <w:bCs/>
          <w:color w:val="FFFFFF"/>
          <w:sz w:val="32"/>
          <w:szCs w:val="32"/>
        </w:rPr>
        <w:t xml:space="preserve">第Ⅳ部　成果物・参照資料</w:t>
      </w:r>
    </w:p>
    <w:p>
      <w:pPr>
        <w:pStyle w:val="Heading2"/>
        <w:shd w:fill="2E75B6" w:val="clear"/>
        <w:spacing w:after="140" w:before="280"/>
        <w:ind w:left="120"/>
      </w:pPr>
      <w:r>
        <w:rPr>
          <w:rFonts w:ascii="Arial" w:cs="Arial" w:eastAsia="Arial" w:hAnsi="Arial"/>
          <w:b/>
          <w:bCs/>
          <w:color w:val="FFFFFF"/>
          <w:sz w:val="28"/>
          <w:szCs w:val="28"/>
        </w:rPr>
        <w:t xml:space="preserve">10. 最終成果物一覧</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5300"/>
      </w:tblGrid>
      <w:tr>
        <w:trPr>
          <w:tblHeader/>
        </w:trPr>
        <w:tc>
          <w:tcPr>
            <w:tcW w:type="dxa" w:w="30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成果物名</w:t>
            </w:r>
          </w:p>
        </w:tc>
        <w:tc>
          <w:tcPr>
            <w:tcW w:type="dxa" w:w="18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形式</w:t>
            </w:r>
          </w:p>
        </w:tc>
        <w:tc>
          <w:tcPr>
            <w:tcW w:type="dxa" w:w="5300"/>
            <w:gridSpan w:val="1"/>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MS Mincho" w:cs="MS Mincho" w:eastAsia="MS Mincho" w:hAnsi="MS Mincho"/>
                <w:b/>
                <w:bCs/>
                <w:color w:val="FFFFFF"/>
                <w:sz w:val="20"/>
                <w:szCs w:val="20"/>
              </w:rPr>
              <w:t xml:space="preserve">内容・対象</w:t>
            </w:r>
          </w:p>
        </w:tc>
      </w:tr>
      <w:tr>
        <w:tc>
          <w:tcPr>
            <w:tcW w:type="dxa" w:w="3000"/>
            <w:gridSpan w:val="1"/>
            <w:tcBorders>
              <w:top w:val="single" w:color="BDD7EE" w:sz="4"/>
              <w:left w:val="single" w:color="BDD7EE" w:sz="4"/>
              <w:bottom w:val="single" w:color="BDD7EE" w:sz="4"/>
              <w:right w:val="single" w:color="BDD7EE" w:sz="4"/>
            </w:tcBorders>
            <w:shd w:fill="E2EFDA"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全国ダム地質分類DB</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Excel / SQLite</w:t>
            </w:r>
          </w:p>
        </w:tc>
        <w:tc>
          <w:tcPr>
            <w:tcW w:type="dxa" w:w="53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全選定ダムの完全記号・信頼度・K段階・判定根拠</w:t>
            </w:r>
          </w:p>
        </w:tc>
      </w:tr>
      <w:tr>
        <w:tc>
          <w:tcPr>
            <w:tcW w:type="dxa" w:w="3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北海道ダム地質区分DB（確定版）</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Excel</w:t>
            </w:r>
          </w:p>
        </w:tc>
        <w:tc>
          <w:tcPr>
            <w:tcW w:type="dxa" w:w="53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188基の完全記号（S/R/W/G/D/E/C/V/K）</w:t>
            </w:r>
          </w:p>
        </w:tc>
      </w:tr>
      <w:tr>
        <w:tc>
          <w:tcPr>
            <w:tcW w:type="dxa" w:w="3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全国ダム地質区分KMZ</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KMZ（Google Earth）</w:t>
            </w:r>
          </w:p>
        </w:tc>
        <w:tc>
          <w:tcPr>
            <w:tcW w:type="dxa" w:w="53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地質区分別色分けマーカー・ポップアップ情報（全国）</w:t>
            </w:r>
          </w:p>
        </w:tc>
      </w:tr>
      <w:tr>
        <w:tc>
          <w:tcPr>
            <w:tcW w:type="dxa" w:w="3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全国ダム地質分布GIS</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QGIS プロジェクト</w:t>
            </w:r>
          </w:p>
        </w:tc>
        <w:tc>
          <w:tcPr>
            <w:tcW w:type="dxa" w:w="53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シームレス地質図レイヤー＋ダムポイントデータ</w:t>
            </w:r>
          </w:p>
        </w:tc>
      </w:tr>
      <w:tr>
        <w:tc>
          <w:tcPr>
            <w:tcW w:type="dxa" w:w="3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老朽化リスクランキング</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Excel</w:t>
            </w:r>
          </w:p>
        </w:tc>
        <w:tc>
          <w:tcPr>
            <w:tcW w:type="dxa" w:w="53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Rコード×Dコード×建設年代による優先度順位表</w:t>
            </w:r>
          </w:p>
        </w:tc>
      </w:tr>
      <w:tr>
        <w:tc>
          <w:tcPr>
            <w:tcW w:type="dxa" w:w="3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地域別地質考察レポート（北海道版）</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docx</w:t>
            </w:r>
          </w:p>
        </w:tc>
        <w:tc>
          <w:tcPr>
            <w:tcW w:type="dxa" w:w="53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北海道7地質帯別・5考察テーマ</w:t>
            </w:r>
          </w:p>
        </w:tc>
      </w:tr>
      <w:tr>
        <w:tc>
          <w:tcPr>
            <w:tcW w:type="dxa" w:w="3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地域別地質考察レポート（全国版）</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docx</w:t>
            </w:r>
          </w:p>
        </w:tc>
        <w:tc>
          <w:tcPr>
            <w:tcW w:type="dxa" w:w="53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全国8地方ブロック別の地質特性まとめ</w:t>
            </w:r>
          </w:p>
        </w:tc>
      </w:tr>
      <w:tr>
        <w:tc>
          <w:tcPr>
            <w:tcW w:type="dxa" w:w="3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国際基準対応表</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Excel</w:t>
            </w:r>
          </w:p>
        </w:tc>
        <w:tc>
          <w:tcPr>
            <w:tcW w:type="dxa" w:w="53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DMR/RMR/Q-system/PWRI vs 本体系変換表</w:t>
            </w:r>
          </w:p>
        </w:tc>
      </w:tr>
      <w:tr>
        <w:tc>
          <w:tcPr>
            <w:tcW w:type="dxa" w:w="3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各ダム個別地質カード（全国版）</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docx / HTML</w:t>
            </w:r>
          </w:p>
        </w:tc>
        <w:tc>
          <w:tcPr>
            <w:tcW w:type="dxa" w:w="53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標準フォーマット個別カード（選定ダム全基）</w:t>
            </w:r>
          </w:p>
        </w:tc>
      </w:tr>
      <w:tr>
        <w:tc>
          <w:tcPr>
            <w:tcW w:type="dxa" w:w="3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研修用テキスト（ダム地質入門）</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docx / PDF</w:t>
            </w:r>
          </w:p>
        </w:tc>
        <w:tc>
          <w:tcPr>
            <w:tcW w:type="dxa" w:w="53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ダム建設未経験技術者向け基礎知識</w:t>
            </w:r>
          </w:p>
        </w:tc>
      </w:tr>
      <w:tr>
        <w:tc>
          <w:tcPr>
            <w:tcW w:type="dxa" w:w="3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最終報告書</w:t>
            </w:r>
          </w:p>
        </w:tc>
        <w:tc>
          <w:tcPr>
            <w:tcW w:type="dxa" w:w="18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docx / PDF</w:t>
            </w:r>
          </w:p>
        </w:tc>
        <w:tc>
          <w:tcPr>
            <w:tcW w:type="dxa" w:w="5300"/>
            <w:gridSpan w:val="1"/>
            <w:tcBorders>
              <w:top w:val="single" w:color="BDD7EE" w:sz="4"/>
              <w:left w:val="single" w:color="BDD7EE" w:sz="4"/>
              <w:bottom w:val="single" w:color="BDD7EE" w:sz="4"/>
              <w:right w:val="single" w:color="BDD7EE" w:sz="4"/>
            </w:tcBorders>
            <w:shd w:fill="FFFFFF"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全フェーズの成果・考察・提言をまとめた総括文書</w:t>
            </w:r>
          </w:p>
        </w:tc>
      </w:tr>
      <w:tr>
        <w:tc>
          <w:tcPr>
            <w:tcW w:type="dxa" w:w="30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オープンデータDB</w:t>
            </w:r>
          </w:p>
        </w:tc>
        <w:tc>
          <w:tcPr>
            <w:tcW w:type="dxa" w:w="18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CSV / JSON</w:t>
            </w:r>
          </w:p>
        </w:tc>
        <w:tc>
          <w:tcPr>
            <w:tcW w:type="dxa" w:w="5300"/>
            <w:gridSpan w:val="1"/>
            <w:tcBorders>
              <w:top w:val="single" w:color="BDD7EE" w:sz="4"/>
              <w:left w:val="single" w:color="BDD7EE" w:sz="4"/>
              <w:bottom w:val="single" w:color="BDD7EE" w:sz="4"/>
              <w:right w:val="single" w:color="BDD7EE" w:sz="4"/>
            </w:tcBorders>
            <w:shd w:fill="EBF3FB" w:val="clear"/>
            <w:tcMar>
              <w:top w:type="dxa" w:w="80"/>
              <w:left w:type="dxa" w:w="100"/>
              <w:bottom w:type="dxa" w:w="80"/>
              <w:right w:type="dxa" w:w="100"/>
            </w:tcMar>
            <w:vAlign w:val="center"/>
          </w:tcPr>
          <w:p>
            <w:pPr>
              <w:jc w:val="left"/>
            </w:pPr>
            <w:r>
              <w:rPr>
                <w:rFonts w:ascii="MS Mincho" w:cs="MS Mincho" w:eastAsia="MS Mincho" w:hAnsi="MS Mincho"/>
                <w:b w:val="false"/>
                <w:bCs w:val="false"/>
                <w:color w:val="000000"/>
                <w:sz w:val="20"/>
                <w:szCs w:val="20"/>
              </w:rPr>
              <w:t xml:space="preserve">公開可能形式・ライセンス確認済み</w:t>
            </w:r>
          </w:p>
        </w:tc>
      </w:tr>
    </w:tbl>
    <w:p>
      <w:r>
        <w:br w:type="page"/>
      </w:r>
    </w:p>
    <w:p>
      <w:pPr>
        <w:pStyle w:val="Heading2"/>
        <w:shd w:fill="2E75B6" w:val="clear"/>
        <w:spacing w:after="140" w:before="280"/>
        <w:ind w:left="120"/>
      </w:pPr>
      <w:r>
        <w:rPr>
          <w:rFonts w:ascii="Arial" w:cs="Arial" w:eastAsia="Arial" w:hAnsi="Arial"/>
          <w:b/>
          <w:bCs/>
          <w:color w:val="FFFFFF"/>
          <w:sz w:val="28"/>
          <w:szCs w:val="28"/>
        </w:rPr>
        <w:t xml:space="preserve">11. 参照資料・データ収集戦略</w:t>
      </w:r>
    </w:p>
    <w:p>
      <w:pPr>
        <w:pStyle w:val="Heading3"/>
        <w:shd w:fill="BDD7EE" w:val="clear"/>
        <w:spacing w:after="100" w:before="200"/>
        <w:ind w:left="80"/>
      </w:pPr>
      <w:r>
        <w:rPr>
          <w:rFonts w:ascii="Arial" w:cs="Arial" w:eastAsia="Arial" w:hAnsi="Arial"/>
          <w:b/>
          <w:bCs/>
          <w:color w:val="1F4E79"/>
          <w:sz w:val="26"/>
          <w:szCs w:val="26"/>
        </w:rPr>
        <w:t xml:space="preserve">11.1 一次資料（無料・オープンデータ）</w:t>
      </w:r>
    </w:p>
    <w:p>
      <w:pPr>
        <w:pStyle w:val="ListParagraph"/>
        <w:numPr>
          <w:ilvl w:val="0"/>
          <w:numId w:val="2"/>
        </w:numPr>
        <w:spacing w:after="60" w:before="60"/>
      </w:pPr>
      <w:r>
        <w:rPr>
          <w:rFonts w:ascii="MS Mincho" w:cs="MS Mincho" w:eastAsia="MS Mincho" w:hAnsi="MS Mincho"/>
          <w:color w:val="000000"/>
          <w:sz w:val="22"/>
          <w:szCs w:val="22"/>
        </w:rPr>
        <w:t xml:space="preserve">産総研 シームレス地質図V2 Web API（https://gbank.gsj.jp/seamless/v2/api/）：無料・CC BY。全国地質情報の基盤。</w:t>
      </w:r>
    </w:p>
    <w:p>
      <w:pPr>
        <w:pStyle w:val="ListParagraph"/>
        <w:numPr>
          <w:ilvl w:val="0"/>
          <w:numId w:val="2"/>
        </w:numPr>
        <w:spacing w:after="60" w:before="60"/>
      </w:pPr>
      <w:r>
        <w:rPr>
          <w:rFonts w:ascii="MS Mincho" w:cs="MS Mincho" w:eastAsia="MS Mincho" w:hAnsi="MS Mincho"/>
          <w:color w:val="000000"/>
          <w:sz w:val="22"/>
          <w:szCs w:val="22"/>
        </w:rPr>
        <w:t xml:space="preserve">国土数値情報「ダムデータ W01」（国土交通省）：GML・SHPで全国ダム位置情報を無料配布。</w:t>
      </w:r>
    </w:p>
    <w:p>
      <w:pPr>
        <w:pStyle w:val="ListParagraph"/>
        <w:numPr>
          <w:ilvl w:val="0"/>
          <w:numId w:val="2"/>
        </w:numPr>
        <w:spacing w:after="60" w:before="60"/>
      </w:pPr>
      <w:r>
        <w:rPr>
          <w:rFonts w:ascii="MS Mincho" w:cs="MS Mincho" w:eastAsia="MS Mincho" w:hAnsi="MS Mincho"/>
          <w:color w:val="000000"/>
          <w:sz w:val="22"/>
          <w:szCs w:val="22"/>
        </w:rPr>
        <w:t xml:space="preserve">ダム便覧（日本ダム協会 http://damnet.or.jp/）：ダム名・型式・堤高・管理者情報。</w:t>
      </w:r>
    </w:p>
    <w:p>
      <w:pPr>
        <w:pStyle w:val="ListParagraph"/>
        <w:numPr>
          <w:ilvl w:val="0"/>
          <w:numId w:val="2"/>
        </w:numPr>
        <w:spacing w:after="60" w:before="60"/>
      </w:pPr>
      <w:r>
        <w:rPr>
          <w:rFonts w:ascii="MS Mincho" w:cs="MS Mincho" w:eastAsia="MS Mincho" w:hAnsi="MS Mincho"/>
          <w:color w:val="000000"/>
          <w:sz w:val="22"/>
          <w:szCs w:val="22"/>
        </w:rPr>
        <w:t xml:space="preserve">propylite.work（道央・道南・道北・道東編）：北海道ダム地質の最重要一次資料（管理者照会要）。</w:t>
      </w:r>
    </w:p>
    <w:p>
      <w:pPr>
        <w:pStyle w:val="ListParagraph"/>
        <w:numPr>
          <w:ilvl w:val="0"/>
          <w:numId w:val="2"/>
        </w:numPr>
        <w:spacing w:after="60" w:before="60"/>
      </w:pPr>
      <w:r>
        <w:rPr>
          <w:rFonts w:ascii="MS Mincho" w:cs="MS Mincho" w:eastAsia="MS Mincho" w:hAnsi="MS Mincho"/>
          <w:color w:val="000000"/>
          <w:sz w:val="22"/>
          <w:szCs w:val="22"/>
        </w:rPr>
        <w:t xml:space="preserve">国営農業用ダム地質雑感（道東・道北・道南編）：北海道25基の詳細地質情報（提供済み）。</w:t>
      </w:r>
    </w:p>
    <w:p>
      <w:pPr>
        <w:pStyle w:val="Heading3"/>
        <w:shd w:fill="BDD7EE" w:val="clear"/>
        <w:spacing w:after="100" w:before="200"/>
        <w:ind w:left="80"/>
      </w:pPr>
      <w:r>
        <w:rPr>
          <w:rFonts w:ascii="Arial" w:cs="Arial" w:eastAsia="Arial" w:hAnsi="Arial"/>
          <w:b/>
          <w:bCs/>
          <w:color w:val="1F4E79"/>
          <w:sz w:val="26"/>
          <w:szCs w:val="26"/>
        </w:rPr>
        <w:t xml:space="preserve">11.2 国際基準・参考文献</w:t>
      </w:r>
    </w:p>
    <w:p>
      <w:pPr>
        <w:pStyle w:val="ListParagraph"/>
        <w:numPr>
          <w:ilvl w:val="0"/>
          <w:numId w:val="2"/>
        </w:numPr>
        <w:spacing w:after="60" w:before="60"/>
      </w:pPr>
      <w:r>
        <w:rPr>
          <w:rFonts w:ascii="MS Mincho" w:cs="MS Mincho" w:eastAsia="MS Mincho" w:hAnsi="MS Mincho"/>
          <w:color w:val="000000"/>
          <w:sz w:val="22"/>
          <w:szCs w:val="22"/>
        </w:rPr>
        <w:t xml:space="preserve">Romana, M.（2003）DMR (Dam Mass Rating). ISRM 10th Congress — 最も近い国際先行体系</w:t>
      </w:r>
    </w:p>
    <w:p>
      <w:pPr>
        <w:pStyle w:val="ListParagraph"/>
        <w:numPr>
          <w:ilvl w:val="0"/>
          <w:numId w:val="2"/>
        </w:numPr>
        <w:spacing w:after="60" w:before="60"/>
      </w:pPr>
      <w:r>
        <w:rPr>
          <w:rFonts w:ascii="MS Mincho" w:cs="MS Mincho" w:eastAsia="MS Mincho" w:hAnsi="MS Mincho"/>
          <w:color w:val="000000"/>
          <w:sz w:val="22"/>
          <w:szCs w:val="22"/>
        </w:rPr>
        <w:t xml:space="preserve">Bieniawski, Z.T.（1989）Engineering Rock Mass Classifications — RMR89の原典</w:t>
      </w:r>
    </w:p>
    <w:p>
      <w:pPr>
        <w:pStyle w:val="ListParagraph"/>
        <w:numPr>
          <w:ilvl w:val="0"/>
          <w:numId w:val="2"/>
        </w:numPr>
        <w:spacing w:after="60" w:before="60"/>
      </w:pPr>
      <w:r>
        <w:rPr>
          <w:rFonts w:ascii="MS Mincho" w:cs="MS Mincho" w:eastAsia="MS Mincho" w:hAnsi="MS Mincho"/>
          <w:color w:val="000000"/>
          <w:sz w:val="22"/>
          <w:szCs w:val="22"/>
        </w:rPr>
        <w:t xml:space="preserve">ICOLD Bulletin 88 Rock Foundations for Dams・Bulletin 111 — 国際標準グラウチング指針</w:t>
      </w:r>
    </w:p>
    <w:p>
      <w:pPr>
        <w:pStyle w:val="ListParagraph"/>
        <w:numPr>
          <w:ilvl w:val="0"/>
          <w:numId w:val="2"/>
        </w:numPr>
        <w:spacing w:after="60" w:before="60"/>
      </w:pPr>
      <w:r>
        <w:rPr>
          <w:rFonts w:ascii="MS Mincho" w:cs="MS Mincho" w:eastAsia="MS Mincho" w:hAnsi="MS Mincho"/>
          <w:color w:val="000000"/>
          <w:sz w:val="22"/>
          <w:szCs w:val="22"/>
        </w:rPr>
        <w:t xml:space="preserve">Fell et al.（2015）Geotechnical Engineering of Dams — フィルダム基礎標準テキスト</w:t>
      </w:r>
    </w:p>
    <w:p>
      <w:pPr>
        <w:pStyle w:val="ListParagraph"/>
        <w:numPr>
          <w:ilvl w:val="0"/>
          <w:numId w:val="2"/>
        </w:numPr>
        <w:spacing w:after="60" w:before="60"/>
      </w:pPr>
      <w:r>
        <w:rPr>
          <w:rFonts w:ascii="MS Mincho" w:cs="MS Mincho" w:eastAsia="MS Mincho" w:hAnsi="MS Mincho"/>
          <w:color w:val="000000"/>
          <w:sz w:val="22"/>
          <w:szCs w:val="22"/>
        </w:rPr>
        <w:t xml:space="preserve">ICS International Chronostratigraphic Chart 2023 — 地質年代値の基準</w:t>
      </w:r>
    </w:p>
    <w:p>
      <w:pPr>
        <w:pStyle w:val="ListParagraph"/>
        <w:numPr>
          <w:ilvl w:val="0"/>
          <w:numId w:val="2"/>
        </w:numPr>
        <w:spacing w:after="60" w:before="60"/>
      </w:pPr>
      <w:r>
        <w:rPr>
          <w:rFonts w:ascii="MS Mincho" w:cs="MS Mincho" w:eastAsia="MS Mincho" w:hAnsi="MS Mincho"/>
          <w:color w:val="000000"/>
          <w:sz w:val="22"/>
          <w:szCs w:val="22"/>
        </w:rPr>
        <w:t xml:space="preserve">Weaver &amp; Bruce（2007）Dam Foundation Grouting, ASCE — グラウチング技術の集大成</w:t>
      </w:r>
    </w:p>
    <w:p>
      <w:r>
        <w:br w:type="page"/>
      </w:r>
    </w:p>
    <w:p>
      <w:pPr>
        <w:pStyle w:val="Heading1"/>
        <w:shd w:fill="1F4E79" w:val="clear"/>
        <w:spacing w:after="180" w:before="360"/>
        <w:ind w:left="180"/>
      </w:pPr>
      <w:r>
        <w:rPr>
          <w:rFonts w:ascii="Arial" w:cs="Arial" w:eastAsia="Arial" w:hAnsi="Arial"/>
          <w:b/>
          <w:bCs/>
          <w:color w:val="FFFFFF"/>
          <w:sz w:val="32"/>
          <w:szCs w:val="32"/>
        </w:rPr>
        <w:t xml:space="preserve">第Ⅴ部　将来展望</w:t>
      </w:r>
    </w:p>
    <w:p>
      <w:pPr>
        <w:pStyle w:val="Heading2"/>
        <w:shd w:fill="2E75B6" w:val="clear"/>
        <w:spacing w:after="140" w:before="280"/>
        <w:ind w:left="120"/>
      </w:pPr>
      <w:r>
        <w:rPr>
          <w:rFonts w:ascii="Arial" w:cs="Arial" w:eastAsia="Arial" w:hAnsi="Arial"/>
          <w:b/>
          <w:bCs/>
          <w:color w:val="FFFFFF"/>
          <w:sz w:val="28"/>
          <w:szCs w:val="28"/>
        </w:rPr>
        <w:t xml:space="preserve">12. AIとの協働（K5コードの実装）</w:t>
      </w:r>
    </w:p>
    <w:p>
      <w:pPr>
        <w:spacing w:after="80" w:before="80"/>
        <w:jc w:val="both"/>
      </w:pPr>
      <w:r>
        <w:rPr>
          <w:rFonts w:ascii="MS Mincho" w:cs="MS Mincho" w:eastAsia="MS Mincho" w:hAnsi="MS Mincho"/>
          <w:b w:val="false"/>
          <w:bCs w:val="false"/>
          <w:i w:val="false"/>
          <w:iCs w:val="false"/>
          <w:color w:val="000000"/>
          <w:sz w:val="22"/>
          <w:szCs w:val="22"/>
        </w:rPr>
        <w:t xml:space="preserve">知識段階コード（K）のK5は「AIによる推定」を明示するフラグである。将来的には以下の技術統合を目指す。</w:t>
      </w:r>
    </w:p>
    <w:p>
      <w:pPr>
        <w:pStyle w:val="ListParagraph"/>
        <w:numPr>
          <w:ilvl w:val="0"/>
          <w:numId w:val="2"/>
        </w:numPr>
        <w:spacing w:after="60" w:before="60"/>
      </w:pPr>
      <w:r>
        <w:rPr>
          <w:rFonts w:ascii="MS Mincho" w:cs="MS Mincho" w:eastAsia="MS Mincho" w:hAnsi="MS Mincho"/>
          <w:color w:val="000000"/>
          <w:sz w:val="22"/>
          <w:szCs w:val="22"/>
        </w:rPr>
        <w:t xml:space="preserve">教師データ：信頼度Aのダムデータ＋GeoNAVI地質図を用いた機械学習モデルの構築。</w:t>
      </w:r>
    </w:p>
    <w:p>
      <w:pPr>
        <w:pStyle w:val="ListParagraph"/>
        <w:numPr>
          <w:ilvl w:val="0"/>
          <w:numId w:val="2"/>
        </w:numPr>
        <w:spacing w:after="60" w:before="60"/>
      </w:pPr>
      <w:r>
        <w:rPr>
          <w:rFonts w:ascii="MS Mincho" w:cs="MS Mincho" w:eastAsia="MS Mincho" w:hAnsi="MS Mincho"/>
          <w:color w:val="000000"/>
          <w:sz w:val="22"/>
          <w:szCs w:val="22"/>
        </w:rPr>
        <w:t xml:space="preserve">入力：ダム位置（緯度経度）・標高・水系・型式・建設年代 → 出力：地質区分記号・S/R/W/G推定コードと確信度スコア。</w:t>
      </w:r>
    </w:p>
    <w:p>
      <w:pPr>
        <w:pStyle w:val="ListParagraph"/>
        <w:numPr>
          <w:ilvl w:val="0"/>
          <w:numId w:val="2"/>
        </w:numPr>
        <w:spacing w:after="60" w:before="60"/>
      </w:pPr>
      <w:r>
        <w:rPr>
          <w:rFonts w:ascii="MS Mincho" w:cs="MS Mincho" w:eastAsia="MS Mincho" w:hAnsi="MS Mincho"/>
          <w:color w:val="000000"/>
          <w:sz w:val="22"/>
          <w:szCs w:val="22"/>
        </w:rPr>
        <w:t xml:space="preserve">InSAR（合成開口レーダー干渉）データとの統合：地表変位計測×地質リスク（R1・R3）の重ね合わせ。</w:t>
      </w:r>
    </w:p>
    <w:p>
      <w:pPr>
        <w:pStyle w:val="ListParagraph"/>
        <w:numPr>
          <w:ilvl w:val="0"/>
          <w:numId w:val="2"/>
        </w:numPr>
        <w:spacing w:after="60" w:before="60"/>
      </w:pPr>
      <w:r>
        <w:rPr>
          <w:rFonts w:ascii="MS Mincho" w:cs="MS Mincho" w:eastAsia="MS Mincho" w:hAnsi="MS Mincho"/>
          <w:color w:val="000000"/>
          <w:sz w:val="22"/>
          <w:szCs w:val="22"/>
        </w:rPr>
        <w:t xml:space="preserve">衛星マルチスペクトル画像による変質帯（R2）の自動検出。</w:t>
      </w:r>
    </w:p>
    <w:p>
      <w:pPr>
        <w:spacing w:after="80" w:before="80"/>
        <w:jc w:val="both"/>
      </w:pPr>
      <w:r>
        <w:rPr>
          <w:rFonts w:ascii="MS Mincho" w:cs="MS Mincho" w:eastAsia="MS Mincho" w:hAnsi="MS Mincho"/>
          <w:b w:val="false"/>
          <w:bCs w:val="false"/>
          <w:i w:val="false"/>
          <w:iCs w:val="false"/>
          <w:color w:val="000000"/>
          <w:sz w:val="22"/>
          <w:szCs w:val="22"/>
        </w:rPr>
        <w:t xml:space="preserve">この「AIと人間の共同調査プラットフォーム」が実現すれば、K5ラベルが付いたAI推定コードを現地調査・報告書参照で順次K1〜K4に更新していく継続的な精度向上サイクルが確立される。</w:t>
      </w:r>
    </w:p>
    <w:p>
      <w:pPr>
        <w:pStyle w:val="Heading2"/>
        <w:shd w:fill="2E75B6" w:val="clear"/>
        <w:spacing w:after="140" w:before="280"/>
        <w:ind w:left="120"/>
      </w:pPr>
      <w:r>
        <w:rPr>
          <w:rFonts w:ascii="Arial" w:cs="Arial" w:eastAsia="Arial" w:hAnsi="Arial"/>
          <w:b/>
          <w:bCs/>
          <w:color w:val="FFFFFF"/>
          <w:sz w:val="28"/>
          <w:szCs w:val="28"/>
        </w:rPr>
        <w:t xml:space="preserve">13. 他地域・国際展開の可能性</w:t>
      </w:r>
    </w:p>
    <w:p>
      <w:pPr>
        <w:pStyle w:val="ListParagraph"/>
        <w:numPr>
          <w:ilvl w:val="0"/>
          <w:numId w:val="2"/>
        </w:numPr>
        <w:spacing w:after="60" w:before="60"/>
      </w:pPr>
      <w:r>
        <w:rPr>
          <w:rFonts w:ascii="MS Mincho" w:cs="MS Mincho" w:eastAsia="MS Mincho" w:hAnsi="MS Mincho"/>
          <w:color w:val="000000"/>
          <w:sz w:val="22"/>
          <w:szCs w:val="22"/>
        </w:rPr>
        <w:t xml:space="preserve">東北・中部・九州地方への展開：火山性地質（Ⅱa・Ⅱb）・変成帯（Ⅰa）が類似する地域への適用。</w:t>
      </w:r>
    </w:p>
    <w:p>
      <w:pPr>
        <w:pStyle w:val="ListParagraph"/>
        <w:numPr>
          <w:ilvl w:val="0"/>
          <w:numId w:val="2"/>
        </w:numPr>
        <w:spacing w:after="60" w:before="60"/>
      </w:pPr>
      <w:r>
        <w:rPr>
          <w:rFonts w:ascii="MS Mincho" w:cs="MS Mincho" w:eastAsia="MS Mincho" w:hAnsi="MS Mincho"/>
          <w:color w:val="000000"/>
          <w:sz w:val="22"/>
          <w:szCs w:val="22"/>
        </w:rPr>
        <w:t xml:space="preserve">ICOLD（国際大ダム会議）での発表：日本から提案する新しいダム地質分類体系として国際発信。</w:t>
      </w:r>
    </w:p>
    <w:p>
      <w:pPr>
        <w:pStyle w:val="ListParagraph"/>
        <w:numPr>
          <w:ilvl w:val="0"/>
          <w:numId w:val="2"/>
        </w:numPr>
        <w:spacing w:after="60" w:before="60"/>
      </w:pPr>
      <w:r>
        <w:rPr>
          <w:rFonts w:ascii="MS Mincho" w:cs="MS Mincho" w:eastAsia="MS Mincho" w:hAnsi="MS Mincho"/>
          <w:color w:val="000000"/>
          <w:sz w:val="22"/>
          <w:szCs w:val="22"/>
        </w:rPr>
        <w:t xml:space="preserve">アジア地域への展開：東南アジアの新第三系（Ⅱd）・火山帯（Ⅱa・Ⅱb）への適用可能性。</w:t>
      </w:r>
    </w:p>
    <w:p>
      <w:pPr>
        <w:pStyle w:val="ListParagraph"/>
        <w:numPr>
          <w:ilvl w:val="0"/>
          <w:numId w:val="2"/>
        </w:numPr>
        <w:spacing w:after="60" w:before="60"/>
      </w:pPr>
      <w:r>
        <w:rPr>
          <w:rFonts w:ascii="MS Mincho" w:cs="MS Mincho" w:eastAsia="MS Mincho" w:hAnsi="MS Mincho"/>
          <w:color w:val="000000"/>
          <w:sz w:val="22"/>
          <w:szCs w:val="22"/>
        </w:rPr>
        <w:t xml:space="preserve">気候変動脆弱性コード（V）は全世界のダムに適用可能な普遍的フレームワーク。</w:t>
      </w:r>
    </w:p>
    <w:p>
      <w:pPr>
        <w:pStyle w:val="Heading2"/>
        <w:shd w:fill="2E75B6" w:val="clear"/>
        <w:spacing w:after="140" w:before="280"/>
        <w:ind w:left="120"/>
      </w:pPr>
      <w:r>
        <w:rPr>
          <w:rFonts w:ascii="Arial" w:cs="Arial" w:eastAsia="Arial" w:hAnsi="Arial"/>
          <w:b/>
          <w:bCs/>
          <w:color w:val="FFFFFF"/>
          <w:sz w:val="28"/>
          <w:szCs w:val="28"/>
        </w:rPr>
        <w:t xml:space="preserve">14. 社会的価値</w:t>
      </w:r>
    </w:p>
    <w:p>
      <w:pPr>
        <w:pStyle w:val="ListParagraph"/>
        <w:numPr>
          <w:ilvl w:val="0"/>
          <w:numId w:val="2"/>
        </w:numPr>
        <w:spacing w:after="60" w:before="60"/>
      </w:pPr>
      <w:r>
        <w:rPr>
          <w:rFonts w:ascii="MS Mincho" w:cs="MS Mincho" w:eastAsia="MS Mincho" w:hAnsi="MS Mincho"/>
          <w:color w:val="000000"/>
          <w:sz w:val="22"/>
          <w:szCs w:val="22"/>
        </w:rPr>
        <w:t xml:space="preserve">老朽化ダムの科学的優先評価：DコードとVコード×建設年代のマトリクスにより、限られた予算で最もリスクの高いダムから順に再評価できる。</w:t>
      </w:r>
    </w:p>
    <w:p>
      <w:pPr>
        <w:pStyle w:val="ListParagraph"/>
        <w:numPr>
          <w:ilvl w:val="0"/>
          <w:numId w:val="2"/>
        </w:numPr>
        <w:spacing w:after="60" w:before="60"/>
      </w:pPr>
      <w:r>
        <w:rPr>
          <w:rFonts w:ascii="MS Mincho" w:cs="MS Mincho" w:eastAsia="MS Mincho" w:hAnsi="MS Mincho"/>
          <w:color w:val="000000"/>
          <w:sz w:val="22"/>
          <w:szCs w:val="22"/>
        </w:rPr>
        <w:t xml:space="preserve">ダム管理技術の伝承：文書化された知識基盤として、ダム建設未経験技術者への技術継承を促進する。</w:t>
      </w:r>
    </w:p>
    <w:p>
      <w:pPr>
        <w:pStyle w:val="ListParagraph"/>
        <w:numPr>
          <w:ilvl w:val="0"/>
          <w:numId w:val="2"/>
        </w:numPr>
        <w:spacing w:after="60" w:before="60"/>
      </w:pPr>
      <w:r>
        <w:rPr>
          <w:rFonts w:ascii="MS Mincho" w:cs="MS Mincho" w:eastAsia="MS Mincho" w:hAnsi="MS Mincho"/>
          <w:color w:val="000000"/>
          <w:sz w:val="22"/>
          <w:szCs w:val="22"/>
        </w:rPr>
        <w:t xml:space="preserve">防災・減災への貢献：洪水・地震・火山噴火等の自然災害時に、地質リスクの高いダムを即座に特定できる体制の整備。</w:t>
      </w:r>
    </w:p>
    <w:p>
      <w:pPr>
        <w:pStyle w:val="ListParagraph"/>
        <w:numPr>
          <w:ilvl w:val="0"/>
          <w:numId w:val="2"/>
        </w:numPr>
        <w:spacing w:after="60" w:before="60"/>
      </w:pPr>
      <w:r>
        <w:rPr>
          <w:rFonts w:ascii="MS Mincho" w:cs="MS Mincho" w:eastAsia="MS Mincho" w:hAnsi="MS Mincho"/>
          <w:color w:val="000000"/>
          <w:sz w:val="22"/>
          <w:szCs w:val="22"/>
        </w:rPr>
        <w:t xml:space="preserve">国際発信：地質年代軸・流域地質評価・AI統合という国際的に先例のない体系の確立。</w:t>
      </w:r>
    </w:p>
    <w:p>
      <w:pPr>
        <w:spacing w:after="0" w:before="120"/>
      </w:pPr>
      <w:r>
        <w:t xml:space="preserve"/>
      </w:r>
    </w:p>
    <w:p>
      <w:pPr>
        <w:pBdr>
          <w:bottom w:val="single" w:color="2E75B6" w:sz="6" w:space="1"/>
        </w:pBdr>
        <w:spacing w:after="60" w:before="60"/>
      </w:pPr>
    </w:p>
    <w:p>
      <w:pPr>
        <w:spacing w:after="100" w:before="200"/>
        <w:jc w:val="center"/>
      </w:pPr>
      <w:r>
        <w:rPr>
          <w:rFonts w:ascii="MS Mincho" w:cs="MS Mincho" w:eastAsia="MS Mincho" w:hAnsi="MS Mincho"/>
          <w:color w:val="444444"/>
          <w:sz w:val="24"/>
          <w:szCs w:val="24"/>
        </w:rPr>
        <w:t xml:space="preserve">以　上</w:t>
      </w:r>
    </w:p>
    <w:p>
      <w:pPr>
        <w:spacing w:after="0" w:before="60"/>
        <w:jc w:val="center"/>
      </w:pPr>
      <w:r>
        <w:rPr>
          <w:rFonts w:ascii="MS Mincho" w:cs="MS Mincho" w:eastAsia="MS Mincho" w:hAnsi="MS Mincho"/>
          <w:color w:val="888888"/>
          <w:sz w:val="20"/>
          <w:szCs w:val="20"/>
        </w:rPr>
        <w:t xml:space="preserve">2026年3月　日本全国ダム地質分類プロジェクト　作業計画書（改訂版2）</w:t>
      </w:r>
    </w:p>
    <w:sectPr>
      <w:headerReference w:type="default" r:id="rId7"/>
      <w:footerReference w:type="default" r:id="rId8"/>
      <w:pgSz w:w="11906" w:h="16838" w:orient="portrait"/>
      <w:pgMar w:top="1000" w:right="1000" w:bottom="14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100"/>
      <w:jc w:val="right"/>
    </w:pPr>
    <w:r>
      <w:rPr>
        <w:rFonts w:ascii="MS Mincho" w:cs="MS Mincho" w:eastAsia="MS Mincho" w:hAnsi="MS Mincho"/>
        <w:color w:val="888888"/>
        <w:sz w:val="18"/>
        <w:szCs w:val="18"/>
      </w:rPr>
      <w:t xml:space="preserve">propylite.work  ／  2026年3月改訂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00"/>
    </w:pPr>
    <w:r>
      <w:rPr>
        <w:rFonts w:ascii="MS Mincho" w:cs="MS Mincho" w:eastAsia="MS Mincho" w:hAnsi="MS Mincho"/>
        <w:color w:val="888888"/>
        <w:sz w:val="18"/>
        <w:szCs w:val="18"/>
      </w:rPr>
      <w:t xml:space="preserve">日本全国ダム地質分類　体系的分析・全国展開　作業計画書（改訂版2・2026年3月）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bullet"/>
      <w:lvlText w:val="○"/>
      <w:lvlJc w:val="left"/>
      <w:pPr>
        <w:ind w:left="720" w:hanging="280"/>
      </w:pPr>
    </w:lvl>
  </w:abstractNum>
  <w:abstractNum w:abstractNumId="4"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6"/>
      <w:szCs w:val="26"/>
    </w:rPr>
  </w:style>
  <w:style w:type="paragraph" w:styleId="Heading4">
    <w:name w:val="Heading 4"/>
    <w:basedOn w:val="Normal"/>
    <w:next w:val="Normal"/>
    <w:qFormat/>
    <w:pPr>
      <w:spacing w:after="80" w:before="160"/>
      <w:outlineLvl w:val="3"/>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2026-03-11T13:33:20.861Z</dcterms:created>
  <dcterms:modified xsi:type="dcterms:W3CDTF">2026-03-11T13:33:20.864Z</dcterms:modified>
</cp:coreProperties>
</file>

<file path=docProps/custom.xml><?xml version="1.0" encoding="utf-8"?>
<Properties xmlns="http://schemas.openxmlformats.org/officeDocument/2006/custom-properties" xmlns:vt="http://schemas.openxmlformats.org/officeDocument/2006/docPropsVTypes"/>
</file>