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80" w:before="0"/>
        <w:jc w:val="center"/>
      </w:pPr>
      <w:r>
        <w:rPr>
          <w:rFonts w:ascii="游明朝" w:cs="游明朝" w:eastAsia="游明朝" w:hAnsi="游明朝"/>
          <w:b/>
          <w:bCs/>
          <w:color w:val="1F3864"/>
          <w:sz w:val="50"/>
          <w:szCs w:val="50"/>
        </w:rPr>
        <w:t xml:space="preserve">北海道ダム地質分類プロジェクト</w:t>
      </w:r>
    </w:p>
    <w:p>
      <w:pPr>
        <w:spacing w:after="80" w:before="0"/>
        <w:jc w:val="center"/>
      </w:pPr>
      <w:r>
        <w:rPr>
          <w:rFonts w:ascii="游明朝" w:cs="游明朝" w:eastAsia="游明朝" w:hAnsi="游明朝"/>
          <w:b/>
          <w:bCs/>
          <w:color w:val="2E5090"/>
          <w:sz w:val="44"/>
          <w:szCs w:val="44"/>
        </w:rPr>
        <w:t xml:space="preserve">全体計画書（フルプラン）</w:t>
      </w:r>
    </w:p>
    <w:p>
      <w:pPr>
        <w:spacing w:after="80" w:before="0"/>
        <w:jc w:val="center"/>
      </w:pPr>
      <w:r>
        <w:rPr>
          <w:rFonts w:ascii="Times New Roman" w:cs="Times New Roman" w:eastAsia="Times New Roman" w:hAnsi="Times New Roman"/>
          <w:i/>
          <w:iCs/>
          <w:color w:val="444444"/>
          <w:sz w:val="28"/>
          <w:szCs w:val="28"/>
        </w:rPr>
        <w:t xml:space="preserve">Integrated Master Plan</w:t>
      </w:r>
    </w:p>
    <w:p>
      <w:pPr>
        <w:pBdr>
          <w:bottom w:val="single" w:color="2E5090" w:sz="6" w:space="1"/>
        </w:pBdr>
        <w:spacing w:after="140" w:before="140"/>
      </w:pPr>
    </w:p>
    <w:p>
      <w:pPr>
        <w:spacing w:after="80" w:before="160"/>
        <w:jc w:val="center"/>
      </w:pPr>
      <w:r>
        <w:rPr>
          <w:rFonts w:ascii="游明朝" w:cs="游明朝" w:eastAsia="游明朝" w:hAnsi="游明朝"/>
          <w:color w:val="333333"/>
          <w:sz w:val="24"/>
          <w:szCs w:val="24"/>
        </w:rPr>
        <w:t xml:space="preserve">― 地質年代×工学特性×水理特性×将来リスクの統合分類体系 ―</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20"/>
                <w:szCs w:val="20"/>
              </w:rPr>
              <w:t xml:space="preserve">対象ダム</w:t>
            </w:r>
          </w:p>
        </w:tc>
        <w:tc>
          <w:tcPr>
            <w:tcW w:type="dxa" w:w="35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20"/>
                <w:szCs w:val="20"/>
              </w:rPr>
              <w:t xml:space="preserve">北海道既設・建設中ダム 188基</w:t>
            </w:r>
          </w:p>
        </w:tc>
      </w:tr>
      <w:tr>
        <w:tc>
          <w:tcPr>
            <w:tcW w:type="dxa" w:w="25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20"/>
                <w:szCs w:val="20"/>
              </w:rPr>
              <w:t xml:space="preserve">分類軸</w:t>
            </w:r>
          </w:p>
        </w:tc>
        <w:tc>
          <w:tcPr>
            <w:tcW w:type="dxa" w:w="35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地質年代 / 岩石種 / 強度(S) / リスク(R) / 透水性(W) / 基礎処理(G) + 次世代5コード</w:t>
            </w:r>
          </w:p>
        </w:tc>
      </w:tr>
      <w:tr>
        <w:tc>
          <w:tcPr>
            <w:tcW w:type="dxa" w:w="25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20"/>
                <w:szCs w:val="20"/>
              </w:rPr>
              <w:t xml:space="preserve">Phase 1（確立済み）</w:t>
            </w:r>
          </w:p>
        </w:tc>
        <w:tc>
          <w:tcPr>
            <w:tcW w:type="dxa" w:w="35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地質時代区分・S/Rコード・全188基暫定分類</w:t>
            </w:r>
          </w:p>
        </w:tc>
      </w:tr>
      <w:tr>
        <w:tc>
          <w:tcPr>
            <w:tcW w:type="dxa" w:w="25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20"/>
                <w:szCs w:val="20"/>
              </w:rPr>
              <w:t xml:space="preserve">Phase 2（本書提案）</w:t>
            </w:r>
          </w:p>
        </w:tc>
        <w:tc>
          <w:tcPr>
            <w:tcW w:type="dxa" w:w="35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W/Gコード（水理特性）+ D/E/C/V/Kコード（次世代）</w:t>
            </w:r>
          </w:p>
        </w:tc>
      </w:tr>
      <w:tr>
        <w:tc>
          <w:tcPr>
            <w:tcW w:type="dxa" w:w="25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20"/>
                <w:szCs w:val="20"/>
              </w:rPr>
              <w:t xml:space="preserve">Phase 3〜5</w:t>
            </w:r>
          </w:p>
        </w:tc>
        <w:tc>
          <w:tcPr>
            <w:tcW w:type="dxa" w:w="35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全基完全判定・個別カード・GIS・国際発信</w:t>
            </w:r>
          </w:p>
        </w:tc>
      </w:tr>
      <w:tr>
        <w:tc>
          <w:tcPr>
            <w:tcW w:type="dxa" w:w="25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20"/>
                <w:szCs w:val="20"/>
              </w:rPr>
              <w:t xml:space="preserve">作成日</w:t>
            </w:r>
          </w:p>
        </w:tc>
        <w:tc>
          <w:tcPr>
            <w:tcW w:type="dxa" w:w="35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20"/>
                <w:szCs w:val="20"/>
              </w:rPr>
              <w:t xml:space="preserve">2026年3月</w:t>
            </w:r>
          </w:p>
        </w:tc>
      </w:tr>
    </w:tbl>
    <w:p>
      <w:pPr>
        <w:spacing w:after="0" w:before="200"/>
      </w:pPr>
    </w:p>
    <w:p>
      <w:pPr>
        <w:spacing w:after="0" w:before="80"/>
        <w:jc w:val="center"/>
      </w:pPr>
      <w:r>
        <w:rPr>
          <w:rFonts w:ascii="游明朝" w:cs="游明朝" w:eastAsia="游明朝" w:hAnsi="游明朝"/>
          <w:i/>
          <w:iCs/>
          <w:color w:val="555555"/>
          <w:sz w:val="19"/>
          <w:szCs w:val="19"/>
        </w:rPr>
        <w:t xml:space="preserve">Phase 1 基本体系確立 → Phase 2 水理・次世代コード追加 → Phase 3〜5 全基判定・成果物整備</w:t>
      </w:r>
    </w:p>
    <w:p>
      <w:r>
        <w:br w:type="page"/>
      </w:r>
    </w:p>
    <w:p>
      <w:pPr>
        <w:pStyle w:val="Heading1"/>
        <w:pBdr>
          <w:bottom w:val="single" w:color="1F3864" w:sz="10" w:space="1"/>
        </w:pBdr>
        <w:spacing w:after="220" w:before="520"/>
      </w:pPr>
      <w:r>
        <w:rPr>
          <w:rFonts w:ascii="游明朝" w:cs="游明朝" w:eastAsia="游明朝" w:hAnsi="游明朝"/>
          <w:b/>
          <w:bCs/>
          <w:color w:val="1F3864"/>
          <w:sz w:val="38"/>
          <w:szCs w:val="38"/>
        </w:rPr>
        <w:t xml:space="preserve">エグゼクティブサマリー</w:t>
      </w:r>
    </w:p>
    <w:p>
      <w:pPr>
        <w:spacing w:after="80" w:before="80" w:line="390"/>
        <w:ind w:firstLine="440"/>
      </w:pPr>
      <w:r>
        <w:rPr>
          <w:rFonts w:ascii="游明朝" w:cs="游明朝" w:eastAsia="游明朝" w:hAnsi="游明朝"/>
          <w:sz w:val="22"/>
          <w:szCs w:val="22"/>
        </w:rPr>
        <w:t xml:space="preserve">本プロジェクトは、北海道の既設・建設中ダム 188基を対象に、地質学的・工学的・水理的・将来リスクの4軸を統合した世界初のダム地質分類体系の構築を目指すものである。</w:t>
      </w:r>
    </w:p>
    <w:p>
      <w:pPr>
        <w:spacing w:after="80" w:before="80" w:line="390"/>
        <w:ind w:firstLine="440"/>
      </w:pPr>
      <w:r>
        <w:rPr>
          <w:rFonts w:ascii="游明朝" w:cs="游明朝" w:eastAsia="游明朝" w:hAnsi="游明朝"/>
          <w:sz w:val="22"/>
          <w:szCs w:val="22"/>
        </w:rPr>
        <w:t xml:space="preserve">現在（2026年3月時点）、Phase 1として地質生成年代に基づく時代区分（Ⅰ/Ⅱ類）と岩石種（a〜e）、強度コード（S）、リスク指標（R）の基本体系が確立され、全188基の暫定分類が完了している。Phase 2では水理的特性コード（W・G）の新設と、経時劣化（D）・地震応答（E）・流域地質（C）・気候変動（V）・知識段階（K）の次世代5コードを提案する。</w:t>
      </w:r>
    </w:p>
    <w:p>
      <w:pPr>
        <w:spacing w:after="0" w:before="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500"/>
        <w:gridCol w:w="1800"/>
        <w:gridCol w:w="3200"/>
      </w:tblGrid>
      <w:tr>
        <w:trPr>
          <w:tblHeader/>
          <w:trHeight w:val="38" w:hRule="exact"/>
        </w:trPr>
        <w:tc>
          <w:tcPr>
            <w:tcW w:type="dxa" w:w="9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フェーズ</w:t>
            </w:r>
          </w:p>
        </w:tc>
        <w:tc>
          <w:tcPr>
            <w:tcW w:type="dxa" w:w="11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期間</w:t>
            </w:r>
          </w:p>
        </w:tc>
        <w:tc>
          <w:tcPr>
            <w:tcW w:type="dxa" w:w="15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テーマ</w:t>
            </w:r>
          </w:p>
        </w:tc>
        <w:tc>
          <w:tcPr>
            <w:tcW w:type="dxa" w:w="1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主な作業</w:t>
            </w:r>
          </w:p>
        </w:tc>
        <w:tc>
          <w:tcPr>
            <w:tcW w:type="dxa" w:w="3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主な成果物</w:t>
            </w:r>
          </w:p>
        </w:tc>
      </w:tr>
      <w:tr>
        <w:tc>
          <w:tcPr>
            <w:tcW w:type="dxa" w:w="9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Phase 1</w:t>
            </w:r>
          </w:p>
        </w:tc>
        <w:tc>
          <w:tcPr>
            <w:tcW w:type="dxa" w:w="11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〜2ヶ月</w:t>
            </w:r>
          </w:p>
        </w:tc>
        <w:tc>
          <w:tcPr>
            <w:tcW w:type="dxa" w:w="15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情報収集</w:t>
            </w:r>
          </w:p>
        </w:tc>
        <w:tc>
          <w:tcPr>
            <w:tcW w:type="dxa" w:w="18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設計・施工報告書・GeoNAVI参照</w:t>
            </w:r>
          </w:p>
        </w:tc>
        <w:tc>
          <w:tcPr>
            <w:tcW w:type="dxa" w:w="32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全188基のS/R/W/G信頼度A〜B化。propylite.work照合</w:t>
            </w:r>
          </w:p>
        </w:tc>
      </w:tr>
      <w:tr>
        <w:tc>
          <w:tcPr>
            <w:tcW w:type="dxa" w:w="9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4513"/>
                <w:sz w:val="20"/>
                <w:szCs w:val="20"/>
              </w:rPr>
              <w:t xml:space="preserve">Phase 2</w:t>
            </w:r>
          </w:p>
        </w:tc>
        <w:tc>
          <w:tcPr>
            <w:tcW w:type="dxa" w:w="11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〜2ヶ月</w:t>
            </w:r>
          </w:p>
        </w:tc>
        <w:tc>
          <w:tcPr>
            <w:tcW w:type="dxa" w:w="15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体系確定</w:t>
            </w:r>
          </w:p>
        </w:tc>
        <w:tc>
          <w:tcPr>
            <w:tcW w:type="dxa" w:w="18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試行基レビュー・コード修正・国際基準対応表</w:t>
            </w:r>
          </w:p>
        </w:tc>
        <w:tc>
          <w:tcPr>
            <w:tcW w:type="dxa" w:w="32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記号体系確定版。DMR・RMR対応表。D/E/C/V/K各コード定義確定</w:t>
            </w:r>
          </w:p>
        </w:tc>
      </w:tr>
      <w:tr>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E8449"/>
                <w:sz w:val="20"/>
                <w:szCs w:val="20"/>
              </w:rPr>
              <w:t xml:space="preserve">Phase 3</w:t>
            </w:r>
          </w:p>
        </w:tc>
        <w:tc>
          <w:tcPr>
            <w:tcW w:type="dxa" w:w="11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〜6ヶ月</w:t>
            </w:r>
          </w:p>
        </w:tc>
        <w:tc>
          <w:tcPr>
            <w:tcW w:type="dxa" w:w="15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全基判定</w:t>
            </w:r>
          </w:p>
        </w:tc>
        <w:tc>
          <w:tcPr>
            <w:tcW w:type="dxa" w:w="18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水系別一括判定・地質区分DB更新</w:t>
            </w:r>
          </w:p>
        </w:tc>
        <w:tc>
          <w:tcPr>
            <w:tcW w:type="dxa" w:w="3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全188基の完全記号（S/R/W/G/D/E/C）確定。KMZ更新</w:t>
            </w:r>
          </w:p>
        </w:tc>
      </w:tr>
      <w:tr>
        <w:tc>
          <w:tcPr>
            <w:tcW w:type="dxa" w:w="9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Phase 4</w:t>
            </w:r>
          </w:p>
        </w:tc>
        <w:tc>
          <w:tcPr>
            <w:tcW w:type="dxa" w:w="11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〜3ヶ月</w:t>
            </w:r>
          </w:p>
        </w:tc>
        <w:tc>
          <w:tcPr>
            <w:tcW w:type="dxa" w:w="15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説明文作成</w:t>
            </w:r>
          </w:p>
        </w:tc>
        <w:tc>
          <w:tcPr>
            <w:tcW w:type="dxa" w:w="18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概括説明文・各ダム個別地質カード</w:t>
            </w:r>
          </w:p>
        </w:tc>
        <w:tc>
          <w:tcPr>
            <w:tcW w:type="dxa" w:w="32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各ダム地質カード188枚。地質帯別解説文</w:t>
            </w:r>
          </w:p>
        </w:tc>
      </w:tr>
      <w:tr>
        <w:tc>
          <w:tcPr>
            <w:tcW w:type="dxa" w:w="9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6C3483"/>
                <w:sz w:val="20"/>
                <w:szCs w:val="20"/>
              </w:rPr>
              <w:t xml:space="preserve">Phase 5</w:t>
            </w:r>
          </w:p>
        </w:tc>
        <w:tc>
          <w:tcPr>
            <w:tcW w:type="dxa" w:w="11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〜2ヶ月</w:t>
            </w:r>
          </w:p>
        </w:tc>
        <w:tc>
          <w:tcPr>
            <w:tcW w:type="dxa" w:w="15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成果物取りまとめ</w:t>
            </w:r>
          </w:p>
        </w:tc>
        <w:tc>
          <w:tcPr>
            <w:tcW w:type="dxa" w:w="18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報告書・DB・GIS・教材整備</w:t>
            </w:r>
          </w:p>
        </w:tc>
        <w:tc>
          <w:tcPr>
            <w:tcW w:type="dxa" w:w="32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最終報告書・オープンデータDB・地質区分GIS・教育用資料</w:t>
            </w:r>
          </w:p>
        </w:tc>
      </w:tr>
    </w:tbl>
    <w:p>
      <w:pPr>
        <w:spacing w:after="0" w:before="10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Phase 2Bの次世代コード（D/E/C/V）は提案・定義段階。Phase 2Cの知識段階コード（K）は全フェーズを通じた管理ツールとして機能する。</w:t>
      </w: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各フェーズは独立して成果を生み出せる設計とし、途中段階でも実務利用可能な部分成果物を随時提供する。</w:t>
      </w:r>
    </w:p>
    <w:p>
      <w:r>
        <w:br w:type="page"/>
      </w:r>
    </w:p>
    <w:p>
      <w:pPr>
        <w:pStyle w:val="Heading1"/>
        <w:pBdr>
          <w:bottom w:val="single" w:color="1F3864" w:sz="10" w:space="1"/>
        </w:pBdr>
        <w:spacing w:after="220" w:before="520"/>
      </w:pPr>
      <w:r>
        <w:rPr>
          <w:rFonts w:ascii="游明朝" w:cs="游明朝" w:eastAsia="游明朝" w:hAnsi="游明朝"/>
          <w:b/>
          <w:bCs/>
          <w:color w:val="1F3864"/>
          <w:sz w:val="38"/>
          <w:szCs w:val="38"/>
        </w:rPr>
        <w:t xml:space="preserve">第Ⅰ部　プロジェクトの背景と目的</w:t>
      </w:r>
    </w:p>
    <w:p>
      <w:pPr>
        <w:pStyle w:val="Heading2"/>
        <w:spacing w:after="160" w:before="340"/>
      </w:pPr>
      <w:r>
        <w:rPr>
          <w:rFonts w:ascii="游明朝" w:cs="游明朝" w:eastAsia="游明朝" w:hAnsi="游明朝"/>
          <w:b/>
          <w:bCs/>
          <w:color w:val="2E5090"/>
          <w:sz w:val="30"/>
          <w:szCs w:val="30"/>
        </w:rPr>
        <w:t xml:space="preserve">1. 北海道ダムが直面する課題</w:t>
      </w:r>
    </w:p>
    <w:p>
      <w:pPr>
        <w:spacing w:after="80" w:before="80" w:line="390"/>
        <w:ind w:firstLine="440"/>
      </w:pPr>
      <w:r>
        <w:rPr>
          <w:rFonts w:ascii="游明朝" w:cs="游明朝" w:eastAsia="游明朝" w:hAnsi="游明朝"/>
          <w:sz w:val="22"/>
          <w:szCs w:val="22"/>
        </w:rPr>
        <w:t xml:space="preserve">北海道の188基のダムは1910年代から2020年代にわたって建設されており、このうち1920年代以前に竣工したダムは26基に上る。老朽化の進行、当初設計時の地質評価手法の限界、および現代的な安全基準との乖離が課題として浮上している。</w:t>
      </w:r>
    </w:p>
    <w:p>
      <w:pPr>
        <w:spacing w:after="80" w:before="80" w:line="390"/>
        <w:ind w:firstLine="440"/>
      </w:pPr>
      <w:r>
        <w:rPr>
          <w:rFonts w:ascii="游明朝" w:cs="游明朝" w:eastAsia="游明朝" w:hAnsi="游明朝"/>
          <w:sz w:val="22"/>
          <w:szCs w:val="22"/>
        </w:rPr>
        <w:t xml:space="preserve">加えて、北海道は他の地域にない複合的な地質リスクを抱えている。支笏・洞爺カルデラに起源を持つ溶結凝灰岩の冷却亀裂（柱状節理）は特異な高透水経路を形成し、蛇紋岩体の膨潤リスク、石灰岩のカルスト空洞、未固結礫層上のフィルダム等、多様な工学的難題が地域ごとに潜在する。</w:t>
      </w:r>
    </w:p>
    <w:p>
      <w:pPr>
        <w:spacing w:after="80" w:before="80" w:line="390"/>
        <w:ind w:firstLine="440"/>
      </w:pPr>
      <w:r>
        <w:rPr>
          <w:rFonts w:ascii="游明朝" w:cs="游明朝" w:eastAsia="游明朝" w:hAnsi="游明朝"/>
          <w:sz w:val="22"/>
          <w:szCs w:val="22"/>
        </w:rPr>
        <w:t xml:space="preserve">しかし、これら188基の地質特性を統一的な体系で記述した公開データベースはこれまで存在しなかった。各ダムの地質情報は個別の施工報告書や学術論文に散在しており、ダム建設未経験の技術者が全体像を把握することは困難であった。</w:t>
      </w:r>
    </w:p>
    <w:p>
      <w:pPr>
        <w:pStyle w:val="Heading2"/>
        <w:spacing w:after="160" w:before="340"/>
      </w:pPr>
      <w:r>
        <w:rPr>
          <w:rFonts w:ascii="游明朝" w:cs="游明朝" w:eastAsia="游明朝" w:hAnsi="游明朝"/>
          <w:b/>
          <w:bCs/>
          <w:color w:val="2E5090"/>
          <w:sz w:val="30"/>
          <w:szCs w:val="30"/>
        </w:rPr>
        <w:t xml:space="preserve">2. プロジェクトの目的と意義</w:t>
      </w:r>
    </w:p>
    <w:p>
      <w:pPr>
        <w:pStyle w:val="ListParagraph"/>
        <w:numPr>
          <w:ilvl w:val="0"/>
          <w:numId w:val="2"/>
        </w:numPr>
        <w:spacing w:after="60" w:before="60" w:line="360"/>
      </w:pPr>
      <w:r>
        <w:rPr>
          <w:rFonts w:ascii="游明朝" w:cs="游明朝" w:eastAsia="游明朝" w:hAnsi="游明朝"/>
          <w:sz w:val="22"/>
          <w:szCs w:val="22"/>
        </w:rPr>
        <w:t xml:space="preserve">ダム基礎地質の共通性・相違点を体系的に表現し、技術者間の知識共有を促進する</w:t>
      </w:r>
    </w:p>
    <w:p>
      <w:pPr>
        <w:pStyle w:val="ListParagraph"/>
        <w:numPr>
          <w:ilvl w:val="0"/>
          <w:numId w:val="2"/>
        </w:numPr>
        <w:spacing w:after="60" w:before="60" w:line="360"/>
      </w:pPr>
      <w:r>
        <w:rPr>
          <w:rFonts w:ascii="游明朝" w:cs="游明朝" w:eastAsia="游明朝" w:hAnsi="游明朝"/>
          <w:sz w:val="22"/>
          <w:szCs w:val="22"/>
        </w:rPr>
        <w:t xml:space="preserve">ダム建設未経験技術者向けの知識基盤を構築し、将来の維持管理・老朽化対応を支援する</w:t>
      </w:r>
    </w:p>
    <w:p>
      <w:pPr>
        <w:pStyle w:val="ListParagraph"/>
        <w:numPr>
          <w:ilvl w:val="0"/>
          <w:numId w:val="2"/>
        </w:numPr>
        <w:spacing w:after="60" w:before="60" w:line="360"/>
      </w:pPr>
      <w:r>
        <w:rPr>
          <w:rFonts w:ascii="游明朝" w:cs="游明朝" w:eastAsia="游明朝" w:hAnsi="游明朝"/>
          <w:sz w:val="22"/>
          <w:szCs w:val="22"/>
        </w:rPr>
        <w:t xml:space="preserve">地質分類に基づく優先調査ダムリストを作成し、限られた予算・人員での効率的な安全確認を実現する</w:t>
      </w:r>
    </w:p>
    <w:p>
      <w:pPr>
        <w:pStyle w:val="ListParagraph"/>
        <w:numPr>
          <w:ilvl w:val="0"/>
          <w:numId w:val="2"/>
        </w:numPr>
        <w:spacing w:after="60" w:before="60" w:line="360"/>
      </w:pPr>
      <w:r>
        <w:rPr>
          <w:rFonts w:ascii="游明朝" w:cs="游明朝" w:eastAsia="游明朝" w:hAnsi="游明朝"/>
          <w:sz w:val="22"/>
          <w:szCs w:val="22"/>
        </w:rPr>
        <w:t xml:space="preserve">国際的なダム地質評価体系（DMR等）と対応づけることで、北海道の知見を世界に発信する</w:t>
      </w:r>
    </w:p>
    <w:p>
      <w:pPr>
        <w:pStyle w:val="ListParagraph"/>
        <w:numPr>
          <w:ilvl w:val="0"/>
          <w:numId w:val="2"/>
        </w:numPr>
        <w:spacing w:after="60" w:before="60" w:line="360"/>
      </w:pPr>
      <w:r>
        <w:rPr>
          <w:rFonts w:ascii="游明朝" w:cs="游明朝" w:eastAsia="游明朝" w:hAnsi="游明朝"/>
          <w:sz w:val="22"/>
          <w:szCs w:val="22"/>
        </w:rPr>
        <w:t xml:space="preserve">将来的にAI・衛星データとの統合により、自動更新可能な地質リスク管理プラットフォームへ発展させる</w:t>
      </w:r>
    </w:p>
    <w:p>
      <w:pPr>
        <w:spacing w:after="0" w:before="100"/>
      </w:pPr>
    </w:p>
    <w:p>
      <w:pPr>
        <w:pStyle w:val="Heading2"/>
        <w:spacing w:after="160" w:before="340"/>
      </w:pPr>
      <w:r>
        <w:rPr>
          <w:rFonts w:ascii="游明朝" w:cs="游明朝" w:eastAsia="游明朝" w:hAnsi="游明朝"/>
          <w:b/>
          <w:bCs/>
          <w:color w:val="2E5090"/>
          <w:sz w:val="30"/>
          <w:szCs w:val="30"/>
        </w:rPr>
        <w:t xml:space="preserve">3. 国際的な先行研究との比較</w:t>
      </w:r>
    </w:p>
    <w:p>
      <w:pPr>
        <w:spacing w:after="80" w:before="80" w:line="390"/>
        <w:ind w:firstLine="0"/>
      </w:pPr>
      <w:r>
        <w:rPr>
          <w:rFonts w:ascii="游明朝" w:cs="游明朝" w:eastAsia="游明朝" w:hAnsi="游明朝"/>
          <w:sz w:val="22"/>
          <w:szCs w:val="22"/>
        </w:rPr>
        <w:t xml:space="preserve">ダム地質分類に関する主要な国際的体系と本プロジェクトの体系を以下に比較する。本体系の最大の独自性は、地質生成年代（絶対年代Ma）を分類軸の核心に置き、水理特性・将来リスクまで統合した点にある。</w:t>
      </w:r>
    </w:p>
    <w:p>
      <w:pPr>
        <w:spacing w:after="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200"/>
        <w:gridCol w:w="1000"/>
        <w:gridCol w:w="1600"/>
        <w:gridCol w:w="2500"/>
      </w:tblGrid>
      <w:tr>
        <w:trPr>
          <w:tblHeader/>
          <w:trHeight w:val="40" w:hRule="exact"/>
        </w:trPr>
        <w:tc>
          <w:tcPr>
            <w:tcW w:type="dxa" w:w="14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体系名</w:t>
            </w:r>
          </w:p>
        </w:tc>
        <w:tc>
          <w:tcPr>
            <w:tcW w:type="dxa" w:w="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表現形式</w:t>
            </w:r>
          </w:p>
        </w:tc>
        <w:tc>
          <w:tcPr>
            <w:tcW w:type="dxa" w:w="1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主な用途</w:t>
            </w:r>
          </w:p>
        </w:tc>
        <w:tc>
          <w:tcPr>
            <w:tcW w:type="dxa" w:w="1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主要パラメータ</w:t>
            </w:r>
          </w:p>
        </w:tc>
        <w:tc>
          <w:tcPr>
            <w:tcW w:type="dxa" w:w="16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本体系との対応</w:t>
            </w:r>
          </w:p>
        </w:tc>
        <w:tc>
          <w:tcPr>
            <w:tcW w:type="dxa" w:w="25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特徴・限界</w:t>
            </w:r>
          </w:p>
        </w:tc>
      </w:tr>
      <w:tr>
        <w:tc>
          <w:tcPr>
            <w:tcW w:type="dxa" w:w="14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1F3864"/>
                <w:sz w:val="18"/>
                <w:szCs w:val="18"/>
              </w:rPr>
              <w:t xml:space="preserve">RMR
（Bieniawski 1973）</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連続点数
0〜100</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トンネル・斜面・基礎</w:t>
            </w:r>
          </w:p>
        </w:tc>
        <w:tc>
          <w:tcPr>
            <w:tcW w:type="dxa" w:w="1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強度・RQD・節理間隔・
節理状態・地下水の6項</w:t>
            </w:r>
          </w:p>
        </w:tc>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本体系のSコードがRMRの強度項目に対応</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最も普及した体系。ダム基礎への適用は少なく、DMRへ発展</w:t>
            </w:r>
          </w:p>
        </w:tc>
      </w:tr>
      <w:tr>
        <w:tc>
          <w:tcPr>
            <w:tcW w:type="dxa" w:w="14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1F3864"/>
                <w:sz w:val="18"/>
                <w:szCs w:val="18"/>
              </w:rPr>
              <w:t xml:space="preserve">Q-system
（Barton 1974）</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連続指数
0.001〜1000</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主にトンネル</w:t>
            </w:r>
          </w:p>
        </w:tc>
        <w:tc>
          <w:tcPr>
            <w:tcW w:type="dxa" w:w="1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RQD・節理組数・粗さ・
変質度・湧水・応力比</w:t>
            </w:r>
          </w:p>
        </w:tc>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RコードがQ-systemのリスク要素と部分対応</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地下空洞向け。ダム基礎への直接適用は限定的</w:t>
            </w:r>
          </w:p>
        </w:tc>
      </w:tr>
      <w:tr>
        <w:tc>
          <w:tcPr>
            <w:tcW w:type="dxa" w:w="14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1F3864"/>
                <w:sz w:val="18"/>
                <w:szCs w:val="18"/>
              </w:rPr>
              <w:t xml:space="preserve">GSI
（Hoek 1994）</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連続指数
10〜100</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岩盤強度推定</w:t>
            </w:r>
          </w:p>
        </w:tc>
        <w:tc>
          <w:tcPr>
            <w:tcW w:type="dxa" w:w="1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岩盤構造・節理面状態の2軸</w:t>
            </w:r>
          </w:p>
        </w:tc>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本体系のS+Rコードに相当する情報を包含</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Hoek-Brown強度基準と連動。変質・破砕帯に強い</w:t>
            </w:r>
          </w:p>
        </w:tc>
      </w:tr>
      <w:tr>
        <w:tc>
          <w:tcPr>
            <w:tcW w:type="dxa" w:w="14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1F3864"/>
                <w:sz w:val="18"/>
                <w:szCs w:val="18"/>
              </w:rPr>
              <w:t xml:space="preserve">DMR
（Romana 2003）</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連続点数
RMRから派生</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★ダム基礎専用★</w:t>
            </w:r>
          </w:p>
        </w:tc>
        <w:tc>
          <w:tcPr>
            <w:tcW w:type="dxa" w:w="1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RMR＋ダム安定補正係数
（節理傾斜・方向）</w:t>
            </w:r>
          </w:p>
        </w:tc>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本体系のW/Gコードが目指す方向性に最も近い国際体系。点数系vs記号系の違い</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唯一のダム専用分類。ただし北海道の複合地質・年代軸は未考慮</w:t>
            </w:r>
          </w:p>
        </w:tc>
      </w:tr>
      <w:tr>
        <w:tc>
          <w:tcPr>
            <w:tcW w:type="dxa" w:w="14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1F3864"/>
                <w:sz w:val="18"/>
                <w:szCs w:val="18"/>
              </w:rPr>
              <w:t xml:space="preserve">PWRI岩盤分類
（土木研究所）</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4区分
CH〜D</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日本国内標準
ダム・道路等</w:t>
            </w:r>
          </w:p>
        </w:tc>
        <w:tc>
          <w:tcPr>
            <w:tcW w:type="dxa" w:w="1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岩盤の健全性・新鮮度・
割れ目状態</w:t>
            </w:r>
          </w:p>
        </w:tc>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SコードとCH=S1〜S2、CM=S3、CL=S4、D=S5で対応可能</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国内標準。地質時代・水理特性の体系化は範囲外</w:t>
            </w:r>
          </w:p>
        </w:tc>
      </w:tr>
      <w:tr>
        <w:tc>
          <w:tcPr>
            <w:tcW w:type="dxa" w:w="14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18"/>
                <w:szCs w:val="18"/>
              </w:rPr>
              <w:t xml:space="preserve">本プロジェクト
体系（新提案）</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記号コード
多ブロック</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★北海道ダム専用★</w:t>
            </w:r>
          </w:p>
        </w:tc>
        <w:tc>
          <w:tcPr>
            <w:tcW w:type="dxa" w:w="1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地質年代×岩石種×
S/R/W/G/(D/E/C/V/K)</w:t>
            </w:r>
          </w:p>
        </w:tc>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全体系の要素を統合しつつ地質時代軸・流域地質・劣化予測・AI連携を加えた独自体系</w:t>
            </w:r>
          </w:p>
        </w:tc>
        <w:tc>
          <w:tcPr>
            <w:tcW w:type="dxa" w:w="25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既存体系にない独自性：①地質年代軸、②流域地質(C)、③劣化(D)、④気候変動(V)、⑤知識段階(K)</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DMR（Dam Mass Rating, Romana 2003）が最も本体系に近い国際的先行研究。ただし連続点数系であり、北海道特有の複合地質・地質年代軸・流域地質評価は含まれない。</w:t>
      </w:r>
    </w:p>
    <w:p>
      <w:r>
        <w:br w:type="page"/>
      </w:r>
    </w:p>
    <w:p>
      <w:pPr>
        <w:pStyle w:val="Heading1"/>
        <w:pBdr>
          <w:bottom w:val="single" w:color="2E5090" w:sz="10" w:space="1"/>
        </w:pBdr>
        <w:spacing w:after="220" w:before="520"/>
      </w:pPr>
      <w:r>
        <w:rPr>
          <w:rFonts w:ascii="游明朝" w:cs="游明朝" w:eastAsia="游明朝" w:hAnsi="游明朝"/>
          <w:b/>
          <w:bCs/>
          <w:color w:val="2E5090"/>
          <w:sz w:val="38"/>
          <w:szCs w:val="38"/>
        </w:rPr>
        <w:t xml:space="preserve">第Ⅱ部　Phase 1 — 基本分類体系（確立済み）</w:t>
      </w:r>
    </w:p>
    <w:p>
      <w:pPr>
        <w:pStyle w:val="Heading2"/>
        <w:spacing w:after="160" w:before="340"/>
      </w:pPr>
      <w:r>
        <w:rPr>
          <w:rFonts w:ascii="游明朝" w:cs="游明朝" w:eastAsia="游明朝" w:hAnsi="游明朝"/>
          <w:b/>
          <w:bCs/>
          <w:color w:val="2E5090"/>
          <w:sz w:val="30"/>
          <w:szCs w:val="30"/>
        </w:rPr>
        <w:t xml:space="preserve">4. 地質時代区分と岩石種区分</w:t>
      </w:r>
    </w:p>
    <w:p>
      <w:pPr>
        <w:spacing w:after="80" w:before="80" w:line="390"/>
        <w:ind w:firstLine="0"/>
      </w:pPr>
      <w:r>
        <w:rPr>
          <w:rFonts w:ascii="游明朝" w:cs="游明朝" w:eastAsia="游明朝" w:hAnsi="游明朝"/>
          <w:sz w:val="22"/>
          <w:szCs w:val="22"/>
        </w:rPr>
        <w:t xml:space="preserve">本分類体系の根幹は、地質生成年代（Ma：百万年前）を軸とした時代区分と岩石種タイプの組み合わせである。Ⅰ類は先新第三紀（&gt; 23 Ma）の古期地質、Ⅱ類は新第三紀以降（&lt; 23 Ma）の新期地質を表す。各大区分はさらに岩石種・地質帯によってa〜eの5サブタイプに分類される。</w:t>
      </w:r>
    </w:p>
    <w:p>
      <w:pPr>
        <w:spacing w:after="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80"/>
        <w:gridCol w:w="750"/>
        <w:gridCol w:w="1050"/>
        <w:gridCol w:w="1250"/>
        <w:gridCol w:w="900"/>
        <w:gridCol w:w="1050"/>
        <w:gridCol w:w="2820"/>
      </w:tblGrid>
      <w:tr>
        <w:trPr>
          <w:tblHeader/>
          <w:trHeight w:val="40" w:hRule="exact"/>
        </w:trPr>
        <w:tc>
          <w:tcPr>
            <w:tcW w:type="dxa" w:w="68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区分コード</w:t>
            </w:r>
          </w:p>
        </w:tc>
        <w:tc>
          <w:tcPr>
            <w:tcW w:type="dxa" w:w="75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年代範囲</w:t>
            </w:r>
          </w:p>
        </w:tc>
        <w:tc>
          <w:tcPr>
            <w:tcW w:type="dxa" w:w="105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年代区分</w:t>
            </w:r>
          </w:p>
        </w:tc>
        <w:tc>
          <w:tcPr>
            <w:tcW w:type="dxa" w:w="125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代表岩石種</w:t>
            </w:r>
          </w:p>
        </w:tc>
        <w:tc>
          <w:tcPr>
            <w:tcW w:type="dxa" w:w="9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強度目安(S)</w:t>
            </w:r>
          </w:p>
        </w:tc>
        <w:tc>
          <w:tcPr>
            <w:tcW w:type="dxa" w:w="105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リスク指標(R)</w:t>
            </w:r>
          </w:p>
        </w:tc>
        <w:tc>
          <w:tcPr>
            <w:tcW w:type="dxa" w:w="282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北海道の地質帯・ダム地質上の意義</w:t>
            </w:r>
          </w:p>
        </w:tc>
      </w:tr>
      <w:tr>
        <w:tc>
          <w:tcPr>
            <w:gridSpan w:val="7"/>
            <w:tcBorders>
              <w:top w:val="single" w:color="1F3864" w:sz="4"/>
              <w:left w:val="single" w:color="1F3864" w:sz="4"/>
              <w:bottom w:val="single" w:color="1F3864" w:sz="4"/>
              <w:right w:val="single" w:color="1F3864" w:sz="4"/>
            </w:tcBorders>
            <w:shd w:fill="1F3864" w:val="clear"/>
            <w:tcMar>
              <w:top w:type="dxa" w:w="80"/>
              <w:left w:type="dxa" w:w="200"/>
              <w:bottom w:type="dxa" w:w="80"/>
              <w:right w:type="dxa" w:w="160"/>
            </w:tcMar>
          </w:tcPr>
          <w:p>
            <w:r>
              <w:rPr>
                <w:rFonts w:ascii="游明朝" w:cs="游明朝" w:eastAsia="游明朝" w:hAnsi="游明朝"/>
                <w:b/>
                <w:bCs/>
                <w:color w:val="FFFFFF"/>
                <w:sz w:val="19"/>
                <w:szCs w:val="19"/>
              </w:rPr>
              <w:t xml:space="preserve">■ Ⅰ類（古期地質） Prior to Neogene　— 先新第三紀（&gt; 23 Ma）</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Ⅰ-a</w:t>
            </w:r>
          </w:p>
        </w:tc>
        <w:tc>
          <w:tcPr>
            <w:tcW w:type="dxa" w:w="7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250〜50 Ma</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変成岩帯</w:t>
            </w:r>
          </w:p>
        </w:tc>
        <w:tc>
          <w:tcPr>
            <w:tcW w:type="dxa" w:w="12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結晶片岩・片麻岩・角閃岩</w:t>
            </w:r>
          </w:p>
        </w:tc>
        <w:tc>
          <w:tcPr>
            <w:tcW w:type="dxa" w:w="9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S1〜S2</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R1・R2</w:t>
            </w:r>
          </w:p>
        </w:tc>
        <w:tc>
          <w:tcPr>
            <w:tcW w:type="dxa" w:w="282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日高変成帯・神居古潭帯。高温変成による強度は高いが断層（R1）・変質帯（R2）リスク大。沙流川・日高系ダムの基礎</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Ⅰ-b</w:t>
            </w:r>
          </w:p>
        </w:tc>
        <w:tc>
          <w:tcPr>
            <w:tcW w:type="dxa" w:w="7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110〜50 Ma</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花崗岩類</w:t>
            </w:r>
          </w:p>
        </w:tc>
        <w:tc>
          <w:tcPr>
            <w:tcW w:type="dxa" w:w="12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花崗岩・花崗閃緑岩</w:t>
            </w:r>
          </w:p>
        </w:tc>
        <w:tc>
          <w:tcPr>
            <w:tcW w:type="dxa" w:w="9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S1</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R1</w:t>
            </w:r>
          </w:p>
        </w:tc>
        <w:tc>
          <w:tcPr>
            <w:tcW w:type="dxa" w:w="282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豊平川花崗岩体・増毛山地。最も安定な基礎岩盤。アーチダム適地（豊平峡）</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Ⅰ-c</w:t>
            </w:r>
          </w:p>
        </w:tc>
        <w:tc>
          <w:tcPr>
            <w:tcW w:type="dxa" w:w="7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145〜23 Ma</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砂岩泥岩互層</w:t>
            </w:r>
          </w:p>
        </w:tc>
        <w:tc>
          <w:tcPr>
            <w:tcW w:type="dxa" w:w="12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タービダイト・チャート</w:t>
            </w:r>
          </w:p>
        </w:tc>
        <w:tc>
          <w:tcPr>
            <w:tcW w:type="dxa" w:w="9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S2〜S3</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R1</w:t>
            </w:r>
          </w:p>
        </w:tc>
        <w:tc>
          <w:tcPr>
            <w:tcW w:type="dxa" w:w="282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蝦夷層群・十勝帯・天北地向斜。北海道最多の基礎地質（99基）。層理傾斜が透水性を支配</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Ⅰ-d</w:t>
            </w:r>
          </w:p>
        </w:tc>
        <w:tc>
          <w:tcPr>
            <w:tcW w:type="dxa" w:w="7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150〜100 Ma</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超苦鉄質岩</w:t>
            </w:r>
          </w:p>
        </w:tc>
        <w:tc>
          <w:tcPr>
            <w:tcW w:type="dxa" w:w="12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カンラン岩・蛇紋岩</w:t>
            </w:r>
          </w:p>
        </w:tc>
        <w:tc>
          <w:tcPr>
            <w:tcW w:type="dxa" w:w="9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S1〜S4</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R1・R2・R3</w:t>
            </w:r>
          </w:p>
        </w:tc>
        <w:tc>
          <w:tcPr>
            <w:tcW w:type="dxa" w:w="282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幌満かんらん岩体・神居古潭。蛇紋岩化（R2）・膨潤性（R3）が設計の最難課題</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Ⅰ-e</w:t>
            </w:r>
          </w:p>
        </w:tc>
        <w:tc>
          <w:tcPr>
            <w:tcW w:type="dxa" w:w="7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541〜252 Ma</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古生界堆積岩</w:t>
            </w:r>
          </w:p>
        </w:tc>
        <w:tc>
          <w:tcPr>
            <w:tcW w:type="dxa" w:w="12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石灰岩・チャート・変成堆積岩</w:t>
            </w:r>
          </w:p>
        </w:tc>
        <w:tc>
          <w:tcPr>
            <w:tcW w:type="dxa" w:w="9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S2〜S3</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R1・R5</w:t>
            </w:r>
          </w:p>
        </w:tc>
        <w:tc>
          <w:tcPr>
            <w:tcW w:type="dxa" w:w="282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渡島半島・天塩・留萌。石灰岩のカルスト空洞（R5）が遮水設計の核心問題</w:t>
            </w:r>
          </w:p>
        </w:tc>
      </w:tr>
      <w:tr>
        <w:tc>
          <w:tcPr>
            <w:gridSpan w:val="7"/>
            <w:tcBorders>
              <w:top w:val="single" w:color="5B4FA0" w:sz="4"/>
              <w:left w:val="single" w:color="5B4FA0" w:sz="4"/>
              <w:bottom w:val="single" w:color="5B4FA0" w:sz="4"/>
              <w:right w:val="single" w:color="5B4FA0" w:sz="4"/>
            </w:tcBorders>
            <w:shd w:fill="5B4FA0" w:val="clear"/>
            <w:tcMar>
              <w:top w:type="dxa" w:w="80"/>
              <w:left w:type="dxa" w:w="200"/>
              <w:bottom w:type="dxa" w:w="80"/>
              <w:right w:type="dxa" w:w="160"/>
            </w:tcMar>
          </w:tcPr>
          <w:p>
            <w:r>
              <w:rPr>
                <w:rFonts w:ascii="游明朝" w:cs="游明朝" w:eastAsia="游明朝" w:hAnsi="游明朝"/>
                <w:b/>
                <w:bCs/>
                <w:color w:val="FFFFFF"/>
                <w:sz w:val="19"/>
                <w:szCs w:val="19"/>
              </w:rPr>
              <w:t xml:space="preserve">■ Ⅱ類（新期地質） Neogene–Quaternary　— 新第三紀〜現在（&lt; 23 Ma）</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Ⅱ-a</w:t>
            </w:r>
          </w:p>
        </w:tc>
        <w:tc>
          <w:tcPr>
            <w:tcW w:type="dxa" w:w="7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12〜0.1 Ma</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溶結凝灰岩</w:t>
            </w:r>
          </w:p>
        </w:tc>
        <w:tc>
          <w:tcPr>
            <w:tcW w:type="dxa" w:w="12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ウェルデッドタフ・火砕流堆積物</w:t>
            </w:r>
          </w:p>
        </w:tc>
        <w:tc>
          <w:tcPr>
            <w:tcW w:type="dxa" w:w="9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S1〜S3</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R4</w:t>
            </w:r>
          </w:p>
        </w:tc>
        <w:tc>
          <w:tcPr>
            <w:tcW w:type="dxa" w:w="282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支笏・洞爺・阿寒カルデラ起源。冷却亀裂（R4）が卓越した透水経路。日新・東郷・しろがね・古梅ダム</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Ⅱ-b</w:t>
            </w:r>
          </w:p>
        </w:tc>
        <w:tc>
          <w:tcPr>
            <w:tcW w:type="dxa" w:w="7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23〜0.01 Ma</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火山岩（溶岩）</w:t>
            </w:r>
          </w:p>
        </w:tc>
        <w:tc>
          <w:tcPr>
            <w:tcW w:type="dxa" w:w="12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安山岩・玄武岩・デイサイト</w:t>
            </w:r>
          </w:p>
        </w:tc>
        <w:tc>
          <w:tcPr>
            <w:tcW w:type="dxa" w:w="9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S2〜S3</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R4</w:t>
            </w:r>
          </w:p>
        </w:tc>
        <w:tc>
          <w:tcPr>
            <w:tcW w:type="dxa" w:w="282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大雪・十勝・羊蹄・駒ヶ岳等。溶岩スタック構造の把握が設計鍵</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Ⅱ-c</w:t>
            </w:r>
          </w:p>
        </w:tc>
        <w:tc>
          <w:tcPr>
            <w:tcW w:type="dxa" w:w="7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23〜1 Ma</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火山砕屑岩</w:t>
            </w:r>
          </w:p>
        </w:tc>
        <w:tc>
          <w:tcPr>
            <w:tcW w:type="dxa" w:w="12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凝灰岩・火山礫凝灰岩</w:t>
            </w:r>
          </w:p>
        </w:tc>
        <w:tc>
          <w:tcPr>
            <w:tcW w:type="dxa" w:w="9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S3〜S4</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R4</w:t>
            </w:r>
          </w:p>
        </w:tc>
        <w:tc>
          <w:tcPr>
            <w:tcW w:type="dxa" w:w="282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石狩低地帯周縁・道東中新統。固結度変動が大きい</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Ⅱ-d</w:t>
            </w:r>
          </w:p>
        </w:tc>
        <w:tc>
          <w:tcPr>
            <w:tcW w:type="dxa" w:w="7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23〜2.6 Ma</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新第三系堆積岩</w:t>
            </w:r>
          </w:p>
        </w:tc>
        <w:tc>
          <w:tcPr>
            <w:tcW w:type="dxa" w:w="12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砂岩・泥岩・礫岩</w:t>
            </w:r>
          </w:p>
        </w:tc>
        <w:tc>
          <w:tcPr>
            <w:tcW w:type="dxa" w:w="9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S3〜S4</w:t>
            </w:r>
          </w:p>
        </w:tc>
        <w:tc>
          <w:tcPr>
            <w:tcW w:type="dxa" w:w="10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R1</w:t>
            </w:r>
          </w:p>
        </w:tc>
        <w:tc>
          <w:tcPr>
            <w:tcW w:type="dxa" w:w="282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天北地向斜・石狩低地帯。農業ダム標準地質（67基）</w:t>
            </w:r>
          </w:p>
        </w:tc>
      </w:tr>
      <w:tr>
        <w:tc>
          <w:tcPr>
            <w:tcW w:type="dxa" w:w="68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Ⅱ-e</w:t>
            </w:r>
          </w:p>
        </w:tc>
        <w:tc>
          <w:tcPr>
            <w:tcW w:type="dxa" w:w="7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2.6 Ma〜現在</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未固結堆積物</w:t>
            </w:r>
          </w:p>
        </w:tc>
        <w:tc>
          <w:tcPr>
            <w:tcW w:type="dxa" w:w="12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河床礫層・段丘堆積物</w:t>
            </w:r>
          </w:p>
        </w:tc>
        <w:tc>
          <w:tcPr>
            <w:tcW w:type="dxa" w:w="9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S4〜S5</w:t>
            </w:r>
          </w:p>
        </w:tc>
        <w:tc>
          <w:tcPr>
            <w:tcW w:type="dxa" w:w="10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B0000"/>
                <w:sz w:val="18"/>
                <w:szCs w:val="18"/>
              </w:rPr>
              <w:t xml:space="preserve">R6</w:t>
            </w:r>
          </w:p>
        </w:tc>
        <w:tc>
          <w:tcPr>
            <w:tcW w:type="dxa" w:w="282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沖積〜段丘。フィルダム基礎の主体（54基）。止水工設計が要</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年代値は国際層序委員会（ICS）2023年版準拠。北海道の地質は複数プレートの相互作用で形成されており、同一地点でも異なる時代の地質が重なる複合構造が多い。</w:t>
      </w: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地質年代は強度を直接規定しないが、古期ほど固結・変成が進み一般に強度高い。ただし断層・変質帯（R1・R2）では局所的弱部が発達する。</w:t>
      </w:r>
    </w:p>
    <w:p>
      <w:pPr>
        <w:pStyle w:val="Heading2"/>
        <w:spacing w:after="160" w:before="340"/>
      </w:pPr>
      <w:r>
        <w:rPr>
          <w:rFonts w:ascii="游明朝" w:cs="游明朝" w:eastAsia="游明朝" w:hAnsi="游明朝"/>
          <w:b/>
          <w:bCs/>
          <w:color w:val="2E5090"/>
          <w:sz w:val="30"/>
          <w:szCs w:val="30"/>
        </w:rPr>
        <w:t xml:space="preserve">5. 強度コード（S）・リスク指標（R）</w:t>
      </w:r>
    </w:p>
    <w:p>
      <w:pPr>
        <w:pStyle w:val="Heading3"/>
        <w:spacing w:after="110" w:before="240"/>
      </w:pPr>
      <w:r>
        <w:rPr>
          <w:rFonts w:ascii="游明朝" w:cs="游明朝" w:eastAsia="游明朝" w:hAnsi="游明朝"/>
          <w:b/>
          <w:bCs/>
          <w:color w:val="4472C4"/>
          <w:sz w:val="25"/>
          <w:szCs w:val="25"/>
        </w:rPr>
        <w:t xml:space="preserve">5.1 強度コード（S）— ISRM 一軸圧縮強度基準・5段階</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20"/>
        <w:gridCol w:w="1100"/>
        <w:gridCol w:w="1500"/>
        <w:gridCol w:w="1280"/>
        <w:gridCol w:w="4000"/>
      </w:tblGrid>
      <w:tr>
        <w:trPr>
          <w:tblHeader/>
          <w:trHeight w:val="36" w:hRule="exact"/>
        </w:trPr>
        <w:tc>
          <w:tcPr>
            <w:tcW w:type="dxa" w:w="62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コード</w:t>
            </w:r>
          </w:p>
        </w:tc>
        <w:tc>
          <w:tcPr>
            <w:tcW w:type="dxa" w:w="11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区分名</w:t>
            </w:r>
          </w:p>
        </w:tc>
        <w:tc>
          <w:tcPr>
            <w:tcW w:type="dxa" w:w="15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一軸圧縮強度 qu</w:t>
            </w:r>
          </w:p>
        </w:tc>
        <w:tc>
          <w:tcPr>
            <w:tcW w:type="dxa" w:w="128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補助指標 Is50</w:t>
            </w:r>
          </w:p>
        </w:tc>
        <w:tc>
          <w:tcPr>
            <w:tcW w:type="dxa" w:w="4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代表岩石・北海道地質区分対応</w:t>
            </w:r>
          </w:p>
        </w:tc>
      </w:tr>
      <w:tr>
        <w:tc>
          <w:tcPr>
            <w:tcW w:type="dxa" w:w="620"/>
            <w:gridSpan w:val="1"/>
            <w:tcBorders>
              <w:top w:val="single" w:color="CCCCCC" w:sz="2"/>
              <w:left w:val="single" w:color="CCCCCC" w:sz="2"/>
              <w:bottom w:val="single" w:color="CCCCCC" w:sz="2"/>
              <w:right w:val="single" w:color="CCCCCC" w:sz="2"/>
            </w:tcBorders>
            <w:shd w:fill="D5E8F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S1</w:t>
            </w:r>
          </w:p>
        </w:tc>
        <w:tc>
          <w:tcPr>
            <w:tcW w:type="dxa" w:w="1100"/>
            <w:gridSpan w:val="1"/>
            <w:tcBorders>
              <w:top w:val="single" w:color="CCCCCC" w:sz="2"/>
              <w:left w:val="single" w:color="CCCCCC" w:sz="2"/>
              <w:bottom w:val="single" w:color="CCCCCC" w:sz="2"/>
              <w:right w:val="single" w:color="CCCCCC" w:sz="2"/>
            </w:tcBorders>
            <w:shd w:fill="D5E8F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極 硬 岩</w:t>
            </w:r>
          </w:p>
        </w:tc>
        <w:tc>
          <w:tcPr>
            <w:tcW w:type="dxa" w:w="1500"/>
            <w:gridSpan w:val="1"/>
            <w:tcBorders>
              <w:top w:val="single" w:color="CCCCCC" w:sz="2"/>
              <w:left w:val="single" w:color="CCCCCC" w:sz="2"/>
              <w:bottom w:val="single" w:color="CCCCCC" w:sz="2"/>
              <w:right w:val="single" w:color="CCCCCC" w:sz="2"/>
            </w:tcBorders>
            <w:shd w:fill="D5E8F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&gt; 200 MN/m²</w:t>
            </w:r>
          </w:p>
        </w:tc>
        <w:tc>
          <w:tcPr>
            <w:tcW w:type="dxa" w:w="1280"/>
            <w:gridSpan w:val="1"/>
            <w:tcBorders>
              <w:top w:val="single" w:color="CCCCCC" w:sz="2"/>
              <w:left w:val="single" w:color="CCCCCC" w:sz="2"/>
              <w:bottom w:val="single" w:color="CCCCCC" w:sz="2"/>
              <w:right w:val="single" w:color="CCCCCC" w:sz="2"/>
            </w:tcBorders>
            <w:shd w:fill="D5E8F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点荷重 &gt; 8 MPa</w:t>
            </w:r>
          </w:p>
        </w:tc>
        <w:tc>
          <w:tcPr>
            <w:tcW w:type="dxa" w:w="4000"/>
            <w:gridSpan w:val="1"/>
            <w:tcBorders>
              <w:top w:val="single" w:color="CCCCCC" w:sz="2"/>
              <w:left w:val="single" w:color="CCCCCC" w:sz="2"/>
              <w:bottom w:val="single" w:color="CCCCCC" w:sz="2"/>
              <w:right w:val="single" w:color="CCCCCC" w:sz="2"/>
            </w:tcBorders>
            <w:shd w:fill="D5E8F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花崗岩・強変成岩・強溶結凝灰岩。日新ダム qu≈2,000 MN/m²。Ⅰ-a・Ⅰ-b・Ⅱ-a（完全溶結）</w:t>
            </w:r>
          </w:p>
        </w:tc>
      </w:tr>
      <w:tr>
        <w:tc>
          <w:tcPr>
            <w:tcW w:type="dxa" w:w="620"/>
            <w:gridSpan w:val="1"/>
            <w:tcBorders>
              <w:top w:val="single" w:color="CCCCCC" w:sz="2"/>
              <w:left w:val="single" w:color="CCCCCC" w:sz="2"/>
              <w:bottom w:val="single" w:color="CCCCCC" w:sz="2"/>
              <w:right w:val="single" w:color="CCCCCC" w:sz="2"/>
            </w:tcBorders>
            <w:shd w:fill="E8F4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S2</w:t>
            </w:r>
          </w:p>
        </w:tc>
        <w:tc>
          <w:tcPr>
            <w:tcW w:type="dxa" w:w="1100"/>
            <w:gridSpan w:val="1"/>
            <w:tcBorders>
              <w:top w:val="single" w:color="CCCCCC" w:sz="2"/>
              <w:left w:val="single" w:color="CCCCCC" w:sz="2"/>
              <w:bottom w:val="single" w:color="CCCCCC" w:sz="2"/>
              <w:right w:val="single" w:color="CCCCCC" w:sz="2"/>
            </w:tcBorders>
            <w:shd w:fill="E8F4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硬　 岩</w:t>
            </w:r>
          </w:p>
        </w:tc>
        <w:tc>
          <w:tcPr>
            <w:tcW w:type="dxa" w:w="1500"/>
            <w:gridSpan w:val="1"/>
            <w:tcBorders>
              <w:top w:val="single" w:color="CCCCCC" w:sz="2"/>
              <w:left w:val="single" w:color="CCCCCC" w:sz="2"/>
              <w:bottom w:val="single" w:color="CCCCCC" w:sz="2"/>
              <w:right w:val="single" w:color="CCCCCC" w:sz="2"/>
            </w:tcBorders>
            <w:shd w:fill="E8F4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100〜200</w:t>
            </w:r>
          </w:p>
        </w:tc>
        <w:tc>
          <w:tcPr>
            <w:tcW w:type="dxa" w:w="1280"/>
            <w:gridSpan w:val="1"/>
            <w:tcBorders>
              <w:top w:val="single" w:color="CCCCCC" w:sz="2"/>
              <w:left w:val="single" w:color="CCCCCC" w:sz="2"/>
              <w:bottom w:val="single" w:color="CCCCCC" w:sz="2"/>
              <w:right w:val="single" w:color="CCCCCC" w:sz="2"/>
            </w:tcBorders>
            <w:shd w:fill="E8F4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点荷重 4〜8 MPa</w:t>
            </w:r>
          </w:p>
        </w:tc>
        <w:tc>
          <w:tcPr>
            <w:tcW w:type="dxa" w:w="4000"/>
            <w:gridSpan w:val="1"/>
            <w:tcBorders>
              <w:top w:val="single" w:color="CCCCCC" w:sz="2"/>
              <w:left w:val="single" w:color="CCCCCC" w:sz="2"/>
              <w:bottom w:val="single" w:color="CCCCCC" w:sz="2"/>
              <w:right w:val="single" w:color="CCCCCC" w:sz="2"/>
            </w:tcBorders>
            <w:shd w:fill="E8F4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堅硬砂岩・安山岩溶岩・花崗閃緑岩。Ⅰ-b・Ⅰ-c（堅硬部）・Ⅱ-b</w:t>
            </w:r>
          </w:p>
        </w:tc>
      </w:tr>
      <w:tr>
        <w:tc>
          <w:tcPr>
            <w:tcW w:type="dxa" w:w="62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S3</w:t>
            </w:r>
          </w:p>
        </w:tc>
        <w:tc>
          <w:tcPr>
            <w:tcW w:type="dxa" w:w="110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中 硬 岩</w:t>
            </w:r>
          </w:p>
        </w:tc>
        <w:tc>
          <w:tcPr>
            <w:tcW w:type="dxa" w:w="150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25〜100</w:t>
            </w:r>
          </w:p>
        </w:tc>
        <w:tc>
          <w:tcPr>
            <w:tcW w:type="dxa" w:w="128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点荷重 1〜4 MPa</w:t>
            </w:r>
          </w:p>
        </w:tc>
        <w:tc>
          <w:tcPr>
            <w:tcW w:type="dxa" w:w="400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溶結凝灰岩（中程度）・一般砂岩・玄武岩。Ⅱ-a（中溶結）・Ⅱ-c・Ⅰ-c</w:t>
            </w:r>
          </w:p>
        </w:tc>
      </w:tr>
      <w:tr>
        <w:tc>
          <w:tcPr>
            <w:tcW w:type="dxa" w:w="620"/>
            <w:gridSpan w:val="1"/>
            <w:tcBorders>
              <w:top w:val="single" w:color="CCCCCC" w:sz="2"/>
              <w:left w:val="single" w:color="CCCCCC" w:sz="2"/>
              <w:bottom w:val="single" w:color="CCCCCC" w:sz="2"/>
              <w:right w:val="single" w:color="CCCCCC" w:sz="2"/>
            </w:tcBorders>
            <w:shd w:fill="FFF8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S4</w:t>
            </w:r>
          </w:p>
        </w:tc>
        <w:tc>
          <w:tcPr>
            <w:tcW w:type="dxa" w:w="1100"/>
            <w:gridSpan w:val="1"/>
            <w:tcBorders>
              <w:top w:val="single" w:color="CCCCCC" w:sz="2"/>
              <w:left w:val="single" w:color="CCCCCC" w:sz="2"/>
              <w:bottom w:val="single" w:color="CCCCCC" w:sz="2"/>
              <w:right w:val="single" w:color="CCCCCC" w:sz="2"/>
            </w:tcBorders>
            <w:shd w:fill="FFF8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軟　 岩</w:t>
            </w:r>
          </w:p>
        </w:tc>
        <w:tc>
          <w:tcPr>
            <w:tcW w:type="dxa" w:w="1500"/>
            <w:gridSpan w:val="1"/>
            <w:tcBorders>
              <w:top w:val="single" w:color="CCCCCC" w:sz="2"/>
              <w:left w:val="single" w:color="CCCCCC" w:sz="2"/>
              <w:bottom w:val="single" w:color="CCCCCC" w:sz="2"/>
              <w:right w:val="single" w:color="CCCCCC" w:sz="2"/>
            </w:tcBorders>
            <w:shd w:fill="FFF8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5〜25</w:t>
            </w:r>
          </w:p>
        </w:tc>
        <w:tc>
          <w:tcPr>
            <w:tcW w:type="dxa" w:w="1280"/>
            <w:gridSpan w:val="1"/>
            <w:tcBorders>
              <w:top w:val="single" w:color="CCCCCC" w:sz="2"/>
              <w:left w:val="single" w:color="CCCCCC" w:sz="2"/>
              <w:bottom w:val="single" w:color="CCCCCC" w:sz="2"/>
              <w:right w:val="single" w:color="CCCCCC" w:sz="2"/>
            </w:tcBorders>
            <w:shd w:fill="FFF8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点荷重 0.2〜1</w:t>
            </w:r>
          </w:p>
        </w:tc>
        <w:tc>
          <w:tcPr>
            <w:tcW w:type="dxa" w:w="4000"/>
            <w:gridSpan w:val="1"/>
            <w:tcBorders>
              <w:top w:val="single" w:color="CCCCCC" w:sz="2"/>
              <w:left w:val="single" w:color="CCCCCC" w:sz="2"/>
              <w:bottom w:val="single" w:color="CCCCCC" w:sz="2"/>
              <w:right w:val="single" w:color="CCCCCC" w:sz="2"/>
            </w:tcBorders>
            <w:shd w:fill="FFF8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軟質凝灰岩・泥岩・半固結礫岩。Ⅱ-c・Ⅱ-d・Ⅰ-d（変質部）</w:t>
            </w:r>
          </w:p>
        </w:tc>
      </w:tr>
      <w:tr>
        <w:tc>
          <w:tcPr>
            <w:tcW w:type="dxa" w:w="62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S5</w:t>
            </w:r>
          </w:p>
        </w:tc>
        <w:tc>
          <w:tcPr>
            <w:tcW w:type="dxa" w:w="11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極軟岩・土質</w:t>
            </w:r>
          </w:p>
        </w:tc>
        <w:tc>
          <w:tcPr>
            <w:tcW w:type="dxa" w:w="15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&lt; 5 MN/m²</w:t>
            </w:r>
          </w:p>
        </w:tc>
        <w:tc>
          <w:tcPr>
            <w:tcW w:type="dxa" w:w="128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点荷重 &lt; 0.2</w:t>
            </w:r>
          </w:p>
        </w:tc>
        <w:tc>
          <w:tcPr>
            <w:tcW w:type="dxa" w:w="40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未固結礫層・砂・粘土。Ⅱ-e全般</w:t>
            </w:r>
          </w:p>
        </w:tc>
      </w:tr>
      <w:tr>
        <w:tc>
          <w:tcPr>
            <w:tcW w:type="dxa" w:w="62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20"/>
                <w:szCs w:val="20"/>
              </w:rPr>
              <w:t xml:space="preserve">S?</w:t>
            </w:r>
          </w:p>
        </w:tc>
        <w:tc>
          <w:tcPr>
            <w:tcW w:type="dxa" w:w="11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情 報 な し</w:t>
            </w:r>
          </w:p>
        </w:tc>
        <w:tc>
          <w:tcPr>
            <w:tcW w:type="dxa" w:w="15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w:t>
            </w:r>
          </w:p>
        </w:tc>
        <w:tc>
          <w:tcPr>
            <w:tcW w:type="dxa" w:w="128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w:t>
            </w:r>
          </w:p>
        </w:tc>
        <w:tc>
          <w:tcPr>
            <w:tcW w:type="dxa" w:w="40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試験データなし。設計・施工報告書参照要</w:t>
            </w:r>
          </w:p>
        </w:tc>
      </w:tr>
    </w:tbl>
    <w:p>
      <w:pPr>
        <w:spacing w:after="0" w:before="100"/>
      </w:pPr>
    </w:p>
    <w:p>
      <w:pPr>
        <w:spacing w:after="0" w:before="100"/>
      </w:pPr>
    </w:p>
    <w:p>
      <w:pPr>
        <w:pStyle w:val="Heading3"/>
        <w:spacing w:after="110" w:before="240"/>
      </w:pPr>
      <w:r>
        <w:rPr>
          <w:rFonts w:ascii="游明朝" w:cs="游明朝" w:eastAsia="游明朝" w:hAnsi="游明朝"/>
          <w:b/>
          <w:bCs/>
          <w:color w:val="4472C4"/>
          <w:sz w:val="25"/>
          <w:szCs w:val="25"/>
        </w:rPr>
        <w:t xml:space="preserve">5.2 リスク指標（R）— 工学的リスク種別・6種類（複数付与可）</w:t>
      </w:r>
    </w:p>
    <w:p>
      <w:pPr>
        <w:spacing w:after="0" w:before="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20"/>
        <w:gridCol w:w="1100"/>
        <w:gridCol w:w="5780"/>
      </w:tblGrid>
      <w:tr>
        <w:trPr>
          <w:tblHeader/>
          <w:trHeight w:val="36" w:hRule="exact"/>
        </w:trPr>
        <w:tc>
          <w:tcPr>
            <w:tcW w:type="dxa" w:w="62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コード</w:t>
            </w:r>
          </w:p>
        </w:tc>
        <w:tc>
          <w:tcPr>
            <w:tcW w:type="dxa" w:w="11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リスク区分</w:t>
            </w:r>
          </w:p>
        </w:tc>
        <w:tc>
          <w:tcPr>
            <w:tcW w:type="dxa" w:w="578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内容・対象地質</w:t>
            </w:r>
          </w:p>
        </w:tc>
      </w:tr>
      <w:tr>
        <w:tc>
          <w:tcPr>
            <w:tcW w:type="dxa" w:w="62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20"/>
                <w:szCs w:val="20"/>
              </w:rPr>
              <w:t xml:space="preserve">R1</w:t>
            </w:r>
          </w:p>
        </w:tc>
        <w:tc>
          <w:tcPr>
            <w:tcW w:type="dxa" w:w="11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断層・せん断帯リスク</w:t>
            </w:r>
          </w:p>
        </w:tc>
        <w:tc>
          <w:tcPr>
            <w:tcW w:type="dxa" w:w="578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活断層・破砕帯・断層粘土。すべり面形成・透水路の主因。Ⅰ-a・Ⅰ-c・Ⅰ-d帯で顕著</w:t>
            </w:r>
          </w:p>
        </w:tc>
      </w:tr>
      <w:tr>
        <w:tc>
          <w:tcPr>
            <w:tcW w:type="dxa" w:w="62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20"/>
                <w:szCs w:val="20"/>
              </w:rPr>
              <w:t xml:space="preserve">R2</w:t>
            </w:r>
          </w:p>
        </w:tc>
        <w:tc>
          <w:tcPr>
            <w:tcW w:type="dxa" w:w="11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変質・変成リスク</w:t>
            </w:r>
          </w:p>
        </w:tc>
        <w:tc>
          <w:tcPr>
            <w:tcW w:type="dxa" w:w="578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熱水変質・接触変成・蛇紋岩化。局所的強度低下・膨潤。Ⅰ-a・Ⅰ-d</w:t>
            </w:r>
          </w:p>
        </w:tc>
      </w:tr>
      <w:tr>
        <w:tc>
          <w:tcPr>
            <w:tcW w:type="dxa" w:w="62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20"/>
                <w:szCs w:val="20"/>
              </w:rPr>
              <w:t xml:space="preserve">R3</w:t>
            </w:r>
          </w:p>
        </w:tc>
        <w:tc>
          <w:tcPr>
            <w:tcW w:type="dxa" w:w="11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膨張性リスク</w:t>
            </w:r>
          </w:p>
        </w:tc>
        <w:tc>
          <w:tcPr>
            <w:tcW w:type="dxa" w:w="578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蛇紋岩（クリソタイル）・石膏・モンモリロナイト。経時的な体積変化。Ⅰ-d</w:t>
            </w:r>
          </w:p>
        </w:tc>
      </w:tr>
      <w:tr>
        <w:tc>
          <w:tcPr>
            <w:tcW w:type="dxa" w:w="62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20"/>
                <w:szCs w:val="20"/>
              </w:rPr>
              <w:t xml:space="preserve">R4</w:t>
            </w:r>
          </w:p>
        </w:tc>
        <w:tc>
          <w:tcPr>
            <w:tcW w:type="dxa" w:w="11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冷却亀裂リスク</w:t>
            </w:r>
          </w:p>
        </w:tc>
        <w:tc>
          <w:tcPr>
            <w:tcW w:type="dxa" w:w="578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柱状節理・板状節理（溶結凝灰岩・溶岩）。高透水経路。Ⅱ-a・Ⅱ-b</w:t>
            </w:r>
          </w:p>
        </w:tc>
      </w:tr>
      <w:tr>
        <w:tc>
          <w:tcPr>
            <w:tcW w:type="dxa" w:w="62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20"/>
                <w:szCs w:val="20"/>
              </w:rPr>
              <w:t xml:space="preserve">R5</w:t>
            </w:r>
          </w:p>
        </w:tc>
        <w:tc>
          <w:tcPr>
            <w:tcW w:type="dxa" w:w="11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溶解・空洞リスク</w:t>
            </w:r>
          </w:p>
        </w:tc>
        <w:tc>
          <w:tcPr>
            <w:tcW w:type="dxa" w:w="578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石灰岩カルスト空洞。グラウト流失・遮水不能。Ⅰ-e</w:t>
            </w:r>
          </w:p>
        </w:tc>
      </w:tr>
      <w:tr>
        <w:tc>
          <w:tcPr>
            <w:tcW w:type="dxa" w:w="62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20"/>
                <w:szCs w:val="20"/>
              </w:rPr>
              <w:t xml:space="preserve">R6</w:t>
            </w:r>
          </w:p>
        </w:tc>
        <w:tc>
          <w:tcPr>
            <w:tcW w:type="dxa" w:w="11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未固結層リスク</w:t>
            </w:r>
          </w:p>
        </w:tc>
        <w:tc>
          <w:tcPr>
            <w:tcW w:type="dxa" w:w="578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液状化・パイピング・内部侵食。フィルダム基礎の主要リスク。Ⅱ-e</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Rコードは複数同時付与が可能（例：R1・R2）。括弧内では「/」で区切って表記する（例：S2/R1・R2）。</w:t>
      </w:r>
    </w:p>
    <w:p>
      <w:pPr>
        <w:pStyle w:val="Heading2"/>
        <w:spacing w:after="160" w:before="340"/>
      </w:pPr>
      <w:r>
        <w:rPr>
          <w:rFonts w:ascii="游明朝" w:cs="游明朝" w:eastAsia="游明朝" w:hAnsi="游明朝"/>
          <w:b/>
          <w:bCs/>
          <w:color w:val="2E5090"/>
          <w:sz w:val="30"/>
          <w:szCs w:val="30"/>
        </w:rPr>
        <w:t xml:space="preserve">6. 全188基 暫定分類結果 — 統計サマリー</w:t>
      </w:r>
    </w:p>
    <w:p>
      <w:pPr>
        <w:spacing w:after="80" w:before="80" w:line="390"/>
        <w:ind w:firstLine="0"/>
      </w:pPr>
      <w:r>
        <w:rPr>
          <w:rFonts w:ascii="游明朝" w:cs="游明朝" w:eastAsia="游明朝" w:hAnsi="游明朝"/>
          <w:sz w:val="22"/>
          <w:szCs w:val="22"/>
        </w:rPr>
        <w:t xml:space="preserve">2026年3月時点で全188基の暫定地質区分を完了した。以下は主要地質区分別の分布状況である。信頼度はA：7基（既存データ）、B：60基（地質図・文献推定）、C：121基（位置・水系類推）。</w:t>
      </w:r>
    </w:p>
    <w:p>
      <w:pPr>
        <w:spacing w:after="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4500"/>
      </w:tblGrid>
      <w:tr>
        <w:trPr>
          <w:tblHeader/>
          <w:trHeight w:val="36" w:hRule="exact"/>
        </w:trPr>
        <w:tc>
          <w:tcPr>
            <w:tcW w:type="dxa" w:w="2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主要地質区分</w:t>
            </w:r>
          </w:p>
        </w:tc>
        <w:tc>
          <w:tcPr>
            <w:tcW w:type="dxa" w:w="1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基数・割合</w:t>
            </w:r>
          </w:p>
        </w:tc>
        <w:tc>
          <w:tcPr>
            <w:tcW w:type="dxa" w:w="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分類</w:t>
            </w:r>
          </w:p>
        </w:tc>
        <w:tc>
          <w:tcPr>
            <w:tcW w:type="dxa" w:w="45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特徴・北海道ダム分布</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20"/>
                <w:szCs w:val="20"/>
              </w:rPr>
              <w:t xml:space="preserve">Ⅰ-c（砂岩泥岩）主体</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99基（52.7%）</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主体</w:t>
            </w:r>
          </w:p>
        </w:tc>
        <w:tc>
          <w:tcPr>
            <w:tcW w:type="dxa" w:w="4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白亜紀〜古第三紀タービダイト。石狩川系・天塩川・夕張山地が中心</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20"/>
                <w:szCs w:val="20"/>
              </w:rPr>
              <w:t xml:space="preserve">Ⅱ-d（新第三系堆積岩）</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67基（35.6%）</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新期</w:t>
            </w:r>
          </w:p>
        </w:tc>
        <w:tc>
          <w:tcPr>
            <w:tcW w:type="dxa" w:w="4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天北地向斜・石狩低地帯縁辺の農業ダム多数</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20"/>
                <w:szCs w:val="20"/>
              </w:rPr>
              <w:t xml:space="preserve">Ⅱ-e（未固結堆積物）</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54基（28.7%）</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表層</w:t>
            </w:r>
          </w:p>
        </w:tc>
        <w:tc>
          <w:tcPr>
            <w:tcW w:type="dxa" w:w="4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フィルダム基礎の主体。農業・灌漑ダムに多い</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20"/>
                <w:szCs w:val="20"/>
              </w:rPr>
              <w:t xml:space="preserve">Ⅱ-a（溶結凝灰岩）</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16基（8.5%）</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火山</w:t>
            </w:r>
          </w:p>
        </w:tc>
        <w:tc>
          <w:tcPr>
            <w:tcW w:type="dxa" w:w="4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支笏・洞爺カルデラ周辺。高透水（W4）・高難度（G3）</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20"/>
                <w:szCs w:val="20"/>
              </w:rPr>
              <w:t xml:space="preserve">Ⅱ-b（火山岩溶岩）</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18基（9.6%）</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火山</w:t>
            </w:r>
          </w:p>
        </w:tc>
        <w:tc>
          <w:tcPr>
            <w:tcW w:type="dxa" w:w="4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大雪・十勝・ニセコ・駒ヶ岳等</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20"/>
                <w:szCs w:val="20"/>
              </w:rPr>
              <w:t xml:space="preserve">Ⅰ-a（変成岩帯）</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18基（9.6%）</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古期</w:t>
            </w:r>
          </w:p>
        </w:tc>
        <w:tc>
          <w:tcPr>
            <w:tcW w:type="dxa" w:w="4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日高変成帯・神居古潭帯</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20"/>
                <w:szCs w:val="20"/>
              </w:rPr>
              <w:t xml:space="preserve">Ⅰ-e（古生界）</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13基（6.9%）</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古期</w:t>
            </w:r>
          </w:p>
        </w:tc>
        <w:tc>
          <w:tcPr>
            <w:tcW w:type="dxa" w:w="4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渡島・天塩・留萌。石灰岩カルストR5が要注意</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20"/>
                <w:szCs w:val="20"/>
              </w:rPr>
              <w:t xml:space="preserve">Ⅰ-d（超苦鉄質岩）</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2基（1.1%）</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古期</w:t>
            </w:r>
          </w:p>
        </w:tc>
        <w:tc>
          <w:tcPr>
            <w:tcW w:type="dxa" w:w="4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幌満かんらん岩体。蛇紋岩R2・R3・高難度G4</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北海道最多の基礎地質はⅠ-c（砂岩泥岩互層：99基）。これは蝦夷層群タービダイトの広域分布による。2番目はⅡ-d（新第三系堆積岩：67基）で農業ダムに多い。</w:t>
      </w: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全188基のJSONデータ・Excel地質区分DB・地質区分付きKMZファイルは別途配布。</w:t>
      </w:r>
    </w:p>
    <w:p>
      <w:pPr>
        <w:pStyle w:val="Heading2"/>
        <w:spacing w:after="160" w:before="340"/>
      </w:pPr>
      <w:r>
        <w:rPr>
          <w:rFonts w:ascii="游明朝" w:cs="游明朝" w:eastAsia="游明朝" w:hAnsi="游明朝"/>
          <w:b/>
          <w:bCs/>
          <w:color w:val="2E5090"/>
          <w:sz w:val="30"/>
          <w:szCs w:val="30"/>
        </w:rPr>
        <w:t xml:space="preserve">7. 信頼度評価体系</w:t>
      </w:r>
    </w:p>
    <w:p>
      <w:pPr>
        <w:spacing w:after="80" w:before="80" w:line="390"/>
        <w:ind w:firstLine="0"/>
      </w:pPr>
      <w:r>
        <w:rPr>
          <w:rFonts w:ascii="游明朝" w:cs="游明朝" w:eastAsia="游明朝" w:hAnsi="游明朝"/>
          <w:sz w:val="22"/>
          <w:szCs w:val="22"/>
        </w:rPr>
        <w:t xml:space="preserve">各ダムの分類コードには信頼度ランク（A〜C・?）を付与し、情報品質を明示する。</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800"/>
        <w:gridCol w:w="4200"/>
      </w:tblGrid>
      <w:tr>
        <w:trPr>
          <w:tblHeader/>
          <w:trHeight w:val="36" w:hRule="exact"/>
        </w:trPr>
        <w:tc>
          <w:tcPr>
            <w:tcW w:type="dxa" w:w="6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ランク</w:t>
            </w:r>
          </w:p>
        </w:tc>
        <w:tc>
          <w:tcPr>
            <w:tcW w:type="dxa" w:w="14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基数</w:t>
            </w:r>
          </w:p>
        </w:tc>
        <w:tc>
          <w:tcPr>
            <w:tcW w:type="dxa" w:w="1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情報源</w:t>
            </w:r>
          </w:p>
        </w:tc>
        <w:tc>
          <w:tcPr>
            <w:tcW w:type="dxa" w:w="4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定義・判定基準</w:t>
            </w:r>
          </w:p>
        </w:tc>
      </w:tr>
      <w:tr>
        <w:trPr>
          <w:tblHeader w:val="false"/>
        </w:trPr>
        <w:tc>
          <w:tcPr>
            <w:tcW w:type="dxa" w:w="6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E8449"/>
                <w:sz w:val="20"/>
                <w:szCs w:val="20"/>
              </w:rPr>
              <w:t xml:space="preserve">A</w:t>
            </w:r>
          </w:p>
        </w:tc>
        <w:tc>
          <w:tcPr>
            <w:tcW w:type="dxa" w:w="14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7基（3.7%）</w:t>
            </w:r>
          </w:p>
        </w:tc>
        <w:tc>
          <w:tcPr>
            <w:tcW w:type="dxa" w:w="18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propylite.work・施工報告書</w:t>
            </w:r>
          </w:p>
        </w:tc>
        <w:tc>
          <w:tcPr>
            <w:tcW w:type="dxa" w:w="42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既存の透水性・岩盤試験データが存在。設計報告書・施工記録の記述に基づく</w:t>
            </w:r>
          </w:p>
        </w:tc>
      </w:tr>
      <w:tr>
        <w:trPr>
          <w:tblHeader w:val="false"/>
        </w:trPr>
        <w:tc>
          <w:tcPr>
            <w:tcW w:type="dxa" w:w="6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B</w:t>
            </w:r>
          </w:p>
        </w:tc>
        <w:tc>
          <w:tcPr>
            <w:tcW w:type="dxa" w:w="14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60基（31.9%）</w:t>
            </w:r>
          </w:p>
        </w:tc>
        <w:tc>
          <w:tcPr>
            <w:tcW w:type="dxa" w:w="18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GeoNAVI地質図・文献</w:t>
            </w:r>
          </w:p>
        </w:tc>
        <w:tc>
          <w:tcPr>
            <w:tcW w:type="dxa" w:w="42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地質図・学術論文・一部施工記録から推定。典型的な地質帯特性を適用</w:t>
            </w:r>
          </w:p>
        </w:tc>
      </w:tr>
      <w:tr>
        <w:trPr>
          <w:tblHeader w:val="false"/>
        </w:trPr>
        <w:tc>
          <w:tcPr>
            <w:tcW w:type="dxa" w:w="6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C</w:t>
            </w:r>
          </w:p>
        </w:tc>
        <w:tc>
          <w:tcPr>
            <w:tcW w:type="dxa" w:w="14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121基（64.4%）</w:t>
            </w:r>
          </w:p>
        </w:tc>
        <w:tc>
          <w:tcPr>
            <w:tcW w:type="dxa" w:w="18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位置・水系・ダム型式</w:t>
            </w:r>
          </w:p>
        </w:tc>
        <w:tc>
          <w:tcPr>
            <w:tcW w:type="dxa" w:w="42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ダム位置と水系・周辺地形から地質帯を類推した暫定値。要確認</w:t>
            </w:r>
          </w:p>
        </w:tc>
      </w:tr>
      <w:tr>
        <w:trPr>
          <w:tblHeader w:val="false"/>
        </w:trPr>
        <w:tc>
          <w:tcPr>
            <w:tcW w:type="dxa" w:w="6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20"/>
                <w:szCs w:val="20"/>
              </w:rPr>
              <w:t xml:space="preserve">?</w:t>
            </w:r>
          </w:p>
        </w:tc>
        <w:tc>
          <w:tcPr>
            <w:tcW w:type="dxa" w:w="14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20"/>
                <w:szCs w:val="20"/>
              </w:rPr>
              <w:t xml:space="preserve">—</w:t>
            </w:r>
          </w:p>
        </w:tc>
        <w:tc>
          <w:tcPr>
            <w:tcW w:type="dxa" w:w="18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情報不足</w:t>
            </w:r>
          </w:p>
        </w:tc>
        <w:tc>
          <w:tcPr>
            <w:tcW w:type="dxa" w:w="42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当該コードの判定に必要な情報が存在しない。調査優先フラグ</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Phase 1〜3を通じて全基の信頼度B以上への引き上げを目標とする。W?/G?を含む記号は「情報収集未完了」の明示的フラグとして機能する。</w:t>
      </w:r>
    </w:p>
    <w:p>
      <w:r>
        <w:br w:type="page"/>
      </w:r>
    </w:p>
    <w:p>
      <w:pPr>
        <w:pStyle w:val="Heading1"/>
        <w:pBdr>
          <w:bottom w:val="single" w:color="8B4513" w:sz="10" w:space="1"/>
        </w:pBdr>
        <w:spacing w:after="220" w:before="520"/>
      </w:pPr>
      <w:r>
        <w:rPr>
          <w:rFonts w:ascii="游明朝" w:cs="游明朝" w:eastAsia="游明朝" w:hAnsi="游明朝"/>
          <w:b/>
          <w:bCs/>
          <w:color w:val="8B4513"/>
          <w:sz w:val="38"/>
          <w:szCs w:val="38"/>
        </w:rPr>
        <w:t xml:space="preserve">第Ⅲ部　Phase 2 — 工学的特性の深化（新提案）</w:t>
      </w:r>
    </w:p>
    <w:p>
      <w:pPr>
        <w:pStyle w:val="Heading2"/>
        <w:spacing w:after="160" w:before="340"/>
      </w:pPr>
      <w:r>
        <w:rPr>
          <w:rFonts w:ascii="游明朝" w:cs="游明朝" w:eastAsia="游明朝" w:hAnsi="游明朝"/>
          <w:b/>
          <w:bCs/>
          <w:color w:val="2E5090"/>
          <w:sz w:val="30"/>
          <w:szCs w:val="30"/>
        </w:rPr>
        <w:t xml:space="preserve">8. Phase 2 の位置づけと構成</w:t>
      </w:r>
    </w:p>
    <w:p>
      <w:pPr>
        <w:spacing w:after="80" w:before="80" w:line="390"/>
        <w:ind w:firstLine="440"/>
      </w:pPr>
      <w:r>
        <w:rPr>
          <w:rFonts w:ascii="游明朝" w:cs="游明朝" w:eastAsia="游明朝" w:hAnsi="游明朝"/>
          <w:sz w:val="22"/>
          <w:szCs w:val="22"/>
        </w:rPr>
        <w:t xml:space="preserve">Phase 2は2つのサブフェーズで構成される。Phase 2Aでは水理的特性コード（透水性W・基礎処理G）を新設し、Phase 1の力学特性コード（S・R）と統合する。Phase 2B・Cでは経時劣化（D）・地震応答増幅（E）・流域地質（C）・気候変動脆弱性（V）・知識蓄積段階（K）の5コードを提案する。これらはいずれも既存の国際的分類体系には存在しない独自の提案である。</w:t>
      </w:r>
    </w:p>
    <w:p>
      <w:pPr>
        <w:pStyle w:val="Heading2"/>
        <w:spacing w:after="160" w:before="340"/>
      </w:pPr>
      <w:r>
        <w:rPr>
          <w:rFonts w:ascii="游明朝" w:cs="游明朝" w:eastAsia="游明朝" w:hAnsi="游明朝"/>
          <w:b/>
          <w:bCs/>
          <w:color w:val="2E5090"/>
          <w:sz w:val="30"/>
          <w:szCs w:val="30"/>
        </w:rPr>
        <w:t xml:space="preserve">9. Phase 2A — 透水性コード（W）・基礎処理コード（G）</w:t>
      </w:r>
    </w:p>
    <w:p>
      <w:pPr>
        <w:pStyle w:val="Heading3"/>
        <w:spacing w:after="110" w:before="240"/>
      </w:pPr>
      <w:r>
        <w:rPr>
          <w:rFonts w:ascii="游明朝" w:cs="游明朝" w:eastAsia="游明朝" w:hAnsi="游明朝"/>
          <w:b/>
          <w:bCs/>
          <w:color w:val="4472C4"/>
          <w:sz w:val="25"/>
          <w:szCs w:val="25"/>
        </w:rPr>
        <w:t xml:space="preserve">9.1 透水性コード（W）— ルジオン値基準・5段階＋情報なし</w:t>
      </w:r>
    </w:p>
    <w:p>
      <w:pPr>
        <w:spacing w:after="80" w:before="80" w:line="390"/>
        <w:ind w:firstLine="0"/>
      </w:pPr>
      <w:r>
        <w:rPr>
          <w:rFonts w:ascii="游明朝" w:cs="游明朝" w:eastAsia="游明朝" w:hAnsi="游明朝"/>
          <w:sz w:val="22"/>
          <w:szCs w:val="22"/>
        </w:rPr>
        <w:t xml:space="preserve">ルジオン値（Lu）を主指標として5段階に区分する。強度コード（S）と完全に同格・同構造で設計し、情報欠如の場合はW?を付与する。1 Lu ≈ 1.3×10⁻⁷ m/s（圧力1 MPa時）。</w:t>
      </w:r>
    </w:p>
    <w:p>
      <w:pPr>
        <w:spacing w:after="0" w:before="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20"/>
        <w:gridCol w:w="1200"/>
        <w:gridCol w:w="1280"/>
        <w:gridCol w:w="1550"/>
        <w:gridCol w:w="1300"/>
        <w:gridCol w:w="2550"/>
      </w:tblGrid>
      <w:tr>
        <w:trPr>
          <w:tblHeader/>
          <w:trHeight w:val="40" w:hRule="exact"/>
        </w:trPr>
        <w:tc>
          <w:tcPr>
            <w:tcW w:type="dxa" w:w="62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コード</w:t>
            </w:r>
          </w:p>
        </w:tc>
        <w:tc>
          <w:tcPr>
            <w:tcW w:type="dxa" w:w="1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区分名</w:t>
            </w:r>
          </w:p>
        </w:tc>
        <w:tc>
          <w:tcPr>
            <w:tcW w:type="dxa" w:w="128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ルジオン値</w:t>
            </w:r>
          </w:p>
        </w:tc>
        <w:tc>
          <w:tcPr>
            <w:tcW w:type="dxa" w:w="155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透水係数 k</w:t>
            </w:r>
          </w:p>
        </w:tc>
        <w:tc>
          <w:tcPr>
            <w:tcW w:type="dxa" w:w="13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透水機構</w:t>
            </w:r>
          </w:p>
        </w:tc>
        <w:tc>
          <w:tcPr>
            <w:tcW w:type="dxa" w:w="255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北海道ダムへの対応・実績</w:t>
            </w:r>
          </w:p>
        </w:tc>
      </w:tr>
      <w:tr>
        <w:tc>
          <w:tcPr>
            <w:tcW w:type="dxa" w:w="62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W1</w:t>
            </w:r>
          </w:p>
        </w:tc>
        <w:tc>
          <w:tcPr>
            <w:tcW w:type="dxa" w:w="12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極 低 透 水</w:t>
            </w:r>
          </w:p>
        </w:tc>
        <w:tc>
          <w:tcPr>
            <w:tcW w:type="dxa" w:w="128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&lt; 1 Lu</w:t>
            </w:r>
          </w:p>
        </w:tc>
        <w:tc>
          <w:tcPr>
            <w:tcW w:type="dxa" w:w="155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&lt; 10⁻⁸ m/s</w:t>
            </w:r>
          </w:p>
        </w:tc>
        <w:tc>
          <w:tcPr>
            <w:tcW w:type="dxa" w:w="13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粒間浸透（事実上遮水）</w:t>
            </w:r>
          </w:p>
        </w:tc>
        <w:tc>
          <w:tcPr>
            <w:tcW w:type="dxa" w:w="255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変成岩緻密部・花崗岩深部。グラウト不要。Ⅰ-a・Ⅰ-b</w:t>
            </w:r>
          </w:p>
        </w:tc>
      </w:tr>
      <w:tr>
        <w:tc>
          <w:tcPr>
            <w:tcW w:type="dxa" w:w="62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W2</w:t>
            </w:r>
          </w:p>
        </w:tc>
        <w:tc>
          <w:tcPr>
            <w:tcW w:type="dxa" w:w="120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低 透 水</w:t>
            </w:r>
          </w:p>
        </w:tc>
        <w:tc>
          <w:tcPr>
            <w:tcW w:type="dxa" w:w="128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1〜5 Lu</w:t>
            </w:r>
          </w:p>
        </w:tc>
        <w:tc>
          <w:tcPr>
            <w:tcW w:type="dxa" w:w="155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10⁻⁸〜10⁻⁶ m/s</w:t>
            </w:r>
          </w:p>
        </w:tc>
        <w:tc>
          <w:tcPr>
            <w:tcW w:type="dxa" w:w="130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微細亀裂浸透</w:t>
            </w:r>
          </w:p>
        </w:tc>
        <w:tc>
          <w:tcPr>
            <w:tcW w:type="dxa" w:w="255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標準健全岩盤。1列カーテングラウト十分。Ⅰ-b・Ⅱ-b（緻密）</w:t>
            </w:r>
          </w:p>
        </w:tc>
      </w:tr>
      <w:tr>
        <w:tc>
          <w:tcPr>
            <w:tcW w:type="dxa" w:w="62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W3</w:t>
            </w:r>
          </w:p>
        </w:tc>
        <w:tc>
          <w:tcPr>
            <w:tcW w:type="dxa" w:w="120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中 透 水</w:t>
            </w:r>
          </w:p>
        </w:tc>
        <w:tc>
          <w:tcPr>
            <w:tcW w:type="dxa" w:w="128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5〜30 Lu</w:t>
            </w:r>
          </w:p>
        </w:tc>
        <w:tc>
          <w:tcPr>
            <w:tcW w:type="dxa" w:w="155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10⁻⁶〜10⁻⁵ m/s</w:t>
            </w:r>
          </w:p>
        </w:tc>
        <w:tc>
          <w:tcPr>
            <w:tcW w:type="dxa" w:w="130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開口亀裂卓越</w:t>
            </w:r>
          </w:p>
        </w:tc>
        <w:tc>
          <w:tcPr>
            <w:tcW w:type="dxa" w:w="2550"/>
            <w:gridSpan w:val="1"/>
            <w:tcBorders>
              <w:top w:val="single" w:color="CCCCCC" w:sz="2"/>
              <w:left w:val="single" w:color="CCCCCC" w:sz="2"/>
              <w:bottom w:val="single" w:color="CCCCCC" w:sz="2"/>
              <w:right w:val="single" w:color="CCCCCC" w:sz="2"/>
            </w:tcBorders>
            <w:shd w:fill="F5FB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亀裂系が主経路。美生ダム実績（開口亀裂・砂岩部卓越）。Ⅰ-c・Ⅱ-d</w:t>
            </w:r>
          </w:p>
        </w:tc>
      </w:tr>
      <w:tr>
        <w:tc>
          <w:tcPr>
            <w:tcW w:type="dxa" w:w="62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W4</w:t>
            </w:r>
          </w:p>
        </w:tc>
        <w:tc>
          <w:tcPr>
            <w:tcW w:type="dxa" w:w="12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高 透 水</w:t>
            </w:r>
          </w:p>
        </w:tc>
        <w:tc>
          <w:tcPr>
            <w:tcW w:type="dxa" w:w="128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30〜100 Lu</w:t>
            </w:r>
          </w:p>
        </w:tc>
        <w:tc>
          <w:tcPr>
            <w:tcW w:type="dxa" w:w="155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10⁻⁵〜10⁻³ m/s</w:t>
            </w:r>
          </w:p>
        </w:tc>
        <w:tc>
          <w:tcPr>
            <w:tcW w:type="dxa" w:w="13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大亀裂・断層・冷却亀裂</w:t>
            </w:r>
          </w:p>
        </w:tc>
        <w:tc>
          <w:tcPr>
            <w:tcW w:type="dxa" w:w="255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日新ダム実績：10¹ m/day≈W4相当。Ⅱ-a柱状節理典型</w:t>
            </w:r>
          </w:p>
        </w:tc>
      </w:tr>
      <w:tr>
        <w:tc>
          <w:tcPr>
            <w:tcW w:type="dxa" w:w="62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W5</w:t>
            </w:r>
          </w:p>
        </w:tc>
        <w:tc>
          <w:tcPr>
            <w:tcW w:type="dxa" w:w="12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極 高 透 水</w:t>
            </w:r>
          </w:p>
        </w:tc>
        <w:tc>
          <w:tcPr>
            <w:tcW w:type="dxa" w:w="128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&gt; 100 Lu</w:t>
            </w:r>
          </w:p>
        </w:tc>
        <w:tc>
          <w:tcPr>
            <w:tcW w:type="dxa" w:w="155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&gt; 10⁻³ m/s</w:t>
            </w:r>
          </w:p>
        </w:tc>
        <w:tc>
          <w:tcPr>
            <w:tcW w:type="dxa" w:w="13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未固結層間隙・カルスト空洞</w:t>
            </w:r>
          </w:p>
        </w:tc>
        <w:tc>
          <w:tcPr>
            <w:tcW w:type="dxa" w:w="255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グラウト流失。止水矢板・遮水壁要。Ⅱ-e・Ⅰ-e石灰岩</w:t>
            </w:r>
          </w:p>
        </w:tc>
      </w:tr>
      <w:tr>
        <w:tc>
          <w:tcPr>
            <w:tcW w:type="dxa" w:w="62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20"/>
                <w:szCs w:val="20"/>
              </w:rPr>
              <w:t xml:space="preserve">W?</w:t>
            </w:r>
          </w:p>
        </w:tc>
        <w:tc>
          <w:tcPr>
            <w:tcW w:type="dxa" w:w="12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情 報 な し</w:t>
            </w:r>
          </w:p>
        </w:tc>
        <w:tc>
          <w:tcPr>
            <w:tcW w:type="dxa" w:w="128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w:t>
            </w:r>
          </w:p>
        </w:tc>
        <w:tc>
          <w:tcPr>
            <w:tcW w:type="dxa" w:w="155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w:t>
            </w:r>
          </w:p>
        </w:tc>
        <w:tc>
          <w:tcPr>
            <w:tcW w:type="dxa" w:w="13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w:t>
            </w:r>
          </w:p>
        </w:tc>
        <w:tc>
          <w:tcPr>
            <w:tcW w:type="dxa" w:w="255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試験記録なし。Ph.1で解消すべき優先課題</w:t>
            </w:r>
          </w:p>
        </w:tc>
      </w:tr>
    </w:tbl>
    <w:p>
      <w:pPr>
        <w:spacing w:after="0" w:before="100"/>
      </w:pPr>
    </w:p>
    <w:p>
      <w:pPr>
        <w:pStyle w:val="Heading3"/>
        <w:spacing w:after="110" w:before="240"/>
      </w:pPr>
      <w:r>
        <w:rPr>
          <w:rFonts w:ascii="游明朝" w:cs="游明朝" w:eastAsia="游明朝" w:hAnsi="游明朝"/>
          <w:b/>
          <w:bCs/>
          <w:color w:val="4472C4"/>
          <w:sz w:val="25"/>
          <w:szCs w:val="25"/>
        </w:rPr>
        <w:t xml:space="preserve">9.2 基礎処理コード（G）— グラウチング難易度・4段階＋情報なし</w:t>
      </w:r>
    </w:p>
    <w:p>
      <w:pPr>
        <w:spacing w:after="80" w:before="80" w:line="390"/>
        <w:ind w:firstLine="0"/>
      </w:pPr>
      <w:r>
        <w:rPr>
          <w:rFonts w:ascii="游明朝" w:cs="游明朝" w:eastAsia="游明朝" w:hAnsi="游明朝"/>
          <w:sz w:val="22"/>
          <w:szCs w:val="22"/>
        </w:rPr>
        <w:t xml:space="preserve">グラウチング注入量・工法の複雑さ・特殊工法の要否を4段階で区分する。ICOLD Bulletin 88（Rock Foundations for Dams）を参照基準として北海道の実情に適合させた。</w:t>
      </w:r>
    </w:p>
    <w:p>
      <w:pPr>
        <w:spacing w:after="0" w:before="100"/>
      </w:pPr>
    </w:p>
    <w:p>
      <w:pPr>
        <w:spacing w:after="0" w:before="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20"/>
        <w:gridCol w:w="1100"/>
        <w:gridCol w:w="1680"/>
        <w:gridCol w:w="1400"/>
        <w:gridCol w:w="1200"/>
        <w:gridCol w:w="2500"/>
      </w:tblGrid>
      <w:tr>
        <w:trPr>
          <w:tblHeader/>
          <w:trHeight w:val="40" w:hRule="exact"/>
        </w:trPr>
        <w:tc>
          <w:tcPr>
            <w:tcW w:type="dxa" w:w="62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コード</w:t>
            </w:r>
          </w:p>
        </w:tc>
        <w:tc>
          <w:tcPr>
            <w:tcW w:type="dxa" w:w="11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難易度</w:t>
            </w:r>
          </w:p>
        </w:tc>
        <w:tc>
          <w:tcPr>
            <w:tcW w:type="dxa" w:w="168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注入量目安</w:t>
            </w:r>
          </w:p>
        </w:tc>
        <w:tc>
          <w:tcPr>
            <w:tcW w:type="dxa" w:w="14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主な工法</w:t>
            </w:r>
          </w:p>
        </w:tc>
        <w:tc>
          <w:tcPr>
            <w:tcW w:type="dxa" w:w="1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対応W</w:t>
            </w:r>
          </w:p>
        </w:tc>
        <w:tc>
          <w:tcPr>
            <w:tcW w:type="dxa" w:w="25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北海道ダムへの適用・事例</w:t>
            </w:r>
          </w:p>
        </w:tc>
      </w:tr>
      <w:tr>
        <w:tc>
          <w:tcPr>
            <w:tcW w:type="dxa" w:w="62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G1</w:t>
            </w:r>
          </w:p>
        </w:tc>
        <w:tc>
          <w:tcPr>
            <w:tcW w:type="dxa" w:w="11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軽 微</w:t>
            </w:r>
          </w:p>
        </w:tc>
        <w:tc>
          <w:tcPr>
            <w:tcW w:type="dxa" w:w="168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&lt; 50 kg/m（セメント）</w:t>
            </w:r>
          </w:p>
        </w:tc>
        <w:tc>
          <w:tcPr>
            <w:tcW w:type="dxa" w:w="14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コンソリのみ</w:t>
            </w:r>
          </w:p>
        </w:tc>
        <w:tc>
          <w:tcPr>
            <w:tcW w:type="dxa" w:w="12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W1〜W2</w:t>
            </w:r>
          </w:p>
        </w:tc>
        <w:tc>
          <w:tcPr>
            <w:tcW w:type="dxa" w:w="25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健全硬岩基礎。補強目的のみ。豊平峡アーチダム相当</w:t>
            </w:r>
          </w:p>
        </w:tc>
      </w:tr>
      <w:tr>
        <w:tc>
          <w:tcPr>
            <w:tcW w:type="dxa" w:w="62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G2</w:t>
            </w:r>
          </w:p>
        </w:tc>
        <w:tc>
          <w:tcPr>
            <w:tcW w:type="dxa" w:w="110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標 準</w:t>
            </w:r>
          </w:p>
        </w:tc>
        <w:tc>
          <w:tcPr>
            <w:tcW w:type="dxa" w:w="168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50〜200 kg/m</w:t>
            </w:r>
          </w:p>
        </w:tc>
        <w:tc>
          <w:tcPr>
            <w:tcW w:type="dxa" w:w="140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カーテン1〜2列＋コンソリ</w:t>
            </w:r>
          </w:p>
        </w:tc>
        <w:tc>
          <w:tcPr>
            <w:tcW w:type="dxa" w:w="120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W2〜W3</w:t>
            </w:r>
          </w:p>
        </w:tc>
        <w:tc>
          <w:tcPr>
            <w:tcW w:type="dxa" w:w="2500"/>
            <w:gridSpan w:val="1"/>
            <w:tcBorders>
              <w:top w:val="single" w:color="CCCCCC" w:sz="2"/>
              <w:left w:val="single" w:color="CCCCCC" w:sz="2"/>
              <w:bottom w:val="single" w:color="CCCCCC" w:sz="2"/>
              <w:right w:val="single" w:color="CCCCCC" w:sz="2"/>
            </w:tcBorders>
            <w:shd w:fill="EAF4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石狩川系中流ダム標準。砂岩泥岩・安山岩・新第三系</w:t>
            </w:r>
          </w:p>
        </w:tc>
      </w:tr>
      <w:tr>
        <w:tc>
          <w:tcPr>
            <w:tcW w:type="dxa" w:w="62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G3</w:t>
            </w:r>
          </w:p>
        </w:tc>
        <w:tc>
          <w:tcPr>
            <w:tcW w:type="dxa" w:w="11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高 難 度</w:t>
            </w:r>
          </w:p>
        </w:tc>
        <w:tc>
          <w:tcPr>
            <w:tcW w:type="dxa" w:w="168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200〜500 kg/m（多段反復）</w:t>
            </w:r>
          </w:p>
        </w:tc>
        <w:tc>
          <w:tcPr>
            <w:tcW w:type="dxa" w:w="14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多列カーテン＋高圧・超微粒子</w:t>
            </w:r>
          </w:p>
        </w:tc>
        <w:tc>
          <w:tcPr>
            <w:tcW w:type="dxa" w:w="12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W3〜W4</w:t>
            </w:r>
          </w:p>
        </w:tc>
        <w:tc>
          <w:tcPr>
            <w:tcW w:type="dxa" w:w="25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溶結凝灰岩柱状節理。日新・東郷・しろがね・古梅典型</w:t>
            </w:r>
          </w:p>
        </w:tc>
      </w:tr>
      <w:tr>
        <w:tc>
          <w:tcPr>
            <w:tcW w:type="dxa" w:w="62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G4</w:t>
            </w:r>
          </w:p>
        </w:tc>
        <w:tc>
          <w:tcPr>
            <w:tcW w:type="dxa" w:w="11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特 殊 工 法</w:t>
            </w:r>
          </w:p>
        </w:tc>
        <w:tc>
          <w:tcPr>
            <w:tcW w:type="dxa" w:w="168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&gt; 500 kg/m またはセメント以外</w:t>
            </w:r>
          </w:p>
        </w:tc>
        <w:tc>
          <w:tcPr>
            <w:tcW w:type="dxa" w:w="14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止水矢板・遮水壁・化学グラウト</w:t>
            </w:r>
          </w:p>
        </w:tc>
        <w:tc>
          <w:tcPr>
            <w:tcW w:type="dxa" w:w="12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W4〜W5</w:t>
            </w:r>
          </w:p>
        </w:tc>
        <w:tc>
          <w:tcPr>
            <w:tcW w:type="dxa" w:w="2500"/>
            <w:gridSpan w:val="1"/>
            <w:tcBorders>
              <w:top w:val="single" w:color="CCCCCC" w:sz="2"/>
              <w:left w:val="single" w:color="CCCCCC" w:sz="2"/>
              <w:bottom w:val="single" w:color="CCCCCC" w:sz="2"/>
              <w:right w:val="single" w:color="CCCCCC" w:sz="2"/>
            </w:tcBorders>
            <w:shd w:fill="FDEDEC"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石灰岩カルスト(Ⅰ-e)・未固結礫層(Ⅱ-e)・蛇紋岩大破砕帯</w:t>
            </w:r>
          </w:p>
        </w:tc>
      </w:tr>
      <w:tr>
        <w:tc>
          <w:tcPr>
            <w:tcW w:type="dxa" w:w="62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20"/>
                <w:szCs w:val="20"/>
              </w:rPr>
              <w:t xml:space="preserve">G?</w:t>
            </w:r>
          </w:p>
        </w:tc>
        <w:tc>
          <w:tcPr>
            <w:tcW w:type="dxa" w:w="11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情 報 な し</w:t>
            </w:r>
          </w:p>
        </w:tc>
        <w:tc>
          <w:tcPr>
            <w:tcW w:type="dxa" w:w="168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w:t>
            </w:r>
          </w:p>
        </w:tc>
        <w:tc>
          <w:tcPr>
            <w:tcW w:type="dxa" w:w="14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施工報告書参照要</w:t>
            </w:r>
          </w:p>
        </w:tc>
        <w:tc>
          <w:tcPr>
            <w:tcW w:type="dxa" w:w="12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w:t>
            </w:r>
          </w:p>
        </w:tc>
        <w:tc>
          <w:tcPr>
            <w:tcW w:type="dxa" w:w="25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グラウチング施工記録なし。優先確認対象</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WコードとGコードは密接に対応するが同一ではない。亀裂の方向性・連続性・充填状態により同じWコードでもGコードが変わる場合がある（例：W4でも空洞に連通すればG4）。</w:t>
      </w:r>
    </w:p>
    <w:p>
      <w:pPr>
        <w:pStyle w:val="Heading2"/>
        <w:spacing w:after="160" w:before="340"/>
      </w:pPr>
      <w:r>
        <w:rPr>
          <w:rFonts w:ascii="游明朝" w:cs="游明朝" w:eastAsia="游明朝" w:hAnsi="游明朝"/>
          <w:b/>
          <w:bCs/>
          <w:color w:val="2E5090"/>
          <w:sz w:val="30"/>
          <w:szCs w:val="30"/>
        </w:rPr>
        <w:t xml:space="preserve">10. 地質区分別 W・G 標準値</w:t>
      </w:r>
    </w:p>
    <w:p>
      <w:pPr>
        <w:spacing w:after="80" w:before="80" w:line="390"/>
        <w:ind w:firstLine="0"/>
      </w:pPr>
      <w:r>
        <w:rPr>
          <w:rFonts w:ascii="游明朝" w:cs="游明朝" w:eastAsia="游明朝" w:hAnsi="游明朝"/>
          <w:sz w:val="22"/>
          <w:szCs w:val="22"/>
        </w:rPr>
        <w:t xml:space="preserve">各地質区分（Ⅰ-a〜Ⅱ-e）について透水性（W）・基礎処理難易度（G）の標準的な範囲を示す。強度コード（S）との対照で読むことで、基礎工学上の見通しが一覧で把握できる。</w:t>
      </w:r>
    </w:p>
    <w:p>
      <w:pPr>
        <w:spacing w:after="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800"/>
        <w:gridCol w:w="1800"/>
        <w:gridCol w:w="850"/>
        <w:gridCol w:w="800"/>
        <w:gridCol w:w="2350"/>
      </w:tblGrid>
      <w:tr>
        <w:trPr>
          <w:tblHeader/>
          <w:trHeight w:val="46" w:hRule="exact"/>
        </w:trPr>
        <w:tc>
          <w:tcPr>
            <w:tcW w:type="dxa" w:w="7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区分コード</w:t>
            </w:r>
          </w:p>
        </w:tc>
        <w:tc>
          <w:tcPr>
            <w:tcW w:type="dxa" w:w="1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代表岩石種</w:t>
            </w:r>
          </w:p>
        </w:tc>
        <w:tc>
          <w:tcPr>
            <w:tcW w:type="dxa" w:w="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強度(S)</w:t>
            </w:r>
          </w:p>
        </w:tc>
        <w:tc>
          <w:tcPr>
            <w:tcW w:type="dxa" w:w="1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透水機構・主経路</w:t>
            </w:r>
          </w:p>
        </w:tc>
        <w:tc>
          <w:tcPr>
            <w:tcW w:type="dxa" w:w="85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透水性(W)
★新設</w:t>
            </w:r>
          </w:p>
        </w:tc>
        <w:tc>
          <w:tcPr>
            <w:tcW w:type="dxa" w:w="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基礎処理(G)
★新設</w:t>
            </w:r>
          </w:p>
        </w:tc>
        <w:tc>
          <w:tcPr>
            <w:tcW w:type="dxa" w:w="235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北海道ダム工学上の要点・実績</w:t>
            </w:r>
          </w:p>
        </w:tc>
      </w:tr>
      <w:tr>
        <w:tc>
          <w:tcPr>
            <w:gridSpan w:val="7"/>
            <w:tcBorders>
              <w:top w:val="single" w:color="1F3864" w:sz="4"/>
              <w:left w:val="single" w:color="1F3864" w:sz="4"/>
              <w:bottom w:val="single" w:color="1F3864" w:sz="4"/>
              <w:right w:val="single" w:color="1F3864" w:sz="4"/>
            </w:tcBorders>
            <w:shd w:fill="1F3864" w:val="clear"/>
            <w:tcMar>
              <w:top w:type="dxa" w:w="80"/>
              <w:left w:type="dxa" w:w="200"/>
              <w:bottom w:type="dxa" w:w="80"/>
              <w:right w:type="dxa" w:w="160"/>
            </w:tcMar>
          </w:tcPr>
          <w:p>
            <w:r>
              <w:rPr>
                <w:rFonts w:ascii="游明朝" w:cs="游明朝" w:eastAsia="游明朝" w:hAnsi="游明朝"/>
                <w:b/>
                <w:bCs/>
                <w:color w:val="FFFFFF"/>
                <w:sz w:val="19"/>
                <w:szCs w:val="19"/>
              </w:rPr>
              <w:t xml:space="preserve">■ Ⅰ類（古期地質）　Prior to Neogene</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Ⅰ-a</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変成岩（片岩・片麻岩）</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S1〜S2</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変成葉理沿い浸透が主体。緻密部W1。断層帯でW4に上昇</w:t>
            </w:r>
          </w:p>
        </w:tc>
        <w:tc>
          <w:tcPr>
            <w:tcW w:type="dxa" w:w="8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W1〜W2
（断層帯W4）</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G1〜G2
（断層帯G3）</w:t>
            </w:r>
          </w:p>
        </w:tc>
        <w:tc>
          <w:tcPr>
            <w:tcW w:type="dxa" w:w="23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断層走向・傾斜が透水性支配。局部高透水帯の事前探査重要</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Ⅰ-b</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花崗岩・花崗閃緑岩</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S1</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急冷節理・方状節理が主経路。深部W1。風化帯W3</w:t>
            </w:r>
          </w:p>
        </w:tc>
        <w:tc>
          <w:tcPr>
            <w:tcW w:type="dxa" w:w="8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W1〜W2
（風化帯W3）</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G1〜G2</w:t>
            </w:r>
          </w:p>
        </w:tc>
        <w:tc>
          <w:tcPr>
            <w:tcW w:type="dxa" w:w="23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豊平峡アーチダム相当。理想的基礎。グラウト量最小</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Ⅰ-c</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砂岩泥岩互層（タービダイト）</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S2〜S3</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層理面・開口亀裂が主経路。砂岩W3、泥岩W1〜W2</w:t>
            </w:r>
          </w:p>
        </w:tc>
        <w:tc>
          <w:tcPr>
            <w:tcW w:type="dxa" w:w="8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W2〜W3</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G2〜G3</w:t>
            </w:r>
          </w:p>
        </w:tc>
        <w:tc>
          <w:tcPr>
            <w:tcW w:type="dxa" w:w="23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美生ダム実績：開口亀裂（砂岩卓越）→W3/G2。最多分布</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Ⅰ-d</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超苦鉄質岩・蛇紋岩</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S1〜S4</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蛇紋岩化破砕帯W4。母岩W2。透水性経時変動大</w:t>
            </w:r>
          </w:p>
        </w:tc>
        <w:tc>
          <w:tcPr>
            <w:tcW w:type="dxa" w:w="8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W3〜W4
（破砕帯W4）</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G3〜G4</w:t>
            </w:r>
          </w:p>
        </w:tc>
        <w:tc>
          <w:tcPr>
            <w:tcW w:type="dxa" w:w="23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様似・幌満。グラウト効果の確認難。化学グラウト検討要</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Ⅰ-e</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石灰岩・チャート</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S2〜S3</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石灰岩カルストW5。チャートW1。二者混在で危険</w:t>
            </w:r>
          </w:p>
        </w:tc>
        <w:tc>
          <w:tcPr>
            <w:tcW w:type="dxa" w:w="8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W1（チャート）
〜W5（石灰岩）</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G2〜G4</w:t>
            </w:r>
          </w:p>
        </w:tc>
        <w:tc>
          <w:tcPr>
            <w:tcW w:type="dxa" w:w="23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カルスト空洞の事前探査（ボーリング・物理探査）最重要</w:t>
            </w:r>
          </w:p>
        </w:tc>
      </w:tr>
      <w:tr>
        <w:tc>
          <w:tcPr>
            <w:gridSpan w:val="7"/>
            <w:tcBorders>
              <w:top w:val="single" w:color="5B4FA0" w:sz="4"/>
              <w:left w:val="single" w:color="5B4FA0" w:sz="4"/>
              <w:bottom w:val="single" w:color="5B4FA0" w:sz="4"/>
              <w:right w:val="single" w:color="5B4FA0" w:sz="4"/>
            </w:tcBorders>
            <w:shd w:fill="5B4FA0" w:val="clear"/>
            <w:tcMar>
              <w:top w:type="dxa" w:w="80"/>
              <w:left w:type="dxa" w:w="200"/>
              <w:bottom w:type="dxa" w:w="80"/>
              <w:right w:type="dxa" w:w="160"/>
            </w:tcMar>
          </w:tcPr>
          <w:p>
            <w:r>
              <w:rPr>
                <w:rFonts w:ascii="游明朝" w:cs="游明朝" w:eastAsia="游明朝" w:hAnsi="游明朝"/>
                <w:b/>
                <w:bCs/>
                <w:color w:val="FFFFFF"/>
                <w:sz w:val="19"/>
                <w:szCs w:val="19"/>
              </w:rPr>
              <w:t xml:space="preserve">■ Ⅱ類（新期地質）　Neogene–Quaternary</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Ⅱ-a</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溶結凝灰岩（カルデラ起源）</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S1〜S3</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柱状節理（冷却亀裂）卓越。鉛直・水平大亀裂</w:t>
            </w:r>
          </w:p>
        </w:tc>
        <w:tc>
          <w:tcPr>
            <w:tcW w:type="dxa" w:w="8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W3〜W4</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G3</w:t>
            </w:r>
          </w:p>
        </w:tc>
        <w:tc>
          <w:tcPr>
            <w:tcW w:type="dxa" w:w="23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日新実績：10¹ m/day≈W4。東郷・しろがね・古梅も同様</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Ⅱ-b</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安山岩・玄武岩（溶岩）</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S2〜S3</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流理・板状節理。完全溶岩体W2。冷却面W4</w:t>
            </w:r>
          </w:p>
        </w:tc>
        <w:tc>
          <w:tcPr>
            <w:tcW w:type="dxa" w:w="8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W2〜W3
（冷却面W4）</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G2〜G3</w:t>
            </w:r>
          </w:p>
        </w:tc>
        <w:tc>
          <w:tcPr>
            <w:tcW w:type="dxa" w:w="23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溶岩スタック構造把握が設計の鍵。大雪・ニセコ等</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Ⅱ-c</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凝灰岩・火山礫凝灰岩</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S3〜S4</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粒間浸透＋亀裂透水の混合。固結度依存</w:t>
            </w:r>
          </w:p>
        </w:tc>
        <w:tc>
          <w:tcPr>
            <w:tcW w:type="dxa" w:w="8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W2〜W3</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G2〜G3</w:t>
            </w:r>
          </w:p>
        </w:tc>
        <w:tc>
          <w:tcPr>
            <w:tcW w:type="dxa" w:w="23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後志・空知・道東中新統。固結度変動で±1コード</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Ⅱ-d</w:t>
            </w:r>
          </w:p>
        </w:tc>
        <w:tc>
          <w:tcPr>
            <w:tcW w:type="dxa" w:w="1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砂岩・泥岩（新第三系）</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S3〜S4</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砂岩層粒間浸透。層理面沿い透水</w:t>
            </w:r>
          </w:p>
        </w:tc>
        <w:tc>
          <w:tcPr>
            <w:tcW w:type="dxa" w:w="8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W2〜W3</w:t>
            </w:r>
          </w:p>
        </w:tc>
        <w:tc>
          <w:tcPr>
            <w:tcW w:type="dxa" w:w="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G2</w:t>
            </w:r>
          </w:p>
        </w:tc>
        <w:tc>
          <w:tcPr>
            <w:tcW w:type="dxa" w:w="235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天北地向斜・石狩低地帯農業ダム標準地質</w:t>
            </w:r>
          </w:p>
        </w:tc>
      </w:tr>
      <w:tr>
        <w:tc>
          <w:tcPr>
            <w:tcW w:type="dxa" w:w="700"/>
            <w:gridSpan w:val="1"/>
            <w:tcBorders>
              <w:top w:val="single" w:color="CCCCCC" w:sz="2"/>
              <w:left w:val="single" w:color="CCCCCC" w:sz="2"/>
              <w:bottom w:val="single" w:color="CCCCCC" w:sz="2"/>
              <w:right w:val="single" w:color="CCCCCC" w:sz="2"/>
            </w:tcBorders>
            <w:shd w:fill="EEF4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5B4FA0"/>
                <w:sz w:val="20"/>
                <w:szCs w:val="20"/>
              </w:rPr>
              <w:t xml:space="preserve">Ⅱ-e</w:t>
            </w:r>
          </w:p>
        </w:tc>
        <w:tc>
          <w:tcPr>
            <w:tcW w:type="dxa" w:w="1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未固結礫層・段丘堆積物</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S4〜S5</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粒間透水卓越。礫層W5（k&gt;10⁻³ m/s）</w:t>
            </w:r>
          </w:p>
        </w:tc>
        <w:tc>
          <w:tcPr>
            <w:tcW w:type="dxa" w:w="8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W4〜W5</w:t>
            </w:r>
          </w:p>
        </w:tc>
        <w:tc>
          <w:tcPr>
            <w:tcW w:type="dxa" w:w="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20"/>
                <w:szCs w:val="20"/>
              </w:rPr>
              <w:t xml:space="preserve">G3〜G4</w:t>
            </w:r>
          </w:p>
        </w:tc>
        <w:tc>
          <w:tcPr>
            <w:tcW w:type="dxa" w:w="235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農業フィルダム基礎。止水矢板・遮水壁等補助工法必須</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括弧書き（例：断層帯W4、風化帯W3）は同一ダムサイト内の局部高透水帯を示す。設計では最悪部を基準に採用することが多い。</w:t>
      </w:r>
    </w:p>
    <w:p>
      <w:r>
        <w:br w:type="page"/>
      </w:r>
    </w:p>
    <w:p>
      <w:pPr>
        <w:pStyle w:val="Heading2"/>
        <w:spacing w:after="160" w:before="340"/>
      </w:pPr>
      <w:r>
        <w:rPr>
          <w:rFonts w:ascii="游明朝" w:cs="游明朝" w:eastAsia="游明朝" w:hAnsi="游明朝"/>
          <w:b/>
          <w:bCs/>
          <w:color w:val="2E5090"/>
          <w:sz w:val="30"/>
          <w:szCs w:val="30"/>
        </w:rPr>
        <w:t xml:space="preserve">11. Phase 2B — 次世代分類コード（D・E・C・V・K）</w:t>
      </w:r>
    </w:p>
    <w:p>
      <w:pPr>
        <w:spacing w:after="80" w:before="80" w:line="390"/>
        <w:ind w:firstLine="0"/>
      </w:pPr>
      <w:r>
        <w:rPr>
          <w:rFonts w:ascii="游明朝" w:cs="游明朝" w:eastAsia="游明朝" w:hAnsi="游明朝"/>
          <w:sz w:val="22"/>
          <w:szCs w:val="22"/>
        </w:rPr>
        <w:t xml:space="preserve">以下5つのコードは、本プロジェクトが国際的な既存体系を超えて提案する独創的な分類軸である。Phase 2の後半段階（Ph.2相当）および将来の研究フェーズで実装を目指す。</w:t>
      </w:r>
    </w:p>
    <w:p>
      <w:pPr>
        <w:spacing w:after="0" w:before="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500"/>
        <w:gridCol w:w="1400"/>
        <w:gridCol w:w="3900"/>
      </w:tblGrid>
      <w:tr>
        <w:trPr>
          <w:tblHeader/>
          <w:trHeight w:val="38" w:hRule="exact"/>
        </w:trPr>
        <w:tc>
          <w:tcPr>
            <w:tcW w:type="dxa" w:w="7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コード</w:t>
            </w:r>
          </w:p>
        </w:tc>
        <w:tc>
          <w:tcPr>
            <w:tcW w:type="dxa" w:w="1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名称</w:t>
            </w:r>
          </w:p>
        </w:tc>
        <w:tc>
          <w:tcPr>
            <w:tcW w:type="dxa" w:w="15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記号体系</w:t>
            </w:r>
          </w:p>
        </w:tc>
        <w:tc>
          <w:tcPr>
            <w:tcW w:type="dxa" w:w="14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参照・根拠</w:t>
            </w:r>
          </w:p>
        </w:tc>
        <w:tc>
          <w:tcPr>
            <w:tcW w:type="dxa" w:w="39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定義・内容・北海道ダムへの意義</w:t>
            </w:r>
          </w:p>
        </w:tc>
      </w:tr>
      <w:tr>
        <w:tc>
          <w:tcPr>
            <w:tcW w:type="dxa" w:w="7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20"/>
                <w:szCs w:val="20"/>
              </w:rPr>
              <w:t xml:space="preserve">D</w:t>
            </w:r>
          </w:p>
        </w:tc>
        <w:tc>
          <w:tcPr>
            <w:tcW w:type="dxa" w:w="10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経時劣化
ポテンシャル</w:t>
            </w:r>
          </w:p>
        </w:tc>
        <w:tc>
          <w:tcPr>
            <w:tcW w:type="dxa" w:w="15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D1〜D5
＋D?</w:t>
            </w:r>
          </w:p>
        </w:tc>
        <w:tc>
          <w:tcPr>
            <w:tcW w:type="dxa" w:w="14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国際先例なし
北海道独自追加</w:t>
            </w:r>
          </w:p>
        </w:tc>
        <w:tc>
          <w:tcPr>
            <w:tcW w:type="dxa" w:w="39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D1:変化極小（花崗岩・変成岩）　D2:緩慢溶解（砂岩泥岩）　D3:蛇紋岩化進行（Ⅰ-d）
D4:凍結融解亀裂拡大（北海道特有・Ⅱ-a露出部）　D5:未固結層圧密・液状化（Ⅱ-e）
100年スケールの劣化ポテンシャルを記号化。老朽化ダム優先再評価に直結</w:t>
            </w:r>
          </w:p>
        </w:tc>
      </w:tr>
      <w:tr>
        <w:tc>
          <w:tcPr>
            <w:tcW w:type="dxa" w:w="7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E8449"/>
                <w:sz w:val="20"/>
                <w:szCs w:val="20"/>
              </w:rPr>
              <w:t xml:space="preserve">E</w:t>
            </w:r>
          </w:p>
        </w:tc>
        <w:tc>
          <w:tcPr>
            <w:tcW w:type="dxa" w:w="10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地震応答
増幅</w:t>
            </w:r>
          </w:p>
        </w:tc>
        <w:tc>
          <w:tcPr>
            <w:tcW w:type="dxa" w:w="15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E1〜E5
＋E?</w:t>
            </w:r>
          </w:p>
        </w:tc>
        <w:tc>
          <w:tcPr>
            <w:tcW w:type="dxa" w:w="14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Vs30概念参照
地震工学応用</w:t>
            </w:r>
          </w:p>
        </w:tc>
        <w:tc>
          <w:tcPr>
            <w:tcW w:type="dxa" w:w="39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E1:Vs&gt;1500 m/s（増幅なし、岩盤）　E2:700〜1500（軽微増幅）　E3:300〜700（中程度）
E4:150〜300（強増幅・段丘礫）　E5:&lt;150（液状化域）
地質区分→Vsの統計対応を体系化。耐震再評価ガイドラインとの連動が可能</w:t>
            </w:r>
          </w:p>
        </w:tc>
      </w:tr>
      <w:tr>
        <w:tc>
          <w:tcPr>
            <w:tcW w:type="dxa" w:w="7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C0392B"/>
                <w:sz w:val="20"/>
                <w:szCs w:val="20"/>
              </w:rPr>
              <w:t xml:space="preserve">C</w:t>
            </w:r>
          </w:p>
        </w:tc>
        <w:tc>
          <w:tcPr>
            <w:tcW w:type="dxa" w:w="10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貯水池・
流域地質</w:t>
            </w:r>
          </w:p>
        </w:tc>
        <w:tc>
          <w:tcPr>
            <w:tcW w:type="dxa" w:w="15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C1〜C5
＋C?</w:t>
            </w:r>
          </w:p>
        </w:tc>
        <w:tc>
          <w:tcPr>
            <w:tcW w:type="dxa" w:w="14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★最も独創的★
既存体系に先例なし</w:t>
            </w:r>
          </w:p>
        </w:tc>
        <w:tc>
          <w:tcPr>
            <w:tcW w:type="dxa" w:w="39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C1:硬岩卓越・崩壊リスク低　C2:脆弱層あり・部分崩壊リスク　C3:カルスト・漏水リスク
C4:活火山流域・土石流リスク（十勝・有珠周辺）　C5:重金属・酸性水リスク（蛇紋岩・鉱山跡地）
ダム基礎だけでなく貯水池・流域全体の地質を評価対象とする発想の転換</w:t>
            </w:r>
          </w:p>
        </w:tc>
      </w:tr>
      <w:tr>
        <w:tc>
          <w:tcPr>
            <w:tcW w:type="dxa" w:w="700"/>
            <w:gridSpan w:val="1"/>
            <w:tcBorders>
              <w:top w:val="single" w:color="CCCCCC" w:sz="2"/>
              <w:left w:val="single" w:color="CCCCCC" w:sz="2"/>
              <w:bottom w:val="single" w:color="CCCCCC" w:sz="2"/>
              <w:right w:val="single" w:color="CCCCCC" w:sz="2"/>
            </w:tcBorders>
            <w:shd w:fill="FFF0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4513"/>
                <w:sz w:val="20"/>
                <w:szCs w:val="20"/>
              </w:rPr>
              <w:t xml:space="preserve">V</w:t>
            </w:r>
          </w:p>
        </w:tc>
        <w:tc>
          <w:tcPr>
            <w:tcW w:type="dxa" w:w="1000"/>
            <w:gridSpan w:val="1"/>
            <w:tcBorders>
              <w:top w:val="single" w:color="CCCCCC" w:sz="2"/>
              <w:left w:val="single" w:color="CCCCCC" w:sz="2"/>
              <w:bottom w:val="single" w:color="CCCCCC" w:sz="2"/>
              <w:right w:val="single" w:color="CCCCCC" w:sz="2"/>
            </w:tcBorders>
            <w:shd w:fill="FFF0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気候変動
脆弱性</w:t>
            </w:r>
          </w:p>
        </w:tc>
        <w:tc>
          <w:tcPr>
            <w:tcW w:type="dxa" w:w="1500"/>
            <w:gridSpan w:val="1"/>
            <w:tcBorders>
              <w:top w:val="single" w:color="CCCCCC" w:sz="2"/>
              <w:left w:val="single" w:color="CCCCCC" w:sz="2"/>
              <w:bottom w:val="single" w:color="CCCCCC" w:sz="2"/>
              <w:right w:val="single" w:color="CCCCCC" w:sz="2"/>
            </w:tcBorders>
            <w:shd w:fill="FFF0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V1〜V4
＋V?</w:t>
            </w:r>
          </w:p>
        </w:tc>
        <w:tc>
          <w:tcPr>
            <w:tcW w:type="dxa" w:w="1400"/>
            <w:gridSpan w:val="1"/>
            <w:tcBorders>
              <w:top w:val="single" w:color="CCCCCC" w:sz="2"/>
              <w:left w:val="single" w:color="CCCCCC" w:sz="2"/>
              <w:bottom w:val="single" w:color="CCCCCC" w:sz="2"/>
              <w:right w:val="single" w:color="CCCCCC" w:sz="2"/>
            </w:tcBorders>
            <w:shd w:fill="FFF0F5"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気候科学との
統合（新領域）</w:t>
            </w:r>
          </w:p>
        </w:tc>
        <w:tc>
          <w:tcPr>
            <w:tcW w:type="dxa" w:w="3900"/>
            <w:gridSpan w:val="1"/>
            <w:tcBorders>
              <w:top w:val="single" w:color="CCCCCC" w:sz="2"/>
              <w:left w:val="single" w:color="CCCCCC" w:sz="2"/>
              <w:bottom w:val="single" w:color="CCCCCC" w:sz="2"/>
              <w:right w:val="single" w:color="CCCCCC" w:sz="2"/>
            </w:tcBorders>
            <w:shd w:fill="FFF0F5"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V1:安定（気候変化の影響小）　V2:融雪洪水ピーク増加→基礎水圧上昇
V3:凍結融解サイクル変化→亀裂透水性変動（北海道特有）　V4:山岳永久凍土融解→斜面不安定
21世紀末にかけての将来変化ポテンシャルを記号化。長期管理計画の基盤に</w:t>
            </w:r>
          </w:p>
        </w:tc>
      </w:tr>
      <w:tr>
        <w:tc>
          <w:tcPr>
            <w:tcW w:type="dxa" w:w="7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6C3483"/>
                <w:sz w:val="20"/>
                <w:szCs w:val="20"/>
              </w:rPr>
              <w:t xml:space="preserve">K</w:t>
            </w:r>
          </w:p>
        </w:tc>
        <w:tc>
          <w:tcPr>
            <w:tcW w:type="dxa" w:w="10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18"/>
                <w:szCs w:val="18"/>
              </w:rPr>
              <w:t xml:space="preserve">知識蓄積
段階</w:t>
            </w:r>
          </w:p>
        </w:tc>
        <w:tc>
          <w:tcPr>
            <w:tcW w:type="dxa" w:w="15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K1〜K5
＋K?</w:t>
            </w:r>
          </w:p>
        </w:tc>
        <w:tc>
          <w:tcPr>
            <w:tcW w:type="dxa" w:w="14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★最も実用的★
既存体系に先例なし</w:t>
            </w:r>
          </w:p>
        </w:tc>
        <w:tc>
          <w:tcPr>
            <w:tcW w:type="dxa" w:w="39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K1:ボーリング＋試験＋施工記録完備　K2:設計報告書あり・施工記録一部欠落
K3:地質図推定のみ・現地調査なし　K4:類推（位置・水系から推定）
K5:AI推定（衛星・地質図の機械学習推論）←将来実装
「調査していない」ことを明示するフラグ。情報収集の優先順位管理に直結</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CコードとKコードが独自性の核心。C（流域地質）はダム基礎から流域全体への評価範囲の拡大であり、K（知識段階）は情報管理と未知領域の明示化という新しい概念。</w:t>
      </w: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D4（凍結融解亀裂拡大）は北海道特有のコード。年間20〜80回の凍結融解サイクルが岩盤亀裂の長期的な透水性変動に与える影響は国際的に未体系化の領域。</w:t>
      </w:r>
    </w:p>
    <w:p>
      <w:pPr>
        <w:pStyle w:val="Heading2"/>
        <w:spacing w:after="160" w:before="340"/>
      </w:pPr>
      <w:r>
        <w:rPr>
          <w:rFonts w:ascii="游明朝" w:cs="游明朝" w:eastAsia="游明朝" w:hAnsi="游明朝"/>
          <w:b/>
          <w:bCs/>
          <w:color w:val="2E5090"/>
          <w:sz w:val="30"/>
          <w:szCs w:val="30"/>
        </w:rPr>
        <w:t xml:space="preserve">12. 完全記号体系（フルブロック）</w:t>
      </w:r>
    </w:p>
    <w:p>
      <w:pPr>
        <w:pStyle w:val="Heading3"/>
        <w:spacing w:after="110" w:before="240"/>
      </w:pPr>
      <w:r>
        <w:rPr>
          <w:rFonts w:ascii="游明朝" w:cs="游明朝" w:eastAsia="游明朝" w:hAnsi="游明朝"/>
          <w:b/>
          <w:bCs/>
          <w:color w:val="4472C4"/>
          <w:sz w:val="25"/>
          <w:szCs w:val="25"/>
        </w:rPr>
        <w:t xml:space="preserve">12.1 全ブロック一覧とフェーズ別実装計画</w:t>
      </w:r>
    </w:p>
    <w:p>
      <w:pPr>
        <w:spacing w:after="80" w:before="80" w:line="390"/>
        <w:ind w:firstLine="0"/>
      </w:pPr>
      <w:r>
        <w:rPr>
          <w:rFonts w:ascii="游明朝" w:cs="游明朝" w:eastAsia="游明朝" w:hAnsi="游明朝"/>
          <w:sz w:val="22"/>
          <w:szCs w:val="22"/>
        </w:rPr>
        <w:t xml:space="preserve">以下は分類記号の全ブロック構造と、各フェーズでの実装状況を示す。●が実装済み・計画中、●★が当該フェーズで新設するブロック。</w:t>
      </w:r>
    </w:p>
    <w:p>
      <w:pPr>
        <w:spacing w:after="0" w:before="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100"/>
        <w:gridCol w:w="1100"/>
        <w:gridCol w:w="900"/>
        <w:gridCol w:w="900"/>
        <w:gridCol w:w="900"/>
        <w:gridCol w:w="900"/>
        <w:gridCol w:w="1200"/>
      </w:tblGrid>
      <w:tr>
        <w:trPr>
          <w:tblHeader/>
          <w:trHeight w:val="42" w:hRule="exact"/>
        </w:trPr>
        <w:tc>
          <w:tcPr>
            <w:tcW w:type="dxa" w:w="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ブロック</w:t>
            </w:r>
          </w:p>
        </w:tc>
        <w:tc>
          <w:tcPr>
            <w:tcW w:type="dxa" w:w="7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記号形式</w:t>
            </w:r>
          </w:p>
        </w:tc>
        <w:tc>
          <w:tcPr>
            <w:tcW w:type="dxa" w:w="11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段階数</w:t>
            </w:r>
          </w:p>
        </w:tc>
        <w:tc>
          <w:tcPr>
            <w:tcW w:type="dxa" w:w="11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指標</w:t>
            </w:r>
          </w:p>
        </w:tc>
        <w:tc>
          <w:tcPr>
            <w:tcW w:type="dxa" w:w="9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フェーズ</w:t>
            </w:r>
          </w:p>
        </w:tc>
        <w:tc>
          <w:tcPr>
            <w:tcW w:type="dxa" w:w="9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Phase1
現行確立</w:t>
            </w:r>
          </w:p>
        </w:tc>
        <w:tc>
          <w:tcPr>
            <w:tcW w:type="dxa" w:w="9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Phase2A
W/G追加</w:t>
            </w:r>
          </w:p>
        </w:tc>
        <w:tc>
          <w:tcPr>
            <w:tcW w:type="dxa" w:w="9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Phase2B
D/E/C/V</w:t>
            </w:r>
          </w:p>
        </w:tc>
        <w:tc>
          <w:tcPr>
            <w:tcW w:type="dxa" w:w="1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Phase2C
K追加</w:t>
            </w:r>
          </w:p>
        </w:tc>
      </w:tr>
      <w:tr>
        <w:tc>
          <w:tcPr>
            <w:tcW w:type="dxa" w:w="8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①時代大区分</w:t>
            </w:r>
          </w:p>
        </w:tc>
        <w:tc>
          <w:tcPr>
            <w:tcW w:type="dxa" w:w="7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18"/>
                <w:szCs w:val="18"/>
              </w:rPr>
              <w:t xml:space="preserve">Ⅰ・Ⅱ</w:t>
            </w:r>
          </w:p>
        </w:tc>
        <w:tc>
          <w:tcPr>
            <w:tcW w:type="dxa" w:w="11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2</w:t>
            </w:r>
          </w:p>
        </w:tc>
        <w:tc>
          <w:tcPr>
            <w:tcW w:type="dxa" w:w="11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地質生成年代</w:t>
            </w:r>
          </w:p>
        </w:tc>
        <w:tc>
          <w:tcPr>
            <w:tcW w:type="dxa" w:w="9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基本軸</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②岩石種</w:t>
            </w:r>
          </w:p>
        </w:tc>
        <w:tc>
          <w:tcPr>
            <w:tcW w:type="dxa" w:w="7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18"/>
                <w:szCs w:val="18"/>
              </w:rPr>
              <w:t xml:space="preserve">a〜e</w:t>
            </w:r>
          </w:p>
        </w:tc>
        <w:tc>
          <w:tcPr>
            <w:tcW w:type="dxa" w:w="11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各5</w:t>
            </w:r>
          </w:p>
        </w:tc>
        <w:tc>
          <w:tcPr>
            <w:tcW w:type="dxa" w:w="11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岩石種タイプ</w:t>
            </w:r>
          </w:p>
        </w:tc>
        <w:tc>
          <w:tcPr>
            <w:tcW w:type="dxa" w:w="9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基本軸</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③強度（S）</w:t>
            </w:r>
          </w:p>
        </w:tc>
        <w:tc>
          <w:tcPr>
            <w:tcW w:type="dxa" w:w="7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18"/>
                <w:szCs w:val="18"/>
              </w:rPr>
              <w:t xml:space="preserve">S1〜S5/S?</w:t>
            </w:r>
          </w:p>
        </w:tc>
        <w:tc>
          <w:tcPr>
            <w:tcW w:type="dxa" w:w="11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5+?</w:t>
            </w:r>
          </w:p>
        </w:tc>
        <w:tc>
          <w:tcPr>
            <w:tcW w:type="dxa" w:w="11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一軸圧縮強度</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力学</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18"/>
                <w:szCs w:val="18"/>
              </w:rPr>
              <w:t xml:space="preserve">●（S?追加）</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④リスク（R）</w:t>
            </w:r>
          </w:p>
        </w:tc>
        <w:tc>
          <w:tcPr>
            <w:tcW w:type="dxa" w:w="7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F3864"/>
                <w:sz w:val="18"/>
                <w:szCs w:val="18"/>
              </w:rPr>
              <w:t xml:space="preserve">R1〜R6(複数)</w:t>
            </w:r>
          </w:p>
        </w:tc>
        <w:tc>
          <w:tcPr>
            <w:tcW w:type="dxa" w:w="11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6+</w:t>
            </w:r>
          </w:p>
        </w:tc>
        <w:tc>
          <w:tcPr>
            <w:tcW w:type="dxa" w:w="11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工学的リスク</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力学</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⑤透水性（W）</w:t>
            </w:r>
          </w:p>
        </w:tc>
        <w:tc>
          <w:tcPr>
            <w:tcW w:type="dxa" w:w="7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18"/>
                <w:szCs w:val="18"/>
              </w:rPr>
              <w:t xml:space="preserve">W1〜W5/W?</w:t>
            </w:r>
          </w:p>
        </w:tc>
        <w:tc>
          <w:tcPr>
            <w:tcW w:type="dxa" w:w="11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5+?</w:t>
            </w:r>
          </w:p>
        </w:tc>
        <w:tc>
          <w:tcPr>
            <w:tcW w:type="dxa" w:w="11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ルジオン値Lu</w:t>
            </w:r>
          </w:p>
        </w:tc>
        <w:tc>
          <w:tcPr>
            <w:tcW w:type="dxa" w:w="9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水理</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⑥基礎処理（G）</w:t>
            </w:r>
          </w:p>
        </w:tc>
        <w:tc>
          <w:tcPr>
            <w:tcW w:type="dxa" w:w="7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18"/>
                <w:szCs w:val="18"/>
              </w:rPr>
              <w:t xml:space="preserve">G1〜G4/G?</w:t>
            </w:r>
          </w:p>
        </w:tc>
        <w:tc>
          <w:tcPr>
            <w:tcW w:type="dxa" w:w="11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4+?</w:t>
            </w:r>
          </w:p>
        </w:tc>
        <w:tc>
          <w:tcPr>
            <w:tcW w:type="dxa" w:w="11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グラウト難易度</w:t>
            </w:r>
          </w:p>
        </w:tc>
        <w:tc>
          <w:tcPr>
            <w:tcW w:type="dxa" w:w="900"/>
            <w:gridSpan w:val="1"/>
            <w:tcBorders>
              <w:top w:val="single" w:color="CCCCCC" w:sz="2"/>
              <w:left w:val="single" w:color="CCCCCC" w:sz="2"/>
              <w:bottom w:val="single" w:color="CCCCCC" w:sz="2"/>
              <w:right w:val="single" w:color="CCCCCC" w:sz="2"/>
            </w:tcBorders>
            <w:shd w:fill="FDEBD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水理</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⑦経時劣化（D）</w:t>
            </w:r>
          </w:p>
        </w:tc>
        <w:tc>
          <w:tcPr>
            <w:tcW w:type="dxa" w:w="7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18"/>
                <w:szCs w:val="18"/>
              </w:rPr>
              <w:t xml:space="preserve">D1〜D5/D?</w:t>
            </w:r>
          </w:p>
        </w:tc>
        <w:tc>
          <w:tcPr>
            <w:tcW w:type="dxa" w:w="11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5+?</w:t>
            </w:r>
          </w:p>
        </w:tc>
        <w:tc>
          <w:tcPr>
            <w:tcW w:type="dxa" w:w="11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劣化ポテンシャル</w:t>
            </w:r>
          </w:p>
        </w:tc>
        <w:tc>
          <w:tcPr>
            <w:tcW w:type="dxa" w:w="9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長期</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⑧地震応答（E）</w:t>
            </w:r>
          </w:p>
        </w:tc>
        <w:tc>
          <w:tcPr>
            <w:tcW w:type="dxa" w:w="7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18"/>
                <w:szCs w:val="18"/>
              </w:rPr>
              <w:t xml:space="preserve">E1〜E5/E?</w:t>
            </w:r>
          </w:p>
        </w:tc>
        <w:tc>
          <w:tcPr>
            <w:tcW w:type="dxa" w:w="11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5+?</w:t>
            </w:r>
          </w:p>
        </w:tc>
        <w:tc>
          <w:tcPr>
            <w:tcW w:type="dxa" w:w="11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Vs30・増幅率</w:t>
            </w:r>
          </w:p>
        </w:tc>
        <w:tc>
          <w:tcPr>
            <w:tcW w:type="dxa" w:w="900"/>
            <w:gridSpan w:val="1"/>
            <w:tcBorders>
              <w:top w:val="single" w:color="CCCCCC" w:sz="2"/>
              <w:left w:val="single" w:color="CCCCCC" w:sz="2"/>
              <w:bottom w:val="single" w:color="CCCCCC" w:sz="2"/>
              <w:right w:val="single" w:color="CCCCCC" w:sz="2"/>
            </w:tcBorders>
            <w:shd w:fill="EDE7F6"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地震</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⑨流域地質（C）</w:t>
            </w:r>
          </w:p>
        </w:tc>
        <w:tc>
          <w:tcPr>
            <w:tcW w:type="dxa" w:w="7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18"/>
                <w:szCs w:val="18"/>
              </w:rPr>
              <w:t xml:space="preserve">C1〜C5/C?</w:t>
            </w:r>
          </w:p>
        </w:tc>
        <w:tc>
          <w:tcPr>
            <w:tcW w:type="dxa" w:w="11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5+?</w:t>
            </w:r>
          </w:p>
        </w:tc>
        <w:tc>
          <w:tcPr>
            <w:tcW w:type="dxa" w:w="11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貯水池・流域</w:t>
            </w:r>
          </w:p>
        </w:tc>
        <w:tc>
          <w:tcPr>
            <w:tcW w:type="dxa" w:w="900"/>
            <w:gridSpan w:val="1"/>
            <w:tcBorders>
              <w:top w:val="single" w:color="CCCCCC" w:sz="2"/>
              <w:left w:val="single" w:color="CCCCCC" w:sz="2"/>
              <w:bottom w:val="single" w:color="CCCCCC" w:sz="2"/>
              <w:right w:val="single" w:color="CCCCCC" w:sz="2"/>
            </w:tcBorders>
            <w:shd w:fill="E8F8F0"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流域</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⑩気候変動（V）</w:t>
            </w:r>
          </w:p>
        </w:tc>
        <w:tc>
          <w:tcPr>
            <w:tcW w:type="dxa" w:w="7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18"/>
                <w:szCs w:val="18"/>
              </w:rPr>
              <w:t xml:space="preserve">V1〜V4/V?</w:t>
            </w:r>
          </w:p>
        </w:tc>
        <w:tc>
          <w:tcPr>
            <w:tcW w:type="dxa" w:w="11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4+?</w:t>
            </w:r>
          </w:p>
        </w:tc>
        <w:tc>
          <w:tcPr>
            <w:tcW w:type="dxa" w:w="11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将来変化</w:t>
            </w:r>
          </w:p>
        </w:tc>
        <w:tc>
          <w:tcPr>
            <w:tcW w:type="dxa" w:w="9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長期</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18"/>
                <w:szCs w:val="18"/>
              </w:rPr>
              <w:t xml:space="preserve">●</w:t>
            </w:r>
          </w:p>
        </w:tc>
      </w:tr>
      <w:tr>
        <w:tc>
          <w:tcPr>
            <w:tcW w:type="dxa" w:w="800"/>
            <w:gridSpan w:val="1"/>
            <w:tcBorders>
              <w:top w:val="single" w:color="CCCCCC" w:sz="2"/>
              <w:left w:val="single" w:color="CCCCCC" w:sz="2"/>
              <w:bottom w:val="single" w:color="CCCCCC" w:sz="2"/>
              <w:right w:val="single" w:color="CCCCCC" w:sz="2"/>
            </w:tcBorders>
            <w:shd w:fill="F9EBEA"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⑪知識段階（K）</w:t>
            </w:r>
          </w:p>
        </w:tc>
        <w:tc>
          <w:tcPr>
            <w:tcW w:type="dxa" w:w="700"/>
            <w:gridSpan w:val="1"/>
            <w:tcBorders>
              <w:top w:val="single" w:color="CCCCCC" w:sz="2"/>
              <w:left w:val="single" w:color="CCCCCC" w:sz="2"/>
              <w:bottom w:val="single" w:color="CCCCCC" w:sz="2"/>
              <w:right w:val="single" w:color="CCCCCC" w:sz="2"/>
            </w:tcBorders>
            <w:shd w:fill="F9EBEA"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88888"/>
                <w:sz w:val="18"/>
                <w:szCs w:val="18"/>
              </w:rPr>
              <w:t xml:space="preserve">K1〜K5/K?</w:t>
            </w:r>
          </w:p>
        </w:tc>
        <w:tc>
          <w:tcPr>
            <w:tcW w:type="dxa" w:w="1100"/>
            <w:gridSpan w:val="1"/>
            <w:tcBorders>
              <w:top w:val="single" w:color="CCCCCC" w:sz="2"/>
              <w:left w:val="single" w:color="CCCCCC" w:sz="2"/>
              <w:bottom w:val="single" w:color="CCCCCC" w:sz="2"/>
              <w:right w:val="single" w:color="CCCCCC" w:sz="2"/>
            </w:tcBorders>
            <w:shd w:fill="F9EBEA"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8"/>
                <w:szCs w:val="18"/>
              </w:rPr>
              <w:t xml:space="preserve">5+?</w:t>
            </w:r>
          </w:p>
        </w:tc>
        <w:tc>
          <w:tcPr>
            <w:tcW w:type="dxa" w:w="1100"/>
            <w:gridSpan w:val="1"/>
            <w:tcBorders>
              <w:top w:val="single" w:color="CCCCCC" w:sz="2"/>
              <w:left w:val="single" w:color="CCCCCC" w:sz="2"/>
              <w:bottom w:val="single" w:color="CCCCCC" w:sz="2"/>
              <w:right w:val="single" w:color="CCCCCC" w:sz="2"/>
            </w:tcBorders>
            <w:shd w:fill="F9EBEA"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8"/>
                <w:szCs w:val="18"/>
              </w:rPr>
              <w:t xml:space="preserve">情報充足度</w:t>
            </w:r>
          </w:p>
        </w:tc>
        <w:tc>
          <w:tcPr>
            <w:tcW w:type="dxa" w:w="900"/>
            <w:gridSpan w:val="1"/>
            <w:tcBorders>
              <w:top w:val="single" w:color="CCCCCC" w:sz="2"/>
              <w:left w:val="single" w:color="CCCCCC" w:sz="2"/>
              <w:bottom w:val="single" w:color="CCCCCC" w:sz="2"/>
              <w:right w:val="single" w:color="CCCCCC" w:sz="2"/>
            </w:tcBorders>
            <w:shd w:fill="F9EBEA"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000000"/>
                <w:sz w:val="17"/>
                <w:szCs w:val="17"/>
              </w:rPr>
              <w:t xml:space="preserve">管理</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900"/>
            <w:gridSpan w:val="1"/>
            <w:tcBorders>
              <w:top w:val="single" w:color="CCCCCC" w:sz="2"/>
              <w:left w:val="single" w:color="CCCCCC" w:sz="2"/>
              <w:bottom w:val="single" w:color="CCCCCC" w:sz="2"/>
              <w:right w:val="single" w:color="CCCCCC" w:sz="2"/>
            </w:tcBorders>
            <w:shd w:fill="F5F5F5" w:val="clear"/>
            <w:tcMar>
              <w:top w:type="dxa" w:w="90"/>
              <w:left w:type="dxa" w:w="160"/>
              <w:bottom w:type="dxa" w:w="90"/>
              <w:right w:type="dxa" w:w="160"/>
            </w:tcMar>
            <w:vAlign w:val="center"/>
          </w:tcPr>
          <w:p>
            <w:pPr>
              <w:spacing w:after="0" w:before="0"/>
              <w:jc w:val="center"/>
            </w:pPr>
            <w:r>
              <w:rPr>
                <w:rFonts w:ascii="游明朝" w:cs="游明朝" w:eastAsia="游明朝" w:hAnsi="游明朝"/>
                <w:b w:val="false"/>
                <w:bCs w:val="false"/>
                <w:i w:val="false"/>
                <w:iCs w:val="false"/>
                <w:color w:val="888888"/>
                <w:sz w:val="18"/>
                <w:szCs w:val="18"/>
              </w:rPr>
              <w:t xml:space="preserve">—</w:t>
            </w:r>
          </w:p>
        </w:tc>
        <w:tc>
          <w:tcPr>
            <w:tcW w:type="dxa" w:w="1200"/>
            <w:gridSpan w:val="1"/>
            <w:tcBorders>
              <w:top w:val="single" w:color="CCCCCC" w:sz="2"/>
              <w:left w:val="single" w:color="CCCCCC" w:sz="2"/>
              <w:bottom w:val="single" w:color="CCCCCC" w:sz="2"/>
              <w:right w:val="single" w:color="CCCCCC" w:sz="2"/>
            </w:tcBorders>
            <w:shd w:fill="FFF3CD"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8B0000"/>
                <w:sz w:val="18"/>
                <w:szCs w:val="18"/>
              </w:rPr>
              <w:t xml:space="preserve">●★</w:t>
            </w:r>
          </w:p>
        </w:tc>
      </w:tr>
    </w:tbl>
    <w:p>
      <w:pPr>
        <w:spacing w:after="0" w:before="100"/>
      </w:pPr>
    </w:p>
    <w:p>
      <w:pPr>
        <w:pStyle w:val="Heading3"/>
        <w:spacing w:after="110" w:before="240"/>
      </w:pPr>
      <w:r>
        <w:rPr>
          <w:rFonts w:ascii="游明朝" w:cs="游明朝" w:eastAsia="游明朝" w:hAnsi="游明朝"/>
          <w:b/>
          <w:bCs/>
          <w:color w:val="4472C4"/>
          <w:sz w:val="25"/>
          <w:szCs w:val="25"/>
        </w:rPr>
        <w:t xml:space="preserve">12.2 完全記号の構成と読み方</w:t>
      </w:r>
    </w:p>
    <w:p>
      <w:pPr>
        <w:spacing w:after="80" w:before="80" w:line="390"/>
        <w:ind w:firstLine="0"/>
      </w:pPr>
      <w:r>
        <w:rPr>
          <w:rFonts w:ascii="游明朝" w:cs="游明朝" w:eastAsia="游明朝" w:hAnsi="游明朝"/>
          <w:sz w:val="22"/>
          <w:szCs w:val="22"/>
        </w:rPr>
        <w:t xml:space="preserve">完全記号の構造は以下の通り。括弧内に「力学ブロック（S/R）」と「水理ブロック（W/G）」を「・」で区切って表現する。次世代ブロックは将来追加する。</w:t>
      </w:r>
    </w:p>
    <w:p>
      <w:pPr>
        <w:spacing w:after="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rPr>
          <w:tblHeader/>
          <w:trHeight w:val="34" w:hRule="exact"/>
        </w:trPr>
        <w:tc>
          <w:tcPr>
            <w:tcW w:type="dxa" w:w="4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記号パターン</w:t>
            </w:r>
          </w:p>
        </w:tc>
        <w:tc>
          <w:tcPr>
            <w:tcW w:type="dxa" w:w="45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説明</w:t>
            </w:r>
          </w:p>
        </w:tc>
      </w:tr>
      <w:tr>
        <w:trPr>
          <w:tblHeader w:val="false"/>
        </w:trPr>
        <w:tc>
          <w:tcPr>
            <w:tcW w:type="dxa" w:w="40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Ⅱ-a（S3/R4・W4/G3）</w:t>
            </w:r>
          </w:p>
        </w:tc>
        <w:tc>
          <w:tcPr>
            <w:tcW w:type="dxa" w:w="45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溶結凝灰岩（中硬/冷却亀裂・高透水/多段グラウト）。Phase1+2A完全版</w:t>
            </w:r>
          </w:p>
        </w:tc>
      </w:tr>
      <w:tr>
        <w:trPr>
          <w:tblHeader w:val="false"/>
        </w:trPr>
        <w:tc>
          <w:tcPr>
            <w:tcW w:type="dxa" w:w="40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Ⅰ-c（S2/R1・W?/G?）・Ⅱ-e（S5/R6・W5/G4）</w:t>
            </w:r>
          </w:p>
        </w:tc>
        <w:tc>
          <w:tcPr>
            <w:tcW w:type="dxa" w:w="45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砂岩泥岩+未固結（水理情報欠如のW?/G?あり）。W?/G?は調査優先フラグ</w:t>
            </w:r>
          </w:p>
        </w:tc>
      </w:tr>
      <w:tr>
        <w:trPr>
          <w:tblHeader w:val="false"/>
        </w:trPr>
        <w:tc>
          <w:tcPr>
            <w:tcW w:type="dxa" w:w="40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Ⅰ-b（S1/R1・W1/G1）</w:t>
            </w:r>
          </w:p>
        </w:tc>
        <w:tc>
          <w:tcPr>
            <w:tcW w:type="dxa" w:w="45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花崗岩（極硬/断層リスク・極低透水/グラウト軽微）。豊平峡相当</w:t>
            </w:r>
          </w:p>
        </w:tc>
      </w:tr>
      <w:tr>
        <w:trPr>
          <w:tblHeader w:val="false"/>
        </w:trPr>
        <w:tc>
          <w:tcPr>
            <w:tcW w:type="dxa" w:w="40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8B0000"/>
                <w:sz w:val="17"/>
                <w:szCs w:val="17"/>
              </w:rPr>
              <w:t xml:space="preserve">Ⅱ-a（S3/R4・W4/G3・D4/E2・C1・V3・K2）</w:t>
            </w:r>
          </w:p>
        </w:tc>
        <w:tc>
          <w:tcPr>
            <w:tcW w:type="dxa" w:w="4500"/>
            <w:gridSpan w:val="1"/>
            <w:tcBorders>
              <w:top w:val="single" w:color="CCCCCC" w:sz="2"/>
              <w:left w:val="single" w:color="CCCCCC" w:sz="2"/>
              <w:bottom w:val="single" w:color="CCCCCC" w:sz="2"/>
              <w:right w:val="single" w:color="CCCCCC" w:sz="2"/>
            </w:tcBorders>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将来完全版（D/E/C/V/K全ブロック）。溶結凝灰岩の北海道型フル記号例</w:t>
            </w:r>
          </w:p>
        </w:tc>
      </w:tr>
    </w:tbl>
    <w:p>
      <w:pPr>
        <w:spacing w:after="0" w:before="100"/>
      </w:pPr>
    </w:p>
    <w:p>
      <w:pPr>
        <w:pStyle w:val="Heading3"/>
        <w:spacing w:after="110" w:before="240"/>
      </w:pPr>
      <w:r>
        <w:rPr>
          <w:rFonts w:ascii="游明朝" w:cs="游明朝" w:eastAsia="游明朝" w:hAnsi="游明朝"/>
          <w:b/>
          <w:bCs/>
          <w:color w:val="4472C4"/>
          <w:sz w:val="25"/>
          <w:szCs w:val="25"/>
        </w:rPr>
        <w:t xml:space="preserve">12.3 完全記号 適用例（信頼度別）</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4800"/>
      </w:tblGrid>
      <w:tr>
        <w:trPr>
          <w:tblHeader/>
          <w:trHeight w:val="36" w:hRule="exact"/>
        </w:trPr>
        <w:tc>
          <w:tcPr>
            <w:tcW w:type="dxa" w:w="3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完全記号（S/R・W/G ブロック）</w:t>
            </w:r>
          </w:p>
        </w:tc>
        <w:tc>
          <w:tcPr>
            <w:tcW w:type="dxa" w:w="7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信頼度</w:t>
            </w:r>
          </w:p>
        </w:tc>
        <w:tc>
          <w:tcPr>
            <w:tcW w:type="dxa" w:w="4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読み方・地質工学的意味</w:t>
            </w:r>
          </w:p>
        </w:tc>
      </w:tr>
      <w:tr>
        <w:tc>
          <w:tcPr>
            <w:tcW w:type="dxa" w:w="30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Ⅱ-a（S1/R4・W4/G3）・Ⅱ-e（S5/R6・W5/G4）</w:t>
            </w:r>
          </w:p>
        </w:tc>
        <w:tc>
          <w:tcPr>
            <w:tcW w:type="dxa" w:w="7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A</w:t>
            </w:r>
          </w:p>
        </w:tc>
        <w:tc>
          <w:tcPr>
            <w:tcW w:type="dxa" w:w="48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溶結凝灰岩（極硬・冷却亀裂R4・高透水W4・多段グラウトG3）＋河床礫層（極軟弱・未固結R6・極高透水W5・特殊工法G4）。日新ダム相当。実績：qu≈2,000 MN/m²、10¹ m/day</w:t>
            </w:r>
          </w:p>
        </w:tc>
      </w:tr>
      <w:tr>
        <w:tc>
          <w:tcPr>
            <w:tcW w:type="dxa" w:w="30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Ⅱ-a（S3/R4・W4/G3）</w:t>
            </w:r>
          </w:p>
        </w:tc>
        <w:tc>
          <w:tcPr>
            <w:tcW w:type="dxa" w:w="7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A</w:t>
            </w:r>
          </w:p>
        </w:tc>
        <w:tc>
          <w:tcPr>
            <w:tcW w:type="dxa" w:w="48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中程度溶結凝灰岩（中硬・冷却亀裂R4・高透水W4・多段グラウトG3）。東郷・聖台・新区画・古梅ダム相当。柱状節理が主要漏水経路</w:t>
            </w:r>
          </w:p>
        </w:tc>
      </w:tr>
      <w:tr>
        <w:tc>
          <w:tcPr>
            <w:tcW w:type="dxa" w:w="30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Ⅰ-c（S2/R1・W3/G2）・Ⅱ-e（S5/R6・W5/G4）</w:t>
            </w:r>
          </w:p>
        </w:tc>
        <w:tc>
          <w:tcPr>
            <w:tcW w:type="dxa" w:w="7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A</w:t>
            </w:r>
          </w:p>
        </w:tc>
        <w:tc>
          <w:tcPr>
            <w:tcW w:type="dxa" w:w="48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砂岩粘板岩タービダイト（硬岩・断層R1・中透水W3・標準グラウトG2）＋未固結礫層（W5/G4）。美生ダム相当。開口亀裂砂岩卓越・Well locked礫層</w:t>
            </w:r>
          </w:p>
        </w:tc>
      </w:tr>
      <w:tr>
        <w:tc>
          <w:tcPr>
            <w:tcW w:type="dxa" w:w="30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Ⅰ-b（S1/R1・W1/G1）</w:t>
            </w:r>
          </w:p>
        </w:tc>
        <w:tc>
          <w:tcPr>
            <w:tcW w:type="dxa" w:w="7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B</w:t>
            </w:r>
          </w:p>
        </w:tc>
        <w:tc>
          <w:tcPr>
            <w:tcW w:type="dxa" w:w="48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花崗岩（極硬岩・極低透水W1・グラウト軽微G1）。豊平峡アーチダム相当。理想的基礎。グラウチングは補強目的</w:t>
            </w:r>
          </w:p>
        </w:tc>
      </w:tr>
      <w:tr>
        <w:tc>
          <w:tcPr>
            <w:tcW w:type="dxa" w:w="30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Ⅱ-a（S2/R4・W4/G3）</w:t>
            </w:r>
          </w:p>
        </w:tc>
        <w:tc>
          <w:tcPr>
            <w:tcW w:type="dxa" w:w="7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B</w:t>
            </w:r>
          </w:p>
        </w:tc>
        <w:tc>
          <w:tcPr>
            <w:tcW w:type="dxa" w:w="48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強溶結凝灰岩（支笏カルデラ起源）。漁川・千歳川系ダム相当。柱状節理W4は推定確実、詳細Lu値は施工報告書確認要</w:t>
            </w:r>
          </w:p>
        </w:tc>
      </w:tr>
      <w:tr>
        <w:tc>
          <w:tcPr>
            <w:tcW w:type="dxa" w:w="30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Ⅰ-d（S2/R2・R3・W4/G4）・Ⅱ-e（S5/R6・W5/G4）</w:t>
            </w:r>
          </w:p>
        </w:tc>
        <w:tc>
          <w:tcPr>
            <w:tcW w:type="dxa" w:w="7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B</w:t>
            </w:r>
          </w:p>
        </w:tc>
        <w:tc>
          <w:tcPr>
            <w:tcW w:type="dxa" w:w="48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幌満かんらん岩・蛇紋岩（破砕帯W4・特殊工法G4）＋礫層（W5/G4）。様似相当。蛇紋岩膨潤R3と高透水の複合が最難関</w:t>
            </w:r>
          </w:p>
        </w:tc>
      </w:tr>
      <w:tr>
        <w:tc>
          <w:tcPr>
            <w:tcW w:type="dxa" w:w="30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Ⅰ-c（S2/R1・W?/G?）・Ⅱ-d（S3/R1・W?/G?）</w:t>
            </w:r>
          </w:p>
        </w:tc>
        <w:tc>
          <w:tcPr>
            <w:tcW w:type="dxa" w:w="7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C</w:t>
            </w:r>
          </w:p>
        </w:tc>
        <w:tc>
          <w:tcPr>
            <w:tcW w:type="dxa" w:w="48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道北・留萌帯の砂岩泥岩＋新第三系。強度・リスクは推定可、透水試験データ未参照のためW?/G?。Ph.1で施工報告書確認要</w:t>
            </w:r>
          </w:p>
        </w:tc>
      </w:tr>
      <w:tr>
        <w:tc>
          <w:tcPr>
            <w:tcW w:type="dxa" w:w="30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Ⅱ-e（S4/R6・W?/G?）</w:t>
            </w:r>
          </w:p>
        </w:tc>
        <w:tc>
          <w:tcPr>
            <w:tcW w:type="dxa" w:w="7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C</w:t>
            </w:r>
          </w:p>
        </w:tc>
        <w:tc>
          <w:tcPr>
            <w:tcW w:type="dxa" w:w="4800"/>
            <w:gridSpan w:val="1"/>
            <w:tcBorders>
              <w:top w:val="single" w:color="CCCCCC" w:sz="2"/>
              <w:left w:val="single" w:color="CCCCCC" w:sz="2"/>
              <w:bottom w:val="single" w:color="CCCCCC" w:sz="2"/>
              <w:right w:val="single" w:color="CCCCCC" w:sz="2"/>
            </w:tcBorders>
            <w:shd w:fill="FEF9E7"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石狩平野縁辺農業フィルダム。W4〜W5/G3〜G4と推定されるが試験記録未確認。未固結農業ダムとして優先確認対象</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信頼度AのW・Gコード確定は既存データ4基（日新・東郷・しろがね・美生）のみ。残る184基のW/GはPh.1情報収集で順次更新する。</w:t>
      </w:r>
    </w:p>
    <w:p>
      <w:r>
        <w:br w:type="page"/>
      </w:r>
    </w:p>
    <w:p>
      <w:pPr>
        <w:pStyle w:val="Heading1"/>
        <w:pBdr>
          <w:bottom w:val="single" w:color="1E8449" w:sz="10" w:space="1"/>
        </w:pBdr>
        <w:spacing w:after="220" w:before="520"/>
      </w:pPr>
      <w:r>
        <w:rPr>
          <w:rFonts w:ascii="游明朝" w:cs="游明朝" w:eastAsia="游明朝" w:hAnsi="游明朝"/>
          <w:b/>
          <w:bCs/>
          <w:color w:val="1E8449"/>
          <w:sz w:val="38"/>
          <w:szCs w:val="38"/>
        </w:rPr>
        <w:t xml:space="preserve">第Ⅳ部　作業計画とフェーズ別ロードマップ</w:t>
      </w:r>
    </w:p>
    <w:p>
      <w:pPr>
        <w:pStyle w:val="Heading2"/>
        <w:spacing w:after="160" w:before="340"/>
      </w:pPr>
      <w:r>
        <w:rPr>
          <w:rFonts w:ascii="游明朝" w:cs="游明朝" w:eastAsia="游明朝" w:hAnsi="游明朝"/>
          <w:b/>
          <w:bCs/>
          <w:color w:val="2E5090"/>
          <w:sz w:val="30"/>
          <w:szCs w:val="30"/>
        </w:rPr>
        <w:t xml:space="preserve">13. フェーズ別詳細作業計画</w:t>
      </w:r>
    </w:p>
    <w:p>
      <w:pPr>
        <w:pBdr>
          <w:top w:val="single" w:color="2E5090" w:sz="6"/>
          <w:left w:val="single" w:color="2E5090" w:sz="20"/>
          <w:bottom w:val="single" w:color="2E5090" w:sz="6"/>
          <w:right w:val="single" w:color="2E5090" w:sz="6"/>
        </w:pBdr>
        <w:shd w:fill="2E5090" w:val="clear"/>
        <w:spacing w:after="140" w:before="300"/>
        <w:ind w:left="200" w:right="200"/>
      </w:pPr>
      <w:r>
        <w:rPr>
          <w:rFonts w:ascii="游明朝" w:cs="游明朝" w:eastAsia="游明朝" w:hAnsi="游明朝"/>
          <w:b/>
          <w:bCs/>
          <w:color w:val="FFFFFF"/>
          <w:sz w:val="28"/>
          <w:szCs w:val="28"/>
        </w:rPr>
        <w:t xml:space="preserve">Phase 1  </w:t>
      </w:r>
      <w:r>
        <w:rPr>
          <w:rFonts w:ascii="游明朝" w:cs="游明朝" w:eastAsia="游明朝" w:hAnsi="游明朝"/>
          <w:b/>
          <w:bCs/>
          <w:color w:val="FFFFFF"/>
          <w:sz w:val="26"/>
          <w:szCs w:val="26"/>
        </w:rPr>
        <w:t xml:space="preserve">情報収集・信頼度引き上げ（〜2ヶ月）</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500"/>
      </w:tblGrid>
      <w:tr>
        <w:trPr>
          <w:tblHeader/>
          <w:trHeight w:val="36" w:hRule="exact"/>
        </w:trPr>
        <w:tc>
          <w:tcPr>
            <w:tcW w:type="dxa" w:w="2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作業項目</w:t>
            </w:r>
          </w:p>
        </w:tc>
        <w:tc>
          <w:tcPr>
            <w:tcW w:type="dxa" w:w="18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担当・データ源</w:t>
            </w:r>
          </w:p>
        </w:tc>
        <w:tc>
          <w:tcPr>
            <w:tcW w:type="dxa" w:w="22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成果物</w:t>
            </w:r>
          </w:p>
        </w:tc>
        <w:tc>
          <w:tcPr>
            <w:tcW w:type="dxa" w:w="25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判定基準・品質指標</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propylite.work 全ダムページ精査</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propylite.work（北海道の地質とダム）</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各ダムの岩種・透水性・グラウチング記録シート</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信頼度C→B以上への転換基数</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北海道開発局・農水省報告書収集</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北海道開発局・農林水産省農業水産部</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施工報告書・ルジオン試験記録</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W・Gコード信頼度A確定基数</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GeoNAVI地質図照合</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産総研 GeoNAVI（1:20万地質図）</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各ダム周辺地質帯の確認記録</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信頼度B基数の拡大</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全188基 W・G暫定コード付与</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上記3ソースの統合</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Excel DB更新（W/G列追加・信頼度更新）</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W?/G?基数を50基以下に削減</w:t>
            </w:r>
          </w:p>
        </w:tc>
      </w:tr>
    </w:tbl>
    <w:p>
      <w:pPr>
        <w:spacing w:after="0" w:before="120"/>
      </w:pPr>
    </w:p>
    <w:p>
      <w:pPr>
        <w:pBdr>
          <w:top w:val="single" w:color="8B4513" w:sz="6"/>
          <w:left w:val="single" w:color="8B4513" w:sz="20"/>
          <w:bottom w:val="single" w:color="8B4513" w:sz="6"/>
          <w:right w:val="single" w:color="8B4513" w:sz="6"/>
        </w:pBdr>
        <w:shd w:fill="8B4513" w:val="clear"/>
        <w:spacing w:after="140" w:before="300"/>
        <w:ind w:left="200" w:right="200"/>
      </w:pPr>
      <w:r>
        <w:rPr>
          <w:rFonts w:ascii="游明朝" w:cs="游明朝" w:eastAsia="游明朝" w:hAnsi="游明朝"/>
          <w:b/>
          <w:bCs/>
          <w:color w:val="FFFFFF"/>
          <w:sz w:val="28"/>
          <w:szCs w:val="28"/>
        </w:rPr>
        <w:t xml:space="preserve">Phase 2  </w:t>
      </w:r>
      <w:r>
        <w:rPr>
          <w:rFonts w:ascii="游明朝" w:cs="游明朝" w:eastAsia="游明朝" w:hAnsi="游明朝"/>
          <w:b/>
          <w:bCs/>
          <w:color w:val="FFFFFF"/>
          <w:sz w:val="26"/>
          <w:szCs w:val="26"/>
        </w:rPr>
        <w:t xml:space="preserve">体系確定・国際基準対応（〜2ヶ月）</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500"/>
      </w:tblGrid>
      <w:tr>
        <w:trPr>
          <w:tblHeader/>
          <w:trHeight w:val="36" w:hRule="exact"/>
        </w:trPr>
        <w:tc>
          <w:tcPr>
            <w:tcW w:type="dxa" w:w="2000"/>
            <w:gridSpan w:val="1"/>
            <w:tcBorders>
              <w:top w:val="single" w:color="8B4513" w:sz="4"/>
              <w:left w:val="single" w:color="8B4513" w:sz="4"/>
              <w:bottom w:val="single" w:color="8B4513" w:sz="4"/>
              <w:right w:val="single" w:color="8B4513"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作業項目</w:t>
            </w:r>
          </w:p>
        </w:tc>
        <w:tc>
          <w:tcPr>
            <w:tcW w:type="dxa" w:w="1800"/>
            <w:gridSpan w:val="1"/>
            <w:tcBorders>
              <w:top w:val="single" w:color="8B4513" w:sz="4"/>
              <w:left w:val="single" w:color="8B4513" w:sz="4"/>
              <w:bottom w:val="single" w:color="8B4513" w:sz="4"/>
              <w:right w:val="single" w:color="8B4513"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担当・データ源</w:t>
            </w:r>
          </w:p>
        </w:tc>
        <w:tc>
          <w:tcPr>
            <w:tcW w:type="dxa" w:w="2200"/>
            <w:gridSpan w:val="1"/>
            <w:tcBorders>
              <w:top w:val="single" w:color="8B4513" w:sz="4"/>
              <w:left w:val="single" w:color="8B4513" w:sz="4"/>
              <w:bottom w:val="single" w:color="8B4513" w:sz="4"/>
              <w:right w:val="single" w:color="8B4513"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成果物</w:t>
            </w:r>
          </w:p>
        </w:tc>
        <w:tc>
          <w:tcPr>
            <w:tcW w:type="dxa" w:w="2500"/>
            <w:gridSpan w:val="1"/>
            <w:tcBorders>
              <w:top w:val="single" w:color="8B4513" w:sz="4"/>
              <w:left w:val="single" w:color="8B4513" w:sz="4"/>
              <w:bottom w:val="single" w:color="8B4513" w:sz="4"/>
              <w:right w:val="single" w:color="8B4513"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判定基準・品質指標</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記号体系確定版の策定</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試行基7基レビュー・専門家意見聴取</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記号体系確定版ドキュメント</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コードの一意性・整合性の確認</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DMR・RMR・PWRI岩盤分類との対応表</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ICOLD Bulletin 88・RMR89・PWRI指針</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国際基準対応表（本体系↔国際体系）</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各体系との変換式または対応表</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次世代コード（D/E/C/V/K）定義確定</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地震工学・気候科学・岩盤力学文献</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各コードの定義書・判定フロー</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コードの独自性と実用性の評価</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試行7基の完全記号（全ブロック）確定</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既存データ＋体系確定版</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信頼度A完全記号7基分</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全ブロックの整合性確認</w:t>
            </w:r>
          </w:p>
        </w:tc>
      </w:tr>
    </w:tbl>
    <w:p>
      <w:pPr>
        <w:spacing w:after="0" w:before="120"/>
      </w:pPr>
    </w:p>
    <w:p>
      <w:pPr>
        <w:pBdr>
          <w:top w:val="single" w:color="1E8449" w:sz="6"/>
          <w:left w:val="single" w:color="1E8449" w:sz="20"/>
          <w:bottom w:val="single" w:color="1E8449" w:sz="6"/>
          <w:right w:val="single" w:color="1E8449" w:sz="6"/>
        </w:pBdr>
        <w:shd w:fill="1E8449" w:val="clear"/>
        <w:spacing w:after="140" w:before="300"/>
        <w:ind w:left="200" w:right="200"/>
      </w:pPr>
      <w:r>
        <w:rPr>
          <w:rFonts w:ascii="游明朝" w:cs="游明朝" w:eastAsia="游明朝" w:hAnsi="游明朝"/>
          <w:b/>
          <w:bCs/>
          <w:color w:val="FFFFFF"/>
          <w:sz w:val="28"/>
          <w:szCs w:val="28"/>
        </w:rPr>
        <w:t xml:space="preserve">Phase 3  </w:t>
      </w:r>
      <w:r>
        <w:rPr>
          <w:rFonts w:ascii="游明朝" w:cs="游明朝" w:eastAsia="游明朝" w:hAnsi="游明朝"/>
          <w:b/>
          <w:bCs/>
          <w:color w:val="FFFFFF"/>
          <w:sz w:val="26"/>
          <w:szCs w:val="26"/>
        </w:rPr>
        <w:t xml:space="preserve">全188基 完全判定（〜6ヶ月）</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500"/>
      </w:tblGrid>
      <w:tr>
        <w:trPr>
          <w:tblHeader/>
          <w:trHeight w:val="36" w:hRule="exact"/>
        </w:trPr>
        <w:tc>
          <w:tcPr>
            <w:tcW w:type="dxa" w:w="2000"/>
            <w:gridSpan w:val="1"/>
            <w:tcBorders>
              <w:top w:val="single" w:color="1E8449" w:sz="4"/>
              <w:left w:val="single" w:color="1E8449" w:sz="4"/>
              <w:bottom w:val="single" w:color="1E8449" w:sz="4"/>
              <w:right w:val="single" w:color="1E8449"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作業項目</w:t>
            </w:r>
          </w:p>
        </w:tc>
        <w:tc>
          <w:tcPr>
            <w:tcW w:type="dxa" w:w="1800"/>
            <w:gridSpan w:val="1"/>
            <w:tcBorders>
              <w:top w:val="single" w:color="1E8449" w:sz="4"/>
              <w:left w:val="single" w:color="1E8449" w:sz="4"/>
              <w:bottom w:val="single" w:color="1E8449" w:sz="4"/>
              <w:right w:val="single" w:color="1E8449"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担当・データ源</w:t>
            </w:r>
          </w:p>
        </w:tc>
        <w:tc>
          <w:tcPr>
            <w:tcW w:type="dxa" w:w="2200"/>
            <w:gridSpan w:val="1"/>
            <w:tcBorders>
              <w:top w:val="single" w:color="1E8449" w:sz="4"/>
              <w:left w:val="single" w:color="1E8449" w:sz="4"/>
              <w:bottom w:val="single" w:color="1E8449" w:sz="4"/>
              <w:right w:val="single" w:color="1E8449"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成果物</w:t>
            </w:r>
          </w:p>
        </w:tc>
        <w:tc>
          <w:tcPr>
            <w:tcW w:type="dxa" w:w="2500"/>
            <w:gridSpan w:val="1"/>
            <w:tcBorders>
              <w:top w:val="single" w:color="1E8449" w:sz="4"/>
              <w:left w:val="single" w:color="1E8449" w:sz="4"/>
              <w:bottom w:val="single" w:color="1E8449" w:sz="4"/>
              <w:right w:val="single" w:color="1E8449"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判定基準・品質指標</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水系別一括地質判定（石狩川系88基）</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Ph.1収集資料＋GeoNAVI</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石狩川系全基完全記号</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信頼度B以上85%以上</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水系別一括地質判定（十勝・天塩・他）</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同上</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十勝・天塩・他全基完全記号</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同上</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優先調査対象ダム（116基）の重点確認</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施工報告書・現地調査（必要に応じ）</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優先対象全基のW/G信頼度A〜B化</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W?/G?ゼロを目標</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地質区分付きKMZ更新</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全基完全記号データ</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地質区分・W/G情報付きKMZ</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全188基のポップアップ情報完成</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地質区分DBの最終版作成</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上記全作業の統合</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Excel DB最終版（全コード・全信頼度）</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全基データの品質確認</w:t>
            </w:r>
          </w:p>
        </w:tc>
      </w:tr>
    </w:tbl>
    <w:p>
      <w:pPr>
        <w:spacing w:after="0" w:before="120"/>
      </w:pPr>
    </w:p>
    <w:p>
      <w:pPr>
        <w:pBdr>
          <w:top w:val="single" w:color="C0392B" w:sz="6"/>
          <w:left w:val="single" w:color="C0392B" w:sz="20"/>
          <w:bottom w:val="single" w:color="C0392B" w:sz="6"/>
          <w:right w:val="single" w:color="C0392B" w:sz="6"/>
        </w:pBdr>
        <w:shd w:fill="C0392B" w:val="clear"/>
        <w:spacing w:after="140" w:before="300"/>
        <w:ind w:left="200" w:right="200"/>
      </w:pPr>
      <w:r>
        <w:rPr>
          <w:rFonts w:ascii="游明朝" w:cs="游明朝" w:eastAsia="游明朝" w:hAnsi="游明朝"/>
          <w:b/>
          <w:bCs/>
          <w:color w:val="FFFFFF"/>
          <w:sz w:val="28"/>
          <w:szCs w:val="28"/>
        </w:rPr>
        <w:t xml:space="preserve">Phase 4  </w:t>
      </w:r>
      <w:r>
        <w:rPr>
          <w:rFonts w:ascii="游明朝" w:cs="游明朝" w:eastAsia="游明朝" w:hAnsi="游明朝"/>
          <w:b/>
          <w:bCs/>
          <w:color w:val="FFFFFF"/>
          <w:sz w:val="26"/>
          <w:szCs w:val="26"/>
        </w:rPr>
        <w:t xml:space="preserve">地質説明文・個別カード作成（〜3ヶ月）</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500"/>
      </w:tblGrid>
      <w:tr>
        <w:trPr>
          <w:tblHeader/>
          <w:trHeight w:val="36" w:hRule="exact"/>
        </w:trPr>
        <w:tc>
          <w:tcPr>
            <w:tcW w:type="dxa" w:w="2000"/>
            <w:gridSpan w:val="1"/>
            <w:tcBorders>
              <w:top w:val="single" w:color="C0392B" w:sz="4"/>
              <w:left w:val="single" w:color="C0392B" w:sz="4"/>
              <w:bottom w:val="single" w:color="C0392B" w:sz="4"/>
              <w:right w:val="single" w:color="C0392B"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作業項目</w:t>
            </w:r>
          </w:p>
        </w:tc>
        <w:tc>
          <w:tcPr>
            <w:tcW w:type="dxa" w:w="1800"/>
            <w:gridSpan w:val="1"/>
            <w:tcBorders>
              <w:top w:val="single" w:color="C0392B" w:sz="4"/>
              <w:left w:val="single" w:color="C0392B" w:sz="4"/>
              <w:bottom w:val="single" w:color="C0392B" w:sz="4"/>
              <w:right w:val="single" w:color="C0392B"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担当・データ源</w:t>
            </w:r>
          </w:p>
        </w:tc>
        <w:tc>
          <w:tcPr>
            <w:tcW w:type="dxa" w:w="2200"/>
            <w:gridSpan w:val="1"/>
            <w:tcBorders>
              <w:top w:val="single" w:color="C0392B" w:sz="4"/>
              <w:left w:val="single" w:color="C0392B" w:sz="4"/>
              <w:bottom w:val="single" w:color="C0392B" w:sz="4"/>
              <w:right w:val="single" w:color="C0392B"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成果物</w:t>
            </w:r>
          </w:p>
        </w:tc>
        <w:tc>
          <w:tcPr>
            <w:tcW w:type="dxa" w:w="2500"/>
            <w:gridSpan w:val="1"/>
            <w:tcBorders>
              <w:top w:val="single" w:color="C0392B" w:sz="4"/>
              <w:left w:val="single" w:color="C0392B" w:sz="4"/>
              <w:bottom w:val="single" w:color="C0392B" w:sz="4"/>
              <w:right w:val="single" w:color="C0392B"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判定基準・品質指標</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地質帯別概括説明文（10〜15帯）</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地質区分DB・文献</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地質帯別説明文（A4 1〜2頁/帯）</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専門用語の平易化・図版の充実</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各ダム個別地質カード（188枚）</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完全記号DB・各ダムデータ</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標準フォーマットの個別カード188枚</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カード間の記述一貫性の確認</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国際基準（RMR/DMR）対応ガイド</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対応表（Ph.2成果）</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RMR/DMR換算ガイドライン</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国際論文投稿への対応可能性</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老朽化リスクマトリクス作成</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地質区分×建設年代×Dコード</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優先再評価ダムリスト（上位30基）</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リスト根拠の明示・専門家レビュー</w:t>
            </w:r>
          </w:p>
        </w:tc>
      </w:tr>
    </w:tbl>
    <w:p>
      <w:pPr>
        <w:spacing w:after="0" w:before="120"/>
      </w:pPr>
    </w:p>
    <w:p>
      <w:pPr>
        <w:pBdr>
          <w:top w:val="single" w:color="6C3483" w:sz="6"/>
          <w:left w:val="single" w:color="6C3483" w:sz="20"/>
          <w:bottom w:val="single" w:color="6C3483" w:sz="6"/>
          <w:right w:val="single" w:color="6C3483" w:sz="6"/>
        </w:pBdr>
        <w:shd w:fill="6C3483" w:val="clear"/>
        <w:spacing w:after="140" w:before="300"/>
        <w:ind w:left="200" w:right="200"/>
      </w:pPr>
      <w:r>
        <w:rPr>
          <w:rFonts w:ascii="游明朝" w:cs="游明朝" w:eastAsia="游明朝" w:hAnsi="游明朝"/>
          <w:b/>
          <w:bCs/>
          <w:color w:val="FFFFFF"/>
          <w:sz w:val="28"/>
          <w:szCs w:val="28"/>
        </w:rPr>
        <w:t xml:space="preserve">Phase 5  </w:t>
      </w:r>
      <w:r>
        <w:rPr>
          <w:rFonts w:ascii="游明朝" w:cs="游明朝" w:eastAsia="游明朝" w:hAnsi="游明朝"/>
          <w:b/>
          <w:bCs/>
          <w:color w:val="FFFFFF"/>
          <w:sz w:val="26"/>
          <w:szCs w:val="26"/>
        </w:rPr>
        <w:t xml:space="preserve">成果物取りまとめ・公開（〜2ヶ月）</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500"/>
      </w:tblGrid>
      <w:tr>
        <w:trPr>
          <w:tblHeader/>
          <w:trHeight w:val="36" w:hRule="exact"/>
        </w:trPr>
        <w:tc>
          <w:tcPr>
            <w:tcW w:type="dxa" w:w="2000"/>
            <w:gridSpan w:val="1"/>
            <w:tcBorders>
              <w:top w:val="single" w:color="6C3483" w:sz="4"/>
              <w:left w:val="single" w:color="6C3483" w:sz="4"/>
              <w:bottom w:val="single" w:color="6C3483" w:sz="4"/>
              <w:right w:val="single" w:color="6C3483"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作業項目</w:t>
            </w:r>
          </w:p>
        </w:tc>
        <w:tc>
          <w:tcPr>
            <w:tcW w:type="dxa" w:w="1800"/>
            <w:gridSpan w:val="1"/>
            <w:tcBorders>
              <w:top w:val="single" w:color="6C3483" w:sz="4"/>
              <w:left w:val="single" w:color="6C3483" w:sz="4"/>
              <w:bottom w:val="single" w:color="6C3483" w:sz="4"/>
              <w:right w:val="single" w:color="6C3483"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担当・データ源</w:t>
            </w:r>
          </w:p>
        </w:tc>
        <w:tc>
          <w:tcPr>
            <w:tcW w:type="dxa" w:w="2200"/>
            <w:gridSpan w:val="1"/>
            <w:tcBorders>
              <w:top w:val="single" w:color="6C3483" w:sz="4"/>
              <w:left w:val="single" w:color="6C3483" w:sz="4"/>
              <w:bottom w:val="single" w:color="6C3483" w:sz="4"/>
              <w:right w:val="single" w:color="6C3483"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成果物</w:t>
            </w:r>
          </w:p>
        </w:tc>
        <w:tc>
          <w:tcPr>
            <w:tcW w:type="dxa" w:w="2500"/>
            <w:gridSpan w:val="1"/>
            <w:tcBorders>
              <w:top w:val="single" w:color="6C3483" w:sz="4"/>
              <w:left w:val="single" w:color="6C3483" w:sz="4"/>
              <w:bottom w:val="single" w:color="6C3483" w:sz="4"/>
              <w:right w:val="single" w:color="6C3483"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判定基準・品質指標</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最終報告書作成</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全フェーズ成果の統合</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北海道ダム地質分類最終報告書</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報告書の網羅性・引用可能性</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オープンデータDB整備</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Excel DB最終版</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公開可能形式のCSV・JSONデータ</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ライセンス・プライバシー確認</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GIS・地図整備</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KMZ最終版・産総研連携</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地質区分付きGISデータ（Shapefile等）</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GIS操作者への引き渡し確認</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教育用資料・研修テキスト</w:t>
            </w:r>
          </w:p>
        </w:tc>
        <w:tc>
          <w:tcPr>
            <w:tcW w:type="dxa" w:w="18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地質帯別説明文・個別カード</w:t>
            </w:r>
          </w:p>
        </w:tc>
        <w:tc>
          <w:tcPr>
            <w:tcW w:type="dxa" w:w="22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研修用テキスト・スライド</w:t>
            </w:r>
          </w:p>
        </w:tc>
        <w:tc>
          <w:tcPr>
            <w:tcW w:type="dxa" w:w="25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未経験技術者への説明可能性テスト</w:t>
            </w:r>
          </w:p>
        </w:tc>
      </w:tr>
      <w:tr>
        <w:tc>
          <w:tcPr>
            <w:tcW w:type="dxa" w:w="2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000000"/>
                <w:sz w:val="18"/>
                <w:szCs w:val="18"/>
              </w:rPr>
              <w:t xml:space="preserve">国際学会・論文投稿計画</w:t>
            </w:r>
          </w:p>
        </w:tc>
        <w:tc>
          <w:tcPr>
            <w:tcW w:type="dxa" w:w="18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最終報告書・国際対応表</w:t>
            </w:r>
          </w:p>
        </w:tc>
        <w:tc>
          <w:tcPr>
            <w:tcW w:type="dxa" w:w="22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ICOLD・地盤工学会向け論文草稿</w:t>
            </w:r>
          </w:p>
        </w:tc>
        <w:tc>
          <w:tcPr>
            <w:tcW w:type="dxa" w:w="25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査読対応可能な品質確認</w:t>
            </w:r>
          </w:p>
        </w:tc>
      </w:tr>
    </w:tbl>
    <w:p>
      <w:pPr>
        <w:spacing w:after="0" w:before="100"/>
      </w:pPr>
    </w:p>
    <w:p>
      <w:pPr>
        <w:pStyle w:val="Heading2"/>
        <w:spacing w:after="160" w:before="340"/>
      </w:pPr>
      <w:r>
        <w:rPr>
          <w:rFonts w:ascii="游明朝" w:cs="游明朝" w:eastAsia="游明朝" w:hAnsi="游明朝"/>
          <w:b/>
          <w:bCs/>
          <w:color w:val="2E5090"/>
          <w:sz w:val="30"/>
          <w:szCs w:val="30"/>
        </w:rPr>
        <w:t xml:space="preserve">14. 優先調査対象ダム</w:t>
      </w:r>
    </w:p>
    <w:p>
      <w:pPr>
        <w:spacing w:after="80" w:before="80" w:line="390"/>
        <w:ind w:firstLine="0"/>
      </w:pPr>
      <w:r>
        <w:rPr>
          <w:rFonts w:ascii="游明朝" w:cs="游明朝" w:eastAsia="游明朝" w:hAnsi="游明朝"/>
          <w:sz w:val="22"/>
          <w:szCs w:val="22"/>
        </w:rPr>
        <w:t xml:space="preserve">Ph.1〜Ph.3を通じて、以下の地質群に属するダムを優先的に調査・確認する。</w:t>
      </w:r>
    </w:p>
    <w:p>
      <w:pPr>
        <w:spacing w:after="0" w:before="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000"/>
        <w:gridCol w:w="1000"/>
        <w:gridCol w:w="1600"/>
        <w:gridCol w:w="2600"/>
      </w:tblGrid>
      <w:tr>
        <w:trPr>
          <w:tblHeader/>
          <w:trHeight w:val="38" w:hRule="exact"/>
        </w:trPr>
        <w:tc>
          <w:tcPr>
            <w:tcW w:type="dxa" w:w="16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対象地質区分</w:t>
            </w:r>
          </w:p>
        </w:tc>
        <w:tc>
          <w:tcPr>
            <w:tcW w:type="dxa" w:w="7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基数</w:t>
            </w:r>
          </w:p>
        </w:tc>
        <w:tc>
          <w:tcPr>
            <w:tcW w:type="dxa" w:w="1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推定W/G</w:t>
            </w:r>
          </w:p>
        </w:tc>
        <w:tc>
          <w:tcPr>
            <w:tcW w:type="dxa" w:w="10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目標信頼度</w:t>
            </w:r>
          </w:p>
        </w:tc>
        <w:tc>
          <w:tcPr>
            <w:tcW w:type="dxa" w:w="16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確認すべき情報</w:t>
            </w:r>
          </w:p>
        </w:tc>
        <w:tc>
          <w:tcPr>
            <w:tcW w:type="dxa" w:w="2600"/>
            <w:gridSpan w:val="1"/>
            <w:tcBorders>
              <w:top w:val="single" w:color="2E5090" w:sz="4"/>
              <w:left w:val="single" w:color="2E5090" w:sz="4"/>
              <w:bottom w:val="single" w:color="2E5090" w:sz="4"/>
              <w:right w:val="single" w:color="2E5090" w:sz="4"/>
            </w:tcBorders>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FFFFFF"/>
                <w:sz w:val="20"/>
                <w:szCs w:val="20"/>
              </w:rPr>
              <w:t xml:space="preserve">調査方針・主要出典</w:t>
            </w:r>
          </w:p>
        </w:tc>
      </w:tr>
      <w:tr>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溶結凝灰岩帯（Ⅱ-a）</w:t>
            </w:r>
          </w:p>
        </w:tc>
        <w:tc>
          <w:tcPr>
            <w:tcW w:type="dxa" w:w="7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16基</w:t>
            </w:r>
          </w:p>
        </w:tc>
        <w:tc>
          <w:tcPr>
            <w:tcW w:type="dxa" w:w="1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18"/>
                <w:szCs w:val="18"/>
              </w:rPr>
              <w:t xml:space="preserve">W4/G3推定</w:t>
            </w:r>
          </w:p>
        </w:tc>
        <w:tc>
          <w:tcPr>
            <w:tcW w:type="dxa" w:w="10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20"/>
                <w:szCs w:val="20"/>
              </w:rPr>
              <w:t xml:space="preserve">B→A</w:t>
            </w:r>
          </w:p>
        </w:tc>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ルジオン試験値・グラウチング量の確認</w:t>
            </w:r>
          </w:p>
        </w:tc>
        <w:tc>
          <w:tcPr>
            <w:tcW w:type="dxa" w:w="2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日新・東郷・しろがね・古梅（信頼度A確定済）以外の12基。propylite.work・北海道開発局報告書参照</w:t>
            </w:r>
          </w:p>
        </w:tc>
      </w:tr>
      <w:tr>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石灰岩・古生界（Ⅰ-e）</w:t>
            </w:r>
          </w:p>
        </w:tc>
        <w:tc>
          <w:tcPr>
            <w:tcW w:type="dxa" w:w="7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13基</w:t>
            </w:r>
          </w:p>
        </w:tc>
        <w:tc>
          <w:tcPr>
            <w:tcW w:type="dxa" w:w="1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18"/>
                <w:szCs w:val="18"/>
              </w:rPr>
              <w:t xml:space="preserve">W1〜W5
G2〜G4推定</w:t>
            </w:r>
          </w:p>
        </w:tc>
        <w:tc>
          <w:tcPr>
            <w:tcW w:type="dxa" w:w="10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20"/>
                <w:szCs w:val="20"/>
              </w:rPr>
              <w:t xml:space="preserve">C→B</w:t>
            </w:r>
          </w:p>
        </w:tc>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カルスト空洞探査記録・グラウチング記録</w:t>
            </w:r>
          </w:p>
        </w:tc>
        <w:tc>
          <w:tcPr>
            <w:tcW w:type="dxa" w:w="2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渡島・天塩・留萌帯。空洞充填の施工記録が最優先情報</w:t>
            </w:r>
          </w:p>
        </w:tc>
      </w:tr>
      <w:tr>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超苦鉄質岩・蛇紋岩（Ⅰ-d）</w:t>
            </w:r>
          </w:p>
        </w:tc>
        <w:tc>
          <w:tcPr>
            <w:tcW w:type="dxa" w:w="7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2基</w:t>
            </w:r>
          </w:p>
        </w:tc>
        <w:tc>
          <w:tcPr>
            <w:tcW w:type="dxa" w:w="1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18"/>
                <w:szCs w:val="18"/>
              </w:rPr>
              <w:t xml:space="preserve">W4/G4推定</w:t>
            </w:r>
          </w:p>
        </w:tc>
        <w:tc>
          <w:tcPr>
            <w:tcW w:type="dxa" w:w="10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20"/>
                <w:szCs w:val="20"/>
              </w:rPr>
              <w:t xml:space="preserve">C→B</w:t>
            </w:r>
          </w:p>
        </w:tc>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破砕帯の分布・蛇紋岩化程度</w:t>
            </w:r>
          </w:p>
        </w:tc>
        <w:tc>
          <w:tcPr>
            <w:tcW w:type="dxa" w:w="2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幌満川第三・様似ダム相当。R2（変質）・R3（膨潤）と高透水の複合評価</w:t>
            </w:r>
          </w:p>
        </w:tc>
      </w:tr>
      <w:tr>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1920年代以前竣工</w:t>
            </w:r>
          </w:p>
        </w:tc>
        <w:tc>
          <w:tcPr>
            <w:tcW w:type="dxa" w:w="7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26基</w:t>
            </w:r>
          </w:p>
        </w:tc>
        <w:tc>
          <w:tcPr>
            <w:tcW w:type="dxa" w:w="1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18"/>
                <w:szCs w:val="18"/>
              </w:rPr>
              <w:t xml:space="preserve">多様</w:t>
            </w:r>
          </w:p>
        </w:tc>
        <w:tc>
          <w:tcPr>
            <w:tcW w:type="dxa" w:w="10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20"/>
                <w:szCs w:val="20"/>
              </w:rPr>
              <w:t xml:space="preserve">C→B</w:t>
            </w:r>
          </w:p>
        </w:tc>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建設当時の地質調査記録の発掘</w:t>
            </w:r>
          </w:p>
        </w:tc>
        <w:tc>
          <w:tcPr>
            <w:tcW w:type="dxa" w:w="2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最も老朽化が進む群。基礎処理の再確認と劣化コード（D）付与が急務</w:t>
            </w:r>
          </w:p>
        </w:tc>
      </w:tr>
      <w:tr>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農業フィルダム
（未固結基礎）</w:t>
            </w:r>
          </w:p>
        </w:tc>
        <w:tc>
          <w:tcPr>
            <w:tcW w:type="dxa" w:w="7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〜50基</w:t>
            </w:r>
          </w:p>
        </w:tc>
        <w:tc>
          <w:tcPr>
            <w:tcW w:type="dxa" w:w="10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18"/>
                <w:szCs w:val="18"/>
              </w:rPr>
              <w:t xml:space="preserve">W4〜W5
G3〜G4</w:t>
            </w:r>
          </w:p>
        </w:tc>
        <w:tc>
          <w:tcPr>
            <w:tcW w:type="dxa" w:w="1000"/>
            <w:gridSpan w:val="1"/>
            <w:tcBorders>
              <w:top w:val="single" w:color="CCCCCC" w:sz="2"/>
              <w:left w:val="single" w:color="CCCCCC" w:sz="2"/>
              <w:bottom w:val="single" w:color="CCCCCC" w:sz="2"/>
              <w:right w:val="single" w:color="CCCCCC" w:sz="2"/>
            </w:tcBorders>
            <w:shd w:fill="D5F5E3"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20"/>
                <w:szCs w:val="20"/>
              </w:rPr>
              <w:t xml:space="preserve">C→B</w:t>
            </w:r>
          </w:p>
        </w:tc>
        <w:tc>
          <w:tcPr>
            <w:tcW w:type="dxa" w:w="1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農林水産省農業水産部施工記録</w:t>
            </w:r>
          </w:p>
        </w:tc>
        <w:tc>
          <w:tcPr>
            <w:tcW w:type="dxa" w:w="2600"/>
            <w:gridSpan w:val="1"/>
            <w:tcBorders>
              <w:top w:val="single" w:color="CCCCCC" w:sz="2"/>
              <w:left w:val="single" w:color="CCCCCC" w:sz="2"/>
              <w:bottom w:val="single" w:color="CCCCCC" w:sz="2"/>
              <w:right w:val="single" w:color="CCCCCC" w:sz="2"/>
            </w:tcBorders>
            <w:shd w:fill="F2F7FB"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Ⅱ-e基礎の多くはW?/G?状態。農業ダム施工記録は開発局とは別ルートで入手必要</w:t>
            </w:r>
          </w:p>
        </w:tc>
      </w:tr>
      <w:tr>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bCs/>
                <w:i w:val="false"/>
                <w:iCs w:val="false"/>
                <w:color w:val="1F3864"/>
                <w:sz w:val="18"/>
                <w:szCs w:val="18"/>
              </w:rPr>
              <w:t xml:space="preserve">日高変成帯（Ⅰ-a）</w:t>
            </w:r>
          </w:p>
        </w:tc>
        <w:tc>
          <w:tcPr>
            <w:tcW w:type="dxa" w:w="7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000000"/>
                <w:sz w:val="20"/>
                <w:szCs w:val="20"/>
              </w:rPr>
              <w:t xml:space="preserve">18基</w:t>
            </w:r>
          </w:p>
        </w:tc>
        <w:tc>
          <w:tcPr>
            <w:tcW w:type="dxa" w:w="10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2E5090"/>
                <w:sz w:val="18"/>
                <w:szCs w:val="18"/>
              </w:rPr>
              <w:t xml:space="preserve">W2/G2
断層帯W4/G3</w:t>
            </w:r>
          </w:p>
        </w:tc>
        <w:tc>
          <w:tcPr>
            <w:tcW w:type="dxa" w:w="1000"/>
            <w:gridSpan w:val="1"/>
            <w:tcBorders>
              <w:top w:val="single" w:color="CCCCCC" w:sz="2"/>
              <w:left w:val="single" w:color="CCCCCC" w:sz="2"/>
              <w:bottom w:val="single" w:color="CCCCCC" w:sz="2"/>
              <w:right w:val="single" w:color="CCCCCC" w:sz="2"/>
            </w:tcBorders>
            <w:shd w:fill="D6EAF8" w:val="clear"/>
            <w:tcMar>
              <w:top w:type="dxa" w:w="90"/>
              <w:left w:type="dxa" w:w="160"/>
              <w:bottom w:type="dxa" w:w="90"/>
              <w:right w:type="dxa" w:w="160"/>
            </w:tcMar>
            <w:vAlign w:val="center"/>
          </w:tcPr>
          <w:p>
            <w:pPr>
              <w:spacing w:after="0" w:before="0"/>
              <w:jc w:val="center"/>
            </w:pPr>
            <w:r>
              <w:rPr>
                <w:rFonts w:ascii="游明朝" w:cs="游明朝" w:eastAsia="游明朝" w:hAnsi="游明朝"/>
                <w:b/>
                <w:bCs/>
                <w:i w:val="false"/>
                <w:iCs w:val="false"/>
                <w:color w:val="145A32"/>
                <w:sz w:val="20"/>
                <w:szCs w:val="20"/>
              </w:rPr>
              <w:t xml:space="preserve">B→A</w:t>
            </w:r>
          </w:p>
        </w:tc>
        <w:tc>
          <w:tcPr>
            <w:tcW w:type="dxa" w:w="1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断層破砕帯の調査記録</w:t>
            </w:r>
          </w:p>
        </w:tc>
        <w:tc>
          <w:tcPr>
            <w:tcW w:type="dxa" w:w="2600"/>
            <w:gridSpan w:val="1"/>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60"/>
            </w:tcMar>
            <w:vAlign w:val="center"/>
          </w:tcPr>
          <w:p>
            <w:pPr>
              <w:spacing w:after="0" w:before="0"/>
              <w:jc w:val="left"/>
            </w:pPr>
            <w:r>
              <w:rPr>
                <w:rFonts w:ascii="游明朝" w:cs="游明朝" w:eastAsia="游明朝" w:hAnsi="游明朝"/>
                <w:b w:val="false"/>
                <w:bCs w:val="false"/>
                <w:i w:val="false"/>
                <w:iCs w:val="false"/>
                <w:color w:val="000000"/>
                <w:sz w:val="17"/>
                <w:szCs w:val="17"/>
              </w:rPr>
              <w:t xml:space="preserve">沙流川・静内川・新冠川系。活断層（R1）との交差関係が透水性を左右</w:t>
            </w:r>
          </w:p>
        </w:tc>
      </w:tr>
    </w:tbl>
    <w:p>
      <w:pPr>
        <w:spacing w:after="0" w:before="80"/>
      </w:pPr>
    </w:p>
    <w:p>
      <w:pPr>
        <w:spacing w:after="60" w:before="60" w:line="340"/>
        <w:ind w:left="380"/>
      </w:pPr>
      <w:r>
        <w:rPr>
          <w:rFonts w:ascii="游明朝" w:cs="游明朝" w:eastAsia="游明朝" w:hAnsi="游明朝"/>
          <w:color w:val="888888"/>
          <w:sz w:val="18"/>
          <w:szCs w:val="18"/>
        </w:rPr>
        <w:t xml:space="preserve">※ </w:t>
      </w:r>
      <w:r>
        <w:rPr>
          <w:rFonts w:ascii="游明朝" w:cs="游明朝" w:eastAsia="游明朝" w:hAnsi="游明朝"/>
          <w:color w:val="444444"/>
          <w:sz w:val="18"/>
          <w:szCs w:val="18"/>
        </w:rPr>
        <w:t xml:space="preserve">優先度の高い順：溶結凝灰岩帯（G3・高難度）→石灰岩帯（G4・カルスト）→蛇紋岩体（G4・特殊）→老朽化ダム（D4〜D5・劣化）→農業フィルダム（W4〜W5・未固結）。</w:t>
      </w:r>
    </w:p>
    <w:p>
      <w:pPr>
        <w:pStyle w:val="Heading2"/>
        <w:spacing w:after="160" w:before="340"/>
      </w:pPr>
      <w:r>
        <w:rPr>
          <w:rFonts w:ascii="游明朝" w:cs="游明朝" w:eastAsia="游明朝" w:hAnsi="游明朝"/>
          <w:b/>
          <w:bCs/>
          <w:color w:val="2E5090"/>
          <w:sz w:val="30"/>
          <w:szCs w:val="30"/>
        </w:rPr>
        <w:t xml:space="preserve">15. 参照資料・データ収集戦略</w:t>
      </w:r>
    </w:p>
    <w:p>
      <w:pPr>
        <w:pStyle w:val="Heading3"/>
        <w:spacing w:after="110" w:before="240"/>
      </w:pPr>
      <w:r>
        <w:rPr>
          <w:rFonts w:ascii="游明朝" w:cs="游明朝" w:eastAsia="游明朝" w:hAnsi="游明朝"/>
          <w:b/>
          <w:bCs/>
          <w:color w:val="4472C4"/>
          <w:sz w:val="25"/>
          <w:szCs w:val="25"/>
        </w:rPr>
        <w:t xml:space="preserve">15.1 一次資料</w:t>
      </w:r>
    </w:p>
    <w:p>
      <w:pPr>
        <w:pStyle w:val="ListParagraph"/>
        <w:numPr>
          <w:ilvl w:val="0"/>
          <w:numId w:val="2"/>
        </w:numPr>
        <w:spacing w:after="60" w:before="60" w:line="360"/>
      </w:pPr>
      <w:r>
        <w:rPr>
          <w:rFonts w:ascii="游明朝" w:cs="游明朝" w:eastAsia="游明朝" w:hAnsi="游明朝"/>
          <w:sz w:val="22"/>
          <w:szCs w:val="22"/>
        </w:rPr>
        <w:t xml:space="preserve">propylite.work：北海道の地質とダム（道央・道南・道北・道東編）— 最も重要な一次資料。個別ダムページはアクセス制限あり、管理者への照会要</w:t>
      </w:r>
    </w:p>
    <w:p>
      <w:pPr>
        <w:pStyle w:val="ListParagraph"/>
        <w:numPr>
          <w:ilvl w:val="0"/>
          <w:numId w:val="2"/>
        </w:numPr>
        <w:spacing w:after="60" w:before="60" w:line="360"/>
      </w:pPr>
      <w:r>
        <w:rPr>
          <w:rFonts w:ascii="游明朝" w:cs="游明朝" w:eastAsia="游明朝" w:hAnsi="游明朝"/>
          <w:sz w:val="22"/>
          <w:szCs w:val="22"/>
        </w:rPr>
        <w:t xml:space="preserve">産総研 GeoNAVI（https://gbank.gsj.jp/geonavi/）：1:20万地質図デジタル版。各ダム周辺の地質帯確認</w:t>
      </w:r>
    </w:p>
    <w:p>
      <w:pPr>
        <w:pStyle w:val="ListParagraph"/>
        <w:numPr>
          <w:ilvl w:val="0"/>
          <w:numId w:val="2"/>
        </w:numPr>
        <w:spacing w:after="60" w:before="60" w:line="360"/>
      </w:pPr>
      <w:r>
        <w:rPr>
          <w:rFonts w:ascii="游明朝" w:cs="游明朝" w:eastAsia="游明朝" w:hAnsi="游明朝"/>
          <w:sz w:val="22"/>
          <w:szCs w:val="22"/>
        </w:rPr>
        <w:t xml:space="preserve">北海道開発局各ダム設計・施工報告書：ルジオン試験値・グラウチング量の最重要データ源</w:t>
      </w:r>
    </w:p>
    <w:p>
      <w:pPr>
        <w:pStyle w:val="ListParagraph"/>
        <w:numPr>
          <w:ilvl w:val="0"/>
          <w:numId w:val="2"/>
        </w:numPr>
        <w:spacing w:after="60" w:before="60" w:line="360"/>
      </w:pPr>
      <w:r>
        <w:rPr>
          <w:rFonts w:ascii="游明朝" w:cs="游明朝" w:eastAsia="游明朝" w:hAnsi="游明朝"/>
          <w:sz w:val="22"/>
          <w:szCs w:val="22"/>
        </w:rPr>
        <w:t xml:space="preserve">農林水産省農業水産部農業ダム施工記録：農業フィルダム（約56基）の透水性・基礎処理情報</w:t>
      </w:r>
    </w:p>
    <w:p>
      <w:pPr>
        <w:pStyle w:val="Heading3"/>
        <w:spacing w:after="110" w:before="240"/>
      </w:pPr>
      <w:r>
        <w:rPr>
          <w:rFonts w:ascii="游明朝" w:cs="游明朝" w:eastAsia="游明朝" w:hAnsi="游明朝"/>
          <w:b/>
          <w:bCs/>
          <w:color w:val="4472C4"/>
          <w:sz w:val="25"/>
          <w:szCs w:val="25"/>
        </w:rPr>
        <w:t xml:space="preserve">15.2 国際基準・参考文献</w:t>
      </w:r>
    </w:p>
    <w:p>
      <w:pPr>
        <w:pStyle w:val="ListParagraph"/>
        <w:numPr>
          <w:ilvl w:val="0"/>
          <w:numId w:val="2"/>
        </w:numPr>
        <w:spacing w:after="60" w:before="60" w:line="360"/>
      </w:pPr>
      <w:r>
        <w:rPr>
          <w:rFonts w:ascii="游明朝" w:cs="游明朝" w:eastAsia="游明朝" w:hAnsi="游明朝"/>
          <w:sz w:val="22"/>
          <w:szCs w:val="22"/>
        </w:rPr>
        <w:t xml:space="preserve">ICOLD Bulletin 88（Rock Foundations for Dams）・Bulletin 111：グラウチング・岩盤評価の国際標準</w:t>
      </w:r>
    </w:p>
    <w:p>
      <w:pPr>
        <w:pStyle w:val="ListParagraph"/>
        <w:numPr>
          <w:ilvl w:val="0"/>
          <w:numId w:val="2"/>
        </w:numPr>
        <w:spacing w:after="60" w:before="60" w:line="360"/>
      </w:pPr>
      <w:r>
        <w:rPr>
          <w:rFonts w:ascii="游明朝" w:cs="游明朝" w:eastAsia="游明朝" w:hAnsi="游明朝"/>
          <w:sz w:val="22"/>
          <w:szCs w:val="22"/>
        </w:rPr>
        <w:t xml:space="preserve">Romana（2003）DMR (Dam Mass Rating)：最も近い国際先行体系。ISRM 10th Congress</w:t>
      </w:r>
    </w:p>
    <w:p>
      <w:pPr>
        <w:pStyle w:val="ListParagraph"/>
        <w:numPr>
          <w:ilvl w:val="0"/>
          <w:numId w:val="2"/>
        </w:numPr>
        <w:spacing w:after="60" w:before="60" w:line="360"/>
      </w:pPr>
      <w:r>
        <w:rPr>
          <w:rFonts w:ascii="游明朝" w:cs="游明朝" w:eastAsia="游明朝" w:hAnsi="游明朝"/>
          <w:sz w:val="22"/>
          <w:szCs w:val="22"/>
        </w:rPr>
        <w:t xml:space="preserve">Fell et al.（2015）Geotechnical Engineering of Dams：フィルダム基礎の標準テキスト</w:t>
      </w:r>
    </w:p>
    <w:p>
      <w:pPr>
        <w:pStyle w:val="ListParagraph"/>
        <w:numPr>
          <w:ilvl w:val="0"/>
          <w:numId w:val="2"/>
        </w:numPr>
        <w:spacing w:after="60" w:before="60" w:line="360"/>
      </w:pPr>
      <w:r>
        <w:rPr>
          <w:rFonts w:ascii="游明朝" w:cs="游明朝" w:eastAsia="游明朝" w:hAnsi="游明朝"/>
          <w:sz w:val="22"/>
          <w:szCs w:val="22"/>
        </w:rPr>
        <w:t xml:space="preserve">Bieniawski（1989）Engineering Rock Mass Classifications：RMR89の原典</w:t>
      </w:r>
    </w:p>
    <w:p>
      <w:pPr>
        <w:pStyle w:val="ListParagraph"/>
        <w:numPr>
          <w:ilvl w:val="0"/>
          <w:numId w:val="2"/>
        </w:numPr>
        <w:spacing w:after="60" w:before="60" w:line="360"/>
      </w:pPr>
      <w:r>
        <w:rPr>
          <w:rFonts w:ascii="游明朝" w:cs="游明朝" w:eastAsia="游明朝" w:hAnsi="游明朝"/>
          <w:sz w:val="22"/>
          <w:szCs w:val="22"/>
        </w:rPr>
        <w:t xml:space="preserve">ICS International Chronostratigraphic Chart 2023：地質年代値の基準</w:t>
      </w:r>
    </w:p>
    <w:p>
      <w:pPr>
        <w:pStyle w:val="ListParagraph"/>
        <w:numPr>
          <w:ilvl w:val="0"/>
          <w:numId w:val="2"/>
        </w:numPr>
        <w:spacing w:after="60" w:before="60" w:line="360"/>
      </w:pPr>
      <w:r>
        <w:rPr>
          <w:rFonts w:ascii="游明朝" w:cs="游明朝" w:eastAsia="游明朝" w:hAnsi="游明朝"/>
          <w:sz w:val="22"/>
          <w:szCs w:val="22"/>
        </w:rPr>
        <w:t xml:space="preserve">Weaver &amp; Bruce（2007）Dam Foundation Grouting, ASCE：グラウチング技術の集大成</w:t>
      </w:r>
    </w:p>
    <w:p>
      <w:r>
        <w:br w:type="page"/>
      </w:r>
    </w:p>
    <w:p>
      <w:pPr>
        <w:pStyle w:val="Heading1"/>
        <w:pBdr>
          <w:bottom w:val="single" w:color="6C3483" w:sz="10" w:space="1"/>
        </w:pBdr>
        <w:spacing w:after="220" w:before="520"/>
      </w:pPr>
      <w:r>
        <w:rPr>
          <w:rFonts w:ascii="游明朝" w:cs="游明朝" w:eastAsia="游明朝" w:hAnsi="游明朝"/>
          <w:b/>
          <w:bCs/>
          <w:color w:val="6C3483"/>
          <w:sz w:val="38"/>
          <w:szCs w:val="38"/>
        </w:rPr>
        <w:t xml:space="preserve">第Ⅴ部　将来展望</w:t>
      </w:r>
    </w:p>
    <w:p>
      <w:pPr>
        <w:pStyle w:val="Heading2"/>
        <w:spacing w:after="160" w:before="340"/>
      </w:pPr>
      <w:r>
        <w:rPr>
          <w:rFonts w:ascii="游明朝" w:cs="游明朝" w:eastAsia="游明朝" w:hAnsi="游明朝"/>
          <w:b/>
          <w:bCs/>
          <w:color w:val="2E5090"/>
          <w:sz w:val="30"/>
          <w:szCs w:val="30"/>
        </w:rPr>
        <w:t xml:space="preserve">16. AIとの協働（K5コードの実装）</w:t>
      </w:r>
    </w:p>
    <w:p>
      <w:pPr>
        <w:spacing w:after="80" w:before="80" w:line="390"/>
        <w:ind w:firstLine="440"/>
      </w:pPr>
      <w:r>
        <w:rPr>
          <w:rFonts w:ascii="游明朝" w:cs="游明朝" w:eastAsia="游明朝" w:hAnsi="游明朝"/>
          <w:sz w:val="22"/>
          <w:szCs w:val="22"/>
        </w:rPr>
        <w:t xml:space="preserve">知識段階コード（K）のK5は「AIによる推定」を明示するフラグである。将来的には以下の技術統合を目指す。</w:t>
      </w:r>
    </w:p>
    <w:p>
      <w:pPr>
        <w:pStyle w:val="ListParagraph"/>
        <w:numPr>
          <w:ilvl w:val="0"/>
          <w:numId w:val="2"/>
        </w:numPr>
        <w:spacing w:after="60" w:before="60" w:line="360"/>
      </w:pPr>
      <w:r>
        <w:rPr>
          <w:rFonts w:ascii="游明朝" w:cs="游明朝" w:eastAsia="游明朝" w:hAnsi="游明朝"/>
          <w:sz w:val="22"/>
          <w:szCs w:val="22"/>
        </w:rPr>
        <w:t xml:space="preserve">教師データ：信頼度AのダムデータとGeoNAVI地質図を用いた機械学習モデルの構築</w:t>
      </w:r>
    </w:p>
    <w:p>
      <w:pPr>
        <w:pStyle w:val="ListParagraph"/>
        <w:numPr>
          <w:ilvl w:val="0"/>
          <w:numId w:val="2"/>
        </w:numPr>
        <w:spacing w:after="60" w:before="60" w:line="360"/>
      </w:pPr>
      <w:r>
        <w:rPr>
          <w:rFonts w:ascii="游明朝" w:cs="游明朝" w:eastAsia="游明朝" w:hAnsi="游明朝"/>
          <w:sz w:val="22"/>
          <w:szCs w:val="22"/>
        </w:rPr>
        <w:t xml:space="preserve">入力：ダムの位置（緯度経度）・標高・水系・ダム型式・建設年代</w:t>
      </w:r>
    </w:p>
    <w:p>
      <w:pPr>
        <w:pStyle w:val="ListParagraph"/>
        <w:numPr>
          <w:ilvl w:val="0"/>
          <w:numId w:val="2"/>
        </w:numPr>
        <w:spacing w:after="60" w:before="60" w:line="360"/>
      </w:pPr>
      <w:r>
        <w:rPr>
          <w:rFonts w:ascii="游明朝" w:cs="游明朝" w:eastAsia="游明朝" w:hAnsi="游明朝"/>
          <w:sz w:val="22"/>
          <w:szCs w:val="22"/>
        </w:rPr>
        <w:t xml:space="preserve">出力：地質区分記号（Ⅰ/Ⅱ-a〜e）・S/R/W/G推定コードと確信度スコア</w:t>
      </w:r>
    </w:p>
    <w:p>
      <w:pPr>
        <w:pStyle w:val="ListParagraph"/>
        <w:numPr>
          <w:ilvl w:val="0"/>
          <w:numId w:val="2"/>
        </w:numPr>
        <w:spacing w:after="60" w:before="60" w:line="360"/>
      </w:pPr>
      <w:r>
        <w:rPr>
          <w:rFonts w:ascii="游明朝" w:cs="游明朝" w:eastAsia="游明朝" w:hAnsi="游明朝"/>
          <w:sz w:val="22"/>
          <w:szCs w:val="22"/>
        </w:rPr>
        <w:t xml:space="preserve">InSAR（合成開口レーダー干渉）データとの統合：地表変位計測×地質リスク（R1・R3）の重ね合わせ</w:t>
      </w:r>
    </w:p>
    <w:p>
      <w:pPr>
        <w:pStyle w:val="ListParagraph"/>
        <w:numPr>
          <w:ilvl w:val="0"/>
          <w:numId w:val="2"/>
        </w:numPr>
        <w:spacing w:after="60" w:before="60" w:line="360"/>
      </w:pPr>
      <w:r>
        <w:rPr>
          <w:rFonts w:ascii="游明朝" w:cs="游明朝" w:eastAsia="游明朝" w:hAnsi="游明朝"/>
          <w:sz w:val="22"/>
          <w:szCs w:val="22"/>
        </w:rPr>
        <w:t xml:space="preserve">衛星マルチスペクトル画像による変質帯（R2）の自動検出</w:t>
      </w:r>
    </w:p>
    <w:p>
      <w:pPr>
        <w:spacing w:after="80" w:before="80" w:line="390"/>
        <w:ind w:firstLine="440"/>
      </w:pPr>
      <w:r>
        <w:rPr>
          <w:rFonts w:ascii="游明朝" w:cs="游明朝" w:eastAsia="游明朝" w:hAnsi="游明朝"/>
          <w:sz w:val="22"/>
          <w:szCs w:val="22"/>
        </w:rPr>
        <w:t xml:space="preserve">この「AIと人間の共同調査プラットフォーム」が実現すれば、K5ラベルが付いたAI推定コードを現地調査・報告書参照で順次K1〜K4に更新していく継続的な精度向上サイクルが確立される。</w:t>
      </w:r>
    </w:p>
    <w:p>
      <w:pPr>
        <w:pStyle w:val="Heading2"/>
        <w:spacing w:after="160" w:before="340"/>
      </w:pPr>
      <w:r>
        <w:rPr>
          <w:rFonts w:ascii="游明朝" w:cs="游明朝" w:eastAsia="游明朝" w:hAnsi="游明朝"/>
          <w:b/>
          <w:bCs/>
          <w:color w:val="2E5090"/>
          <w:sz w:val="30"/>
          <w:szCs w:val="30"/>
        </w:rPr>
        <w:t xml:space="preserve">17. 他地域・国際展開の可能性</w:t>
      </w:r>
    </w:p>
    <w:p>
      <w:pPr>
        <w:spacing w:after="80" w:before="80" w:line="390"/>
        <w:ind w:firstLine="440"/>
      </w:pPr>
      <w:r>
        <w:rPr>
          <w:rFonts w:ascii="游明朝" w:cs="游明朝" w:eastAsia="游明朝" w:hAnsi="游明朝"/>
          <w:sz w:val="22"/>
          <w:szCs w:val="22"/>
        </w:rPr>
        <w:t xml:space="preserve">本プロジェクトの分類体系は北海道固有の地質に最適化されているが、その思想と構造は普遍的に適用可能である。</w:t>
      </w:r>
    </w:p>
    <w:p>
      <w:pPr>
        <w:pStyle w:val="ListParagraph"/>
        <w:numPr>
          <w:ilvl w:val="0"/>
          <w:numId w:val="2"/>
        </w:numPr>
        <w:spacing w:after="60" w:before="60" w:line="360"/>
      </w:pPr>
      <w:r>
        <w:rPr>
          <w:rFonts w:ascii="游明朝" w:cs="游明朝" w:eastAsia="游明朝" w:hAnsi="游明朝"/>
          <w:sz w:val="22"/>
          <w:szCs w:val="22"/>
        </w:rPr>
        <w:t xml:space="preserve">東北・中部地方への展開：火山性地質（Ⅱ-a・Ⅱ-b）・変成帯（Ⅰ-a）が類似する地域への適用</w:t>
      </w:r>
    </w:p>
    <w:p>
      <w:pPr>
        <w:pStyle w:val="ListParagraph"/>
        <w:numPr>
          <w:ilvl w:val="0"/>
          <w:numId w:val="2"/>
        </w:numPr>
        <w:spacing w:after="60" w:before="60" w:line="360"/>
      </w:pPr>
      <w:r>
        <w:rPr>
          <w:rFonts w:ascii="游明朝" w:cs="游明朝" w:eastAsia="游明朝" w:hAnsi="游明朝"/>
          <w:sz w:val="22"/>
          <w:szCs w:val="22"/>
        </w:rPr>
        <w:t xml:space="preserve">ICOLD（国際大ダム会議）での発表：日本から提案する新しいダム地質分類体系として国際発信</w:t>
      </w:r>
    </w:p>
    <w:p>
      <w:pPr>
        <w:pStyle w:val="ListParagraph"/>
        <w:numPr>
          <w:ilvl w:val="0"/>
          <w:numId w:val="2"/>
        </w:numPr>
        <w:spacing w:after="60" w:before="60" w:line="360"/>
      </w:pPr>
      <w:r>
        <w:rPr>
          <w:rFonts w:ascii="游明朝" w:cs="游明朝" w:eastAsia="游明朝" w:hAnsi="游明朝"/>
          <w:sz w:val="22"/>
          <w:szCs w:val="22"/>
        </w:rPr>
        <w:t xml:space="preserve">アジア地域への展開：東南アジアの新第三系（Ⅱ-d）・火山帯（Ⅱ-a・Ⅱ-b）への適用可能性</w:t>
      </w:r>
    </w:p>
    <w:p>
      <w:pPr>
        <w:pStyle w:val="ListParagraph"/>
        <w:numPr>
          <w:ilvl w:val="0"/>
          <w:numId w:val="2"/>
        </w:numPr>
        <w:spacing w:after="60" w:before="60" w:line="360"/>
      </w:pPr>
      <w:r>
        <w:rPr>
          <w:rFonts w:ascii="游明朝" w:cs="游明朝" w:eastAsia="游明朝" w:hAnsi="游明朝"/>
          <w:sz w:val="22"/>
          <w:szCs w:val="22"/>
        </w:rPr>
        <w:t xml:space="preserve">気候変動脆弱性コード（V）は全世界のダムに適用可能な普遍的フレームワーク</w:t>
      </w:r>
    </w:p>
    <w:p>
      <w:pPr>
        <w:pStyle w:val="Heading2"/>
        <w:spacing w:after="160" w:before="340"/>
      </w:pPr>
      <w:r>
        <w:rPr>
          <w:rFonts w:ascii="游明朝" w:cs="游明朝" w:eastAsia="游明朝" w:hAnsi="游明朝"/>
          <w:b/>
          <w:bCs/>
          <w:color w:val="2E5090"/>
          <w:sz w:val="30"/>
          <w:szCs w:val="30"/>
        </w:rPr>
        <w:t xml:space="preserve">18. 北海道が先導する意義</w:t>
      </w:r>
    </w:p>
    <w:p>
      <w:pPr>
        <w:spacing w:after="80" w:before="80" w:line="390"/>
        <w:ind w:firstLine="440"/>
      </w:pPr>
      <w:r>
        <w:rPr>
          <w:rFonts w:ascii="游明朝" w:cs="游明朝" w:eastAsia="游明朝" w:hAnsi="游明朝"/>
          <w:sz w:val="22"/>
          <w:szCs w:val="22"/>
        </w:rPr>
        <w:t xml:space="preserve">北海道は日本で最も多様な地質を持つ地域の一つであり、188基のダムはその地質的多様性を反映している。本プロジェクトが完成することで、以下の社会的価値が実現する。</w:t>
      </w:r>
    </w:p>
    <w:p>
      <w:pPr>
        <w:pStyle w:val="ListParagraph"/>
        <w:numPr>
          <w:ilvl w:val="0"/>
          <w:numId w:val="2"/>
        </w:numPr>
        <w:spacing w:after="60" w:before="60" w:line="360"/>
      </w:pPr>
      <w:r>
        <w:rPr>
          <w:rFonts w:ascii="游明朝" w:cs="游明朝" w:eastAsia="游明朝" w:hAnsi="游明朝"/>
          <w:sz w:val="22"/>
          <w:szCs w:val="22"/>
        </w:rPr>
        <w:t xml:space="preserve">老朽化ダムの科学的優先評価：地質コード（D・V）×建設年代のマトリクスにより、限られた予算で最もリスクの高いダムから順に再評価できる</w:t>
      </w:r>
    </w:p>
    <w:p>
      <w:pPr>
        <w:pStyle w:val="ListParagraph"/>
        <w:numPr>
          <w:ilvl w:val="0"/>
          <w:numId w:val="2"/>
        </w:numPr>
        <w:spacing w:after="60" w:before="60" w:line="360"/>
      </w:pPr>
      <w:r>
        <w:rPr>
          <w:rFonts w:ascii="游明朝" w:cs="游明朝" w:eastAsia="游明朝" w:hAnsi="游明朝"/>
          <w:sz w:val="22"/>
          <w:szCs w:val="22"/>
        </w:rPr>
        <w:t xml:space="preserve">ダム管理技術の伝承：本体系は文書化された知識基盤として、ダム建設未経験技術者への技術継承を促進する</w:t>
      </w:r>
    </w:p>
    <w:p>
      <w:pPr>
        <w:pStyle w:val="ListParagraph"/>
        <w:numPr>
          <w:ilvl w:val="0"/>
          <w:numId w:val="2"/>
        </w:numPr>
        <w:spacing w:after="60" w:before="60" w:line="360"/>
      </w:pPr>
      <w:r>
        <w:rPr>
          <w:rFonts w:ascii="游明朝" w:cs="游明朝" w:eastAsia="游明朝" w:hAnsi="游明朝"/>
          <w:sz w:val="22"/>
          <w:szCs w:val="22"/>
        </w:rPr>
        <w:t xml:space="preserve">防災・減災への貢献：洪水・地震・火山噴火等の自然災害時に、地質リスクの高いダムを即座に特定できる体制の整備</w:t>
      </w:r>
    </w:p>
    <w:p>
      <w:pPr>
        <w:pStyle w:val="ListParagraph"/>
        <w:numPr>
          <w:ilvl w:val="0"/>
          <w:numId w:val="2"/>
        </w:numPr>
        <w:spacing w:after="60" w:before="60" w:line="360"/>
      </w:pPr>
      <w:r>
        <w:rPr>
          <w:rFonts w:ascii="游明朝" w:cs="游明朝" w:eastAsia="游明朝" w:hAnsi="游明朝"/>
          <w:sz w:val="22"/>
          <w:szCs w:val="22"/>
        </w:rPr>
        <w:t xml:space="preserve">北海道のダム技術の国際発信：地質年代軸・流域地質評価・AI統合という国際的に先例のない体系の確立</w:t>
      </w:r>
    </w:p>
    <w:p>
      <w:pPr>
        <w:spacing w:after="0" w:before="200"/>
      </w:pPr>
    </w:p>
    <w:p>
      <w:pPr>
        <w:pBdr>
          <w:bottom w:val="single" w:color="4472C4" w:sz="6" w:space="1"/>
        </w:pBdr>
        <w:spacing w:after="140" w:before="140"/>
      </w:pPr>
    </w:p>
    <w:p>
      <w:pPr>
        <w:spacing w:after="80" w:before="200"/>
        <w:jc w:val="center"/>
      </w:pPr>
      <w:r>
        <w:rPr>
          <w:rFonts w:ascii="游明朝" w:cs="游明朝" w:eastAsia="游明朝" w:hAnsi="游明朝"/>
          <w:sz w:val="22"/>
          <w:szCs w:val="22"/>
        </w:rPr>
        <w:t xml:space="preserve">以　上</w:t>
      </w:r>
    </w:p>
    <w:p>
      <w:pPr>
        <w:spacing w:after="0" w:before="60"/>
        <w:jc w:val="right"/>
      </w:pPr>
      <w:r>
        <w:rPr>
          <w:rFonts w:ascii="游明朝" w:cs="游明朝" w:eastAsia="游明朝" w:hAnsi="游明朝"/>
          <w:color w:val="555555"/>
          <w:sz w:val="20"/>
          <w:szCs w:val="20"/>
        </w:rPr>
        <w:t xml:space="preserve">2026年3月　北海道ダム地質分類プロジェクト　全体計画書</w:t>
      </w:r>
    </w:p>
    <w:sectPr>
      <w:footerReference w:type="default" r:id="rId7"/>
      <w:pgSz w:w="11906" w:h="16838" w:orient="portrait"/>
      <w:pgMar w:top="1700" w:right="1500"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888888"/>
        <w:sz w:val="18"/>
        <w:szCs w:val="18"/>
      </w:rPr>
      <w:t xml:space="preserve">北海道ダム地質分類プロジェクト　全体計画書（フルプラン）　</w:t>
    </w:r>
    <w:r>
      <w:rPr>
        <w:rFonts w:ascii="游明朝" w:cs="游明朝" w:eastAsia="游明朝" w:hAnsi="游明朝"/>
        <w:color w:val="888888"/>
        <w:sz w:val="18"/>
        <w:szCs w:val="18"/>
      </w:rPr>
      <w:fldChar w:fldCharType="begin"/>
      <w:instrText xml:space="preserve">PAGE</w:instrText>
      <w:fldChar w:fldCharType="separate"/>
      <w:fldChar w:fldCharType="end"/>
    </w:r>
    <w:r>
      <w:rPr>
        <w:rFonts w:ascii="游明朝" w:cs="游明朝" w:eastAsia="游明朝" w:hAnsi="游明朝"/>
        <w:color w:val="888888"/>
        <w:sz w:val="18"/>
        <w:szCs w:val="18"/>
      </w:rPr>
      <w:t xml:space="preserve"> / </w:t>
    </w:r>
    <w:r>
      <w:rPr>
        <w:rFonts w:ascii="游明朝" w:cs="游明朝" w:eastAsia="游明朝" w:hAnsi="游明朝"/>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spacing w:after="60" w:before="60"/>
        <w:ind w:left="640" w:hanging="320"/>
      </w:pPr>
    </w:lvl>
  </w:abstractNum>
  <w:abstractNum w:abstractNumId="3" w15:restartNumberingAfterBreak="0">
    <w:multiLevelType w:val="hybridMultilevel"/>
    <w:lvl w:ilvl="0" w15:tentative="1">
      <w:start w:val="1"/>
      <w:numFmt w:val="bullet"/>
      <w:lvlText w:val="○"/>
      <w:lvlJc w:val="start"/>
      <w:pPr>
        <w:spacing w:after="40" w:before="40"/>
        <w:ind w:left="10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20" w:before="520"/>
      <w:outlineLvl w:val="0"/>
    </w:pPr>
    <w:rPr>
      <w:rFonts w:ascii="游明朝" w:cs="游明朝" w:eastAsia="游明朝" w:hAnsi="游明朝"/>
      <w:b/>
      <w:bCs/>
      <w:color w:val="1F3864"/>
      <w:sz w:val="38"/>
      <w:szCs w:val="38"/>
    </w:rPr>
  </w:style>
  <w:style w:type="paragraph" w:styleId="Heading2">
    <w:name w:val="Heading 2"/>
    <w:basedOn w:val="Normal"/>
    <w:next w:val="Normal"/>
    <w:pPr>
      <w:spacing w:after="160" w:before="340"/>
      <w:outlineLvl w:val="1"/>
    </w:pPr>
    <w:rPr>
      <w:rFonts w:ascii="游明朝" w:cs="游明朝" w:eastAsia="游明朝" w:hAnsi="游明朝"/>
      <w:b/>
      <w:bCs/>
      <w:color w:val="2E5090"/>
      <w:sz w:val="30"/>
      <w:szCs w:val="30"/>
    </w:rPr>
  </w:style>
  <w:style w:type="paragraph" w:styleId="Heading3">
    <w:name w:val="Heading 3"/>
    <w:basedOn w:val="Normal"/>
    <w:next w:val="Normal"/>
    <w:pPr>
      <w:spacing w:after="110" w:before="240"/>
      <w:outlineLvl w:val="2"/>
    </w:pPr>
    <w:rPr>
      <w:rFonts w:ascii="游明朝" w:cs="游明朝" w:eastAsia="游明朝" w:hAnsi="游明朝"/>
      <w:b/>
      <w:bCs/>
      <w:color w:val="4472C4"/>
      <w:sz w:val="25"/>
      <w:szCs w:val="25"/>
    </w:rPr>
  </w:style>
  <w:style w:type="paragraph" w:styleId="Heading4">
    <w:name w:val="Heading 4"/>
    <w:basedOn w:val="Normal"/>
    <w:next w:val="Normal"/>
    <w:pPr>
      <w:spacing w:after="80" w:before="180"/>
      <w:outlineLvl w:val="3"/>
    </w:pPr>
    <w:rPr>
      <w:rFonts w:ascii="游明朝" w:cs="游明朝" w:eastAsia="游明朝" w:hAnsi="游明朝"/>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2026-03-08T19:40:16.101Z</dcterms:created>
  <dcterms:modified xsi:type="dcterms:W3CDTF">2026-03-08T19:40:16.104Z</dcterms:modified>
</cp:coreProperties>
</file>

<file path=docProps/custom.xml><?xml version="1.0" encoding="utf-8"?>
<Properties xmlns="http://schemas.openxmlformats.org/officeDocument/2006/custom-properties" xmlns:vt="http://schemas.openxmlformats.org/officeDocument/2006/docPropsVTypes"/>
</file>