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次世代aiエージェントチームによる業務変革技術的根拠と実装戦略"/>
    <w:p>
      <w:pPr>
        <w:pStyle w:val="Heading1"/>
      </w:pPr>
      <w:r>
        <w:rPr>
          <w:rFonts w:hint="eastAsia"/>
        </w:rPr>
        <w:t xml:space="preserve">次世代AIエージェントチームによる業務変革：技術的根拠と実装戦略</w:t>
      </w:r>
    </w:p>
    <w:bookmarkStart w:id="9" w:name="X65f818db2b4886423847f561bfebcc51422dfa6"/>
    <w:p>
      <w:pPr>
        <w:pStyle w:val="Heading2"/>
      </w:pPr>
      <w:r>
        <w:t xml:space="preserve">1. </w:t>
      </w:r>
      <w:r>
        <w:rPr>
          <w:rFonts w:hint="eastAsia"/>
        </w:rPr>
        <w:t xml:space="preserve">次世代AIエージェントチームによる業務変革のパラダイムシフト</w:t>
      </w:r>
    </w:p>
    <w:p>
      <w:pPr>
        <w:pStyle w:val="FirstParagraph"/>
      </w:pPr>
      <w:r>
        <w:rPr>
          <w:rFonts w:hint="eastAsia"/>
        </w:rPr>
        <w:t xml:space="preserve">組織におけるAI活用は、単なる「対話型ツール」の段階から、自律的に業務を完結させる「デジタル労働力（エージェント）」へと劇的に進化しています。これまで主流であった「汎用AI（Copilot</w:t>
      </w:r>
      <w:r>
        <w:t xml:space="preserve"> </w:t>
      </w:r>
      <w:r>
        <w:rPr>
          <w:rFonts w:hint="eastAsia"/>
        </w:rPr>
        <w:t xml:space="preserve">Chat）」が情報の検索や要約を助ける「多才な助手」だとすれば、次世代のAIエージェントは組織固有のデータと権限を持ち、特定のワークフローを自律遂行する「専門職員」です。</w:t>
      </w:r>
    </w:p>
    <w:p>
      <w:pPr>
        <w:pStyle w:val="BodyText"/>
      </w:pPr>
      <w:r>
        <w:rPr>
          <w:rFonts w:hint="eastAsia"/>
        </w:rPr>
        <w:t xml:space="preserve">この変革の本質は、個別のエージェントを連携させた「マルチエージェント・チーム」の構築にあります。複雑なビジネスプロセスを単一の巨大なAIに委ねるのではなく、役割を細分化した専門エージェントの集合体として運用することで、精度の担保とメンテナンス性の両立が可能になります。これにより、企業の意思決定スピードは飛躍的に向上し、人間は「作業」から解放され、より創造的で戦略的な判断に専念できる環境が整います。AIエージェントチームの導入は、もはや単なる効率化ツールではなく、企業の持続的な競争優位を決定づける戦略的投資です。</w:t>
      </w:r>
    </w:p>
    <w:bookmarkEnd w:id="9"/>
    <w:bookmarkStart w:id="10" w:name="X554f0d1d2643bf045eaf8f350c0cf7b3fe34f8b"/>
    <w:p>
      <w:pPr>
        <w:pStyle w:val="Heading2"/>
      </w:pPr>
      <w:r>
        <w:t xml:space="preserve">2. </w:t>
      </w:r>
      <w:r>
        <w:rPr>
          <w:rFonts w:hint="eastAsia"/>
        </w:rPr>
        <w:t xml:space="preserve">AIエージェントの定義と技術的構成要素（Work</w:t>
      </w:r>
      <w:r>
        <w:t xml:space="preserve"> IQ </w:t>
      </w:r>
      <w:r>
        <w:rPr>
          <w:rFonts w:hint="eastAsia"/>
        </w:rPr>
        <w:t xml:space="preserve">と基盤技術）</w:t>
      </w:r>
    </w:p>
    <w:p>
      <w:pPr>
        <w:pStyle w:val="FirstParagraph"/>
      </w:pPr>
      <w:r>
        <w:t xml:space="preserve">Microsoft 365 </w:t>
      </w:r>
      <w:r>
        <w:rPr>
          <w:rFonts w:hint="eastAsia"/>
        </w:rPr>
        <w:t xml:space="preserve">エコシステムにおけるAIエージェントの核となるのは、高度なインテリジェンス・レイヤーである</w:t>
      </w:r>
      <w:r>
        <w:t xml:space="preserve"> </w:t>
      </w:r>
      <w:r>
        <w:rPr>
          <w:b/>
          <w:bCs/>
        </w:rPr>
        <w:t xml:space="preserve">Work IQ</w:t>
      </w:r>
      <w:r>
        <w:t xml:space="preserve"> </w:t>
      </w:r>
      <w:r>
        <w:rPr>
          <w:rFonts w:hint="eastAsia"/>
        </w:rPr>
        <w:t xml:space="preserve">です。これは組織内のコンテキスト（文脈）、ワークフロー、リレーションシップを統合し、ユーザーの意図を正確に業務プロセスへ反映させます。その背後では、最新の</w:t>
      </w:r>
      <w:r>
        <w:t xml:space="preserve"> </w:t>
      </w:r>
      <w:r>
        <w:rPr>
          <w:b/>
          <w:bCs/>
        </w:rPr>
        <w:t xml:space="preserve">GPT-5.X</w:t>
      </w:r>
      <w:r>
        <w:t xml:space="preserve"> </w:t>
      </w:r>
      <w:r>
        <w:rPr>
          <w:rFonts w:hint="eastAsia"/>
        </w:rPr>
        <w:t xml:space="preserve">や、高度な推論を担う</w:t>
      </w:r>
      <w:r>
        <w:t xml:space="preserve"> </w:t>
      </w:r>
      <w:r>
        <w:rPr>
          <w:b/>
          <w:bCs/>
        </w:rPr>
        <w:t xml:space="preserve">GPT-5.3 Thinking</w:t>
      </w:r>
      <w:r>
        <w:t xml:space="preserve"> </w:t>
      </w:r>
      <w:r>
        <w:rPr>
          <w:rFonts w:hint="eastAsia"/>
        </w:rPr>
        <w:t xml:space="preserve">といった最先端モデルが稼働しています。</w:t>
      </w:r>
    </w:p>
    <w:p>
      <w:pPr>
        <w:pStyle w:val="BodyText"/>
      </w:pPr>
      <w:r>
        <w:rPr>
          <w:rFonts w:hint="eastAsia"/>
        </w:rPr>
        <w:t xml:space="preserve">エージェントは、構築手法により以下の2つに分類されます。</w:t>
      </w:r>
    </w:p>
    <w:p>
      <w:pPr>
        <w:numPr>
          <w:ilvl w:val="0"/>
          <w:numId w:val="1001"/>
        </w:numPr>
      </w:pPr>
      <w:r>
        <w:rPr>
          <w:rFonts w:hint="eastAsia"/>
          <w:b/>
          <w:bCs/>
        </w:rPr>
        <w:t xml:space="preserve">宣言型エージェント：</w:t>
      </w:r>
      <w:r>
        <w:t xml:space="preserve"> </w:t>
      </w:r>
      <w:r>
        <w:t xml:space="preserve">Copilot </w:t>
      </w:r>
      <w:r>
        <w:rPr>
          <w:rFonts w:hint="eastAsia"/>
        </w:rPr>
        <w:t xml:space="preserve">Studio（エージェントビルダー）や</w:t>
      </w:r>
      <w:r>
        <w:t xml:space="preserve"> Teams Toolkit </w:t>
      </w:r>
      <w:r>
        <w:rPr>
          <w:rFonts w:hint="eastAsia"/>
        </w:rPr>
        <w:t xml:space="preserve">を用いて構築される、特定のニーズに最適化されたエージェント。</w:t>
      </w:r>
    </w:p>
    <w:p>
      <w:pPr>
        <w:numPr>
          <w:ilvl w:val="0"/>
          <w:numId w:val="1001"/>
        </w:numPr>
      </w:pPr>
      <w:r>
        <w:rPr>
          <w:rFonts w:hint="eastAsia"/>
          <w:b/>
          <w:bCs/>
        </w:rPr>
        <w:t xml:space="preserve">カスタムエージェント（カスタムエンジンエージェント）：</w:t>
      </w:r>
      <w:r>
        <w:t xml:space="preserve"> </w:t>
      </w:r>
      <w:r>
        <w:t xml:space="preserve">M365 Agents SDK </w:t>
      </w:r>
      <w:r>
        <w:rPr>
          <w:rFonts w:hint="eastAsia"/>
        </w:rPr>
        <w:t xml:space="preserve">を活用し、LLM</w:t>
      </w:r>
      <w:r>
        <w:t xml:space="preserve"> </w:t>
      </w:r>
      <w:r>
        <w:rPr>
          <w:rFonts w:hint="eastAsia"/>
        </w:rPr>
        <w:t xml:space="preserve">からオーケストレーターまでを独自に開発する自由度の高いエージェント。</w:t>
      </w:r>
    </w:p>
    <w:p>
      <w:pPr>
        <w:pStyle w:val="FirstParagraph"/>
      </w:pPr>
      <w:r>
        <w:rPr>
          <w:rFonts w:hint="eastAsia"/>
        </w:rPr>
        <w:t xml:space="preserve">エージェントを構成する主要なコンポーネントは以下の通りです。</w:t>
      </w:r>
    </w:p>
    <w:p>
      <w:pPr>
        <w:pStyle w:val="Compact"/>
        <w:numPr>
          <w:ilvl w:val="0"/>
          <w:numId w:val="1002"/>
        </w:numPr>
      </w:pPr>
      <w:r>
        <w:rPr>
          <w:rFonts w:hint="eastAsia"/>
          <w:b/>
          <w:bCs/>
        </w:rPr>
        <w:t xml:space="preserve">指示（Instructions）：</w:t>
      </w:r>
      <w:r>
        <w:t xml:space="preserve"> </w:t>
      </w:r>
      <w:r>
        <w:rPr>
          <w:rFonts w:hint="eastAsia"/>
        </w:rPr>
        <w:t xml:space="preserve">エージェントの役割、振る舞い、遵守すべきルールの定義。</w:t>
      </w:r>
    </w:p>
    <w:p>
      <w:pPr>
        <w:pStyle w:val="Compact"/>
        <w:numPr>
          <w:ilvl w:val="0"/>
          <w:numId w:val="1002"/>
        </w:numPr>
      </w:pPr>
      <w:r>
        <w:rPr>
          <w:rFonts w:hint="eastAsia"/>
          <w:b/>
          <w:bCs/>
        </w:rPr>
        <w:t xml:space="preserve">ナレッジソース：</w:t>
      </w:r>
      <w:r>
        <w:t xml:space="preserve"> </w:t>
      </w:r>
      <w:r>
        <w:t xml:space="preserve">SharePoint、Microsoft Graph、Web、API </w:t>
      </w:r>
      <w:r>
        <w:rPr>
          <w:rFonts w:hint="eastAsia"/>
        </w:rPr>
        <w:t xml:space="preserve">コネクタなどの組織内外のデータソース。</w:t>
      </w:r>
    </w:p>
    <w:p>
      <w:pPr>
        <w:pStyle w:val="Compact"/>
        <w:numPr>
          <w:ilvl w:val="0"/>
          <w:numId w:val="1002"/>
        </w:numPr>
      </w:pPr>
      <w:r>
        <w:rPr>
          <w:rFonts w:hint="eastAsia"/>
          <w:b/>
          <w:bCs/>
        </w:rPr>
        <w:t xml:space="preserve">アクション：</w:t>
      </w:r>
      <w:r>
        <w:t xml:space="preserve"> </w:t>
      </w:r>
      <w:r>
        <w:t xml:space="preserve">API プラグインや Power Automate </w:t>
      </w:r>
      <w:r>
        <w:rPr>
          <w:rFonts w:hint="eastAsia"/>
        </w:rPr>
        <w:t xml:space="preserve">を通じた外部システム操作。</w:t>
      </w:r>
    </w:p>
    <w:p>
      <w:pPr>
        <w:pStyle w:val="Compact"/>
        <w:numPr>
          <w:ilvl w:val="0"/>
          <w:numId w:val="1002"/>
        </w:numPr>
      </w:pPr>
      <w:r>
        <w:rPr>
          <w:rFonts w:hint="eastAsia"/>
          <w:b/>
          <w:bCs/>
        </w:rPr>
        <w:t xml:space="preserve">機能（Capabilities）：</w:t>
      </w:r>
      <w:r>
        <w:t xml:space="preserve"> </w:t>
      </w:r>
      <w:r>
        <w:rPr>
          <w:b/>
          <w:bCs/>
        </w:rPr>
        <w:t xml:space="preserve">GPT-5.4 Instant</w:t>
      </w:r>
      <w:r>
        <w:t xml:space="preserve"> </w:t>
      </w:r>
      <w:r>
        <w:rPr>
          <w:rFonts w:hint="eastAsia"/>
        </w:rPr>
        <w:t xml:space="preserve">等による高速な応答に加え、コードインタープリター（Python</w:t>
      </w:r>
      <w:r>
        <w:t xml:space="preserve"> </w:t>
      </w:r>
      <w:r>
        <w:rPr>
          <w:rFonts w:hint="eastAsia"/>
        </w:rPr>
        <w:t xml:space="preserve">実行）やイメージジェネレーターなどのスキル。これらにより、構造化データと非構造化データを</w:t>
      </w:r>
      <w:r>
        <w:t xml:space="preserve"> Work IQ </w:t>
      </w:r>
      <w:r>
        <w:rPr>
          <w:rFonts w:hint="eastAsia"/>
        </w:rPr>
        <w:t xml:space="preserve">で統合し、「自社の最新規定を理解した上で、適切なシステムへデータを書き込む」といった高度な実務適合性を実現します。</w:t>
      </w:r>
    </w:p>
    <w:bookmarkEnd w:id="10"/>
    <w:bookmarkStart w:id="11" w:name="X6b0d88680b308c9bca07d4adee3255004541a1b"/>
    <w:p>
      <w:pPr>
        <w:pStyle w:val="Heading2"/>
      </w:pPr>
      <w:r>
        <w:t xml:space="preserve">3. </w:t>
      </w:r>
      <w:r>
        <w:rPr>
          <w:rFonts w:hint="eastAsia"/>
        </w:rPr>
        <w:t xml:space="preserve">マルチエージェント・オーケストレーションの仕組みと戦略的価値</w:t>
      </w:r>
    </w:p>
    <w:p>
      <w:pPr>
        <w:pStyle w:val="FirstParagraph"/>
      </w:pPr>
      <w:r>
        <w:rPr>
          <w:rFonts w:hint="eastAsia"/>
        </w:rPr>
        <w:t xml:space="preserve">複雑なタスクを解決するためには、複数の専門エージェントを協調させる「オーケストレーション」の設計が鍵となります。M365</w:t>
      </w:r>
      <w:r>
        <w:t xml:space="preserve"> Agents SDK の</w:t>
      </w:r>
      <w:r>
        <w:t xml:space="preserve"> </w:t>
      </w:r>
      <w:r>
        <w:rPr>
          <w:b/>
          <w:bCs/>
        </w:rPr>
        <w:t xml:space="preserve">WorkflowBuilder</w:t>
      </w:r>
      <w:r>
        <w:t xml:space="preserve"> </w:t>
      </w:r>
      <w:r>
        <w:rPr>
          <w:rFonts w:hint="eastAsia"/>
        </w:rPr>
        <w:t xml:space="preserve">を用いることで、親エージェント（オーケストレーター）が子エージェント（スペシャリスト）を呼び出し、緻密な連携フローを構築できます。</w:t>
      </w:r>
    </w:p>
    <w:p>
      <w:pPr>
        <w:pStyle w:val="BodyText"/>
      </w:pPr>
      <w:r>
        <w:rPr>
          <w:rFonts w:hint="eastAsia"/>
        </w:rPr>
        <w:t xml:space="preserve">具体例として「経費精算レビューアー」を挙げます。親エージェントはユーザーからの依頼を受け、まず「Excel読み取りツール」でデータを抽出し、次に「重複チェック・エージェント」と「規定照合エージェント」を並行して稼働させ、最後にそれらの結果を統合してユーザーに報告します。</w:t>
      </w:r>
    </w:p>
    <w:p>
      <w:pPr>
        <w:pStyle w:val="BodyText"/>
      </w:pPr>
      <w:r>
        <w:rPr>
          <w:rFonts w:hint="eastAsia"/>
        </w:rPr>
        <w:t xml:space="preserve">以下に主要な連携パターンを整理します。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連携パターン</w:t>
            </w:r>
          </w:p>
        </w:tc>
        <w:tc>
          <w:tcPr/>
          <w:p>
            <w:pPr>
              <w:pStyle w:val="Compact"/>
            </w:pPr>
            <w:r>
              <w:rPr>
                <w:rFonts w:hint="eastAsia"/>
              </w:rPr>
              <w:t xml:space="preserve">技術的特徴（WorkflowBuilder）</w:t>
            </w:r>
          </w:p>
        </w:tc>
        <w:tc>
          <w:tcPr/>
          <w:p>
            <w:pPr>
              <w:pStyle w:val="Compact"/>
            </w:pPr>
            <w:r>
              <w:rPr>
                <w:rFonts w:hint="eastAsia"/>
              </w:rPr>
              <w:t xml:space="preserve">主なメリット</w:t>
            </w:r>
          </w:p>
        </w:tc>
      </w:tr>
      <w:tr>
        <w:tc>
          <w:tcPr/>
          <w:p>
            <w:pPr>
              <w:pStyle w:val="Compact"/>
            </w:pPr>
            <w:r>
              <w:rPr>
                <w:rFonts w:hint="eastAsia"/>
              </w:rPr>
              <w:t xml:space="preserve">並列処理（Fan-out</w:t>
            </w:r>
            <w:r>
              <w:t xml:space="preserve"> / </w:t>
            </w:r>
            <w:r>
              <w:rPr>
                <w:rFonts w:hint="eastAsia"/>
              </w:rPr>
              <w:t xml:space="preserve">Fan-in）</w:t>
            </w:r>
          </w:p>
        </w:tc>
        <w:tc>
          <w:tcPr/>
          <w:p>
            <w:pPr>
              <w:pStyle w:val="Compact"/>
            </w:pPr>
            <w:r>
              <w:rPr>
                <w:rFonts w:hint="eastAsia"/>
              </w:rPr>
              <w:t xml:space="preserve">複数の子エージェントを同時に実行し、結果を待機・統合する。</w:t>
            </w:r>
          </w:p>
        </w:tc>
        <w:tc>
          <w:tcPr/>
          <w:p>
            <w:pPr>
              <w:pStyle w:val="Compact"/>
            </w:pPr>
            <w:r>
              <w:rPr>
                <w:rFonts w:hint="eastAsia"/>
              </w:rPr>
              <w:t xml:space="preserve">処理スピードの高速化、各分野の専門性の同時適用。</w:t>
            </w:r>
          </w:p>
        </w:tc>
      </w:tr>
      <w:tr>
        <w:tc>
          <w:tcPr/>
          <w:p>
            <w:pPr>
              <w:pStyle w:val="Compact"/>
            </w:pPr>
            <w:r>
              <w:rPr>
                <w:rFonts w:hint="eastAsia"/>
              </w:rPr>
              <w:t xml:space="preserve">逐次処理（Sequential</w:t>
            </w:r>
            <w:r>
              <w:t xml:space="preserve"> </w:t>
            </w:r>
            <w:r>
              <w:rPr>
                <w:rFonts w:hint="eastAsia"/>
              </w:rPr>
              <w:t xml:space="preserve">Chains）</w:t>
            </w:r>
          </w:p>
        </w:tc>
        <w:tc>
          <w:tcPr/>
          <w:p>
            <w:pPr>
              <w:pStyle w:val="Compact"/>
            </w:pPr>
            <w:r>
              <w:rPr>
                <w:rFonts w:hint="eastAsia"/>
              </w:rPr>
              <w:t xml:space="preserve">前工程の出力を次工程の入力として順番に処理する。</w:t>
            </w:r>
          </w:p>
        </w:tc>
        <w:tc>
          <w:tcPr/>
          <w:p>
            <w:pPr>
              <w:pStyle w:val="Compact"/>
            </w:pPr>
            <w:r>
              <w:rPr>
                <w:rFonts w:hint="eastAsia"/>
              </w:rPr>
              <w:t xml:space="preserve">段階的な推論や、依存関係のある複雑な工程の完結。</w:t>
            </w:r>
          </w:p>
        </w:tc>
      </w:tr>
      <w:tr>
        <w:tc>
          <w:tcPr/>
          <w:p>
            <w:pPr>
              <w:pStyle w:val="Compact"/>
            </w:pPr>
            <w:r>
              <w:rPr>
                <w:rFonts w:hint="eastAsia"/>
              </w:rPr>
              <w:t xml:space="preserve">自律的連携（Agent-to-Agent</w:t>
            </w:r>
            <w:r>
              <w:t xml:space="preserve"> / </w:t>
            </w:r>
            <w:r>
              <w:rPr>
                <w:rFonts w:hint="eastAsia"/>
              </w:rPr>
              <w:t xml:space="preserve">A2A）</w:t>
            </w:r>
          </w:p>
        </w:tc>
        <w:tc>
          <w:tcPr/>
          <w:p>
            <w:pPr>
              <w:pStyle w:val="Compact"/>
            </w:pPr>
            <w:r>
              <w:rPr>
                <w:rFonts w:hint="eastAsia"/>
              </w:rPr>
              <w:t xml:space="preserve">オープンプロトコルを介し、エージェント同士が動的に仕事を委託する。</w:t>
            </w:r>
          </w:p>
        </w:tc>
        <w:tc>
          <w:tcPr/>
          <w:p>
            <w:pPr>
              <w:pStyle w:val="Compact"/>
            </w:pPr>
            <w:r>
              <w:rPr>
                <w:rFonts w:hint="eastAsia"/>
              </w:rPr>
              <w:t xml:space="preserve">組織の枠を超えた拡張性、エコシステム全体の連携。</w:t>
            </w:r>
          </w:p>
        </w:tc>
      </w:tr>
    </w:tbl>
    <w:p>
      <w:pPr>
        <w:pStyle w:val="BodyText"/>
      </w:pPr>
      <w:r>
        <w:rPr>
          <w:rFonts w:hint="eastAsia"/>
        </w:rPr>
        <w:t xml:space="preserve">役割をマイクロサービス化（細分化）し、特定のエージェントを「埋め込み型（Embedded）」または「スタンドアロン型（Standalone）」として再利用可能にすることで、信頼性が高くメンテナンス性に優れた</w:t>
      </w:r>
      <w:r>
        <w:t xml:space="preserve"> AI </w:t>
      </w:r>
      <w:r>
        <w:rPr>
          <w:rFonts w:hint="eastAsia"/>
        </w:rPr>
        <w:t xml:space="preserve">システムが構築されます。</w:t>
      </w:r>
    </w:p>
    <w:bookmarkEnd w:id="11"/>
    <w:bookmarkStart w:id="12" w:name="X97fac5d28a0b73d64ea972b2e625487358f703b"/>
    <w:p>
      <w:pPr>
        <w:pStyle w:val="Heading2"/>
      </w:pPr>
      <w:r>
        <w:t xml:space="preserve">4. </w:t>
      </w:r>
      <w:r>
        <w:rPr>
          <w:rFonts w:hint="eastAsia"/>
        </w:rPr>
        <w:t xml:space="preserve">エージェント構築の実践的アプローチとライセンス体系</w:t>
      </w:r>
    </w:p>
    <w:p>
      <w:pPr>
        <w:pStyle w:val="FirstParagraph"/>
      </w:pPr>
      <w:r>
        <w:t xml:space="preserve">AI </w:t>
      </w:r>
      <w:r>
        <w:rPr>
          <w:rFonts w:hint="eastAsia"/>
        </w:rPr>
        <w:t xml:space="preserve">エージェントの実装には、ノーコードからプロコードまで、組織の技術成熟度に応じた拡張性パスが用意されています。ビジネス部門主導の迅速な開発には</w:t>
      </w:r>
      <w:r>
        <w:t xml:space="preserve"> </w:t>
      </w:r>
      <w:r>
        <w:rPr>
          <w:b/>
          <w:bCs/>
        </w:rPr>
        <w:t xml:space="preserve">Copilot Studio</w:t>
      </w:r>
      <w:r>
        <w:t xml:space="preserve"> </w:t>
      </w:r>
      <w:r>
        <w:rPr>
          <w:rFonts w:hint="eastAsia"/>
        </w:rPr>
        <w:t xml:space="preserve">が適しており、一方で高度なガバナンスや複雑なロジックを求める</w:t>
      </w:r>
      <w:r>
        <w:t xml:space="preserve"> IT </w:t>
      </w:r>
      <w:r>
        <w:rPr>
          <w:rFonts w:hint="eastAsia"/>
        </w:rPr>
        <w:t xml:space="preserve">部門には</w:t>
      </w:r>
      <w:r>
        <w:t xml:space="preserve"> </w:t>
      </w:r>
      <w:r>
        <w:rPr>
          <w:b/>
          <w:bCs/>
        </w:rPr>
        <w:t xml:space="preserve">M365 Agents SDK</w:t>
      </w:r>
      <w:r>
        <w:t xml:space="preserve"> </w:t>
      </w:r>
      <w:r>
        <w:rPr>
          <w:rFonts w:hint="eastAsia"/>
        </w:rPr>
        <w:t xml:space="preserve">を用いたプロコード開発（ローカルテストや</w:t>
      </w:r>
      <w:r>
        <w:t xml:space="preserve"> azd up </w:t>
      </w:r>
      <w:r>
        <w:rPr>
          <w:rFonts w:hint="eastAsia"/>
        </w:rPr>
        <w:t xml:space="preserve">によるデプロイが可能）が推奨されます。</w:t>
      </w:r>
    </w:p>
    <w:p>
      <w:pPr>
        <w:pStyle w:val="BodyText"/>
      </w:pPr>
      <w:r>
        <w:rPr>
          <w:rFonts w:hint="eastAsia"/>
        </w:rPr>
        <w:t xml:space="preserve">導入にあたっては、以下のライセンス体系の理解が不可欠です。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ライセンス形態</w:t>
            </w:r>
          </w:p>
        </w:tc>
        <w:tc>
          <w:tcPr/>
          <w:p>
            <w:pPr>
              <w:pStyle w:val="Compact"/>
            </w:pPr>
            <w:r>
              <w:rPr>
                <w:rFonts w:hint="eastAsia"/>
              </w:rPr>
              <w:t xml:space="preserve">対象</w:t>
            </w:r>
            <w:r>
              <w:t xml:space="preserve"> SKU / </w:t>
            </w:r>
            <w:r>
              <w:rPr>
                <w:rFonts w:hint="eastAsia"/>
              </w:rPr>
              <w:t xml:space="preserve">機能範囲</w:t>
            </w:r>
          </w:p>
        </w:tc>
        <w:tc>
          <w:tcPr/>
          <w:p>
            <w:pPr>
              <w:pStyle w:val="Compact"/>
            </w:pPr>
            <w:r>
              <w:rPr>
                <w:rFonts w:hint="eastAsia"/>
              </w:rPr>
              <w:t xml:space="preserve">組織データ接続</w:t>
            </w:r>
          </w:p>
        </w:tc>
      </w:tr>
      <w:tr>
        <w:tc>
          <w:tcPr/>
          <w:p>
            <w:pPr>
              <w:pStyle w:val="Compact"/>
            </w:pPr>
            <w:r>
              <w:t xml:space="preserve">Microsoft 365 Copilot ライセンス</w:t>
            </w:r>
          </w:p>
        </w:tc>
        <w:tc>
          <w:tcPr/>
          <w:p>
            <w:pPr>
              <w:pStyle w:val="Compact"/>
            </w:pPr>
            <w:r>
              <w:t xml:space="preserve">M365 Business Standard / Premium, E3, E5 </w:t>
            </w:r>
            <w:r>
              <w:rPr>
                <w:rFonts w:hint="eastAsia"/>
              </w:rPr>
              <w:t xml:space="preserve">へのアドオン。フル機能利用可能。</w:t>
            </w:r>
          </w:p>
        </w:tc>
        <w:tc>
          <w:tcPr/>
          <w:p>
            <w:pPr>
              <w:pStyle w:val="Compact"/>
            </w:pPr>
            <w:r>
              <w:rPr>
                <w:rFonts w:hint="eastAsia"/>
              </w:rPr>
              <w:t xml:space="preserve">制限なし（追加費用なし）</w:t>
            </w:r>
          </w:p>
        </w:tc>
      </w:tr>
      <w:tr>
        <w:tc>
          <w:tcPr/>
          <w:p>
            <w:pPr>
              <w:pStyle w:val="Compact"/>
            </w:pPr>
            <w:r>
              <w:t xml:space="preserve">M365 ライセンス + </w:t>
            </w:r>
            <w:r>
              <w:rPr>
                <w:rFonts w:hint="eastAsia"/>
              </w:rPr>
              <w:t xml:space="preserve">従量課金</w:t>
            </w:r>
          </w:p>
        </w:tc>
        <w:tc>
          <w:tcPr/>
          <w:p>
            <w:pPr>
              <w:pStyle w:val="Compact"/>
            </w:pPr>
            <w:r>
              <w:t xml:space="preserve">Azure </w:t>
            </w:r>
            <w:r>
              <w:rPr>
                <w:rFonts w:hint="eastAsia"/>
              </w:rPr>
              <w:t xml:space="preserve">サブスクリプションを通じた課金。開発自由度が高い。</w:t>
            </w:r>
          </w:p>
        </w:tc>
        <w:tc>
          <w:tcPr/>
          <w:p>
            <w:pPr>
              <w:pStyle w:val="Compact"/>
            </w:pPr>
            <w:r>
              <w:rPr>
                <w:rFonts w:hint="eastAsia"/>
              </w:rPr>
              <w:t xml:space="preserve">課金対象（Billable</w:t>
            </w:r>
            <w:r>
              <w:t xml:space="preserve"> </w:t>
            </w:r>
            <w:r>
              <w:rPr>
                <w:rFonts w:hint="eastAsia"/>
              </w:rPr>
              <w:t xml:space="preserve">Event）</w:t>
            </w:r>
          </w:p>
        </w:tc>
      </w:tr>
      <w:tr>
        <w:tc>
          <w:tcPr/>
          <w:p>
            <w:pPr>
              <w:pStyle w:val="Compact"/>
            </w:pPr>
            <w:r>
              <w:rPr>
                <w:rFonts w:hint="eastAsia"/>
              </w:rPr>
              <w:t xml:space="preserve">通常の</w:t>
            </w:r>
            <w:r>
              <w:t xml:space="preserve"> M365 ライセンス</w:t>
            </w:r>
          </w:p>
        </w:tc>
        <w:tc>
          <w:tcPr/>
          <w:p>
            <w:pPr>
              <w:pStyle w:val="Compact"/>
            </w:pPr>
            <w:r>
              <w:t xml:space="preserve">Business Standard, Business Premium, E3, E5 </w:t>
            </w:r>
            <w:r>
              <w:rPr>
                <w:rFonts w:hint="eastAsia"/>
              </w:rPr>
              <w:t xml:space="preserve">等。</w:t>
            </w:r>
          </w:p>
        </w:tc>
        <w:tc>
          <w:tcPr/>
          <w:p>
            <w:pPr>
              <w:pStyle w:val="Compact"/>
            </w:pPr>
            <w:r>
              <w:rPr>
                <w:rFonts w:hint="eastAsia"/>
              </w:rPr>
              <w:t xml:space="preserve">不可（Web</w:t>
            </w:r>
            <w:r>
              <w:t xml:space="preserve"> </w:t>
            </w:r>
            <w:r>
              <w:rPr>
                <w:rFonts w:hint="eastAsia"/>
              </w:rPr>
              <w:t xml:space="preserve">データのみ）</w:t>
            </w:r>
          </w:p>
        </w:tc>
      </w:tr>
    </w:tbl>
    <w:p>
      <w:pPr>
        <w:pStyle w:val="BodyText"/>
      </w:pPr>
      <w:r>
        <w:t xml:space="preserve">IT </w:t>
      </w:r>
      <w:r>
        <w:rPr>
          <w:rFonts w:hint="eastAsia"/>
        </w:rPr>
        <w:t xml:space="preserve">アーキテクトとしては、迅速な現場改善には</w:t>
      </w:r>
      <w:r>
        <w:t xml:space="preserve"> Copilot Studio </w:t>
      </w:r>
      <w:r>
        <w:rPr>
          <w:rFonts w:hint="eastAsia"/>
        </w:rPr>
        <w:t xml:space="preserve">を、既存システムとの深い統合や高度な自動化には</w:t>
      </w:r>
      <w:r>
        <w:t xml:space="preserve"> Azure </w:t>
      </w:r>
      <w:r>
        <w:rPr>
          <w:rFonts w:hint="eastAsia"/>
        </w:rPr>
        <w:t xml:space="preserve">サブスクリプションを併用したプロコード開発を選択する、戦略的な「使い分け」を提示すべきです。</w:t>
      </w:r>
    </w:p>
    <w:bookmarkEnd w:id="12"/>
    <w:bookmarkStart w:id="13" w:name="X19e73dae120c07d6a83f930fa2b736aa994cfa9"/>
    <w:p>
      <w:pPr>
        <w:pStyle w:val="Heading2"/>
      </w:pPr>
      <w:r>
        <w:t xml:space="preserve">5. </w:t>
      </w:r>
      <w:r>
        <w:rPr>
          <w:rFonts w:hint="eastAsia"/>
        </w:rPr>
        <w:t xml:space="preserve">実践的ユースケースと企業導入事例による変革の証明</w:t>
      </w:r>
    </w:p>
    <w:p>
      <w:pPr>
        <w:pStyle w:val="FirstParagraph"/>
      </w:pPr>
      <w:r>
        <w:rPr>
          <w:rFonts w:hint="eastAsia"/>
        </w:rPr>
        <w:t xml:space="preserve">既に多くの先進企業がマルチエージェント・チームによる劇的な成果を報告しています。</w:t>
      </w:r>
    </w:p>
    <w:p>
      <w:pPr>
        <w:numPr>
          <w:ilvl w:val="0"/>
          <w:numId w:val="1003"/>
        </w:numPr>
      </w:pPr>
      <w:r>
        <w:rPr>
          <w:rFonts w:hint="eastAsia"/>
          <w:b/>
          <w:bCs/>
        </w:rPr>
        <w:t xml:space="preserve">デロイトトーマツ：</w:t>
      </w:r>
      <w:r>
        <w:t xml:space="preserve"> </w:t>
      </w:r>
      <w:r>
        <w:rPr>
          <w:rFonts w:hint="eastAsia"/>
        </w:rPr>
        <w:t xml:space="preserve">検索・分析・資料作成を担う複数の子エージェントを連携。リサーチ業務を平均</w:t>
      </w:r>
      <w:r>
        <w:t xml:space="preserve"> 15 </w:t>
      </w:r>
      <w:r>
        <w:rPr>
          <w:rFonts w:hint="eastAsia"/>
        </w:rPr>
        <w:t xml:space="preserve">分以内に短縮し、</w:t>
      </w:r>
      <w:r>
        <w:rPr>
          <w:rFonts w:hint="eastAsia"/>
          <w:b/>
          <w:bCs/>
        </w:rPr>
        <w:t xml:space="preserve">作業時間の</w:t>
      </w:r>
      <w:r>
        <w:rPr>
          <w:b/>
          <w:bCs/>
        </w:rPr>
        <w:t xml:space="preserve"> 70% </w:t>
      </w:r>
      <w:r>
        <w:rPr>
          <w:rFonts w:hint="eastAsia"/>
          <w:b/>
          <w:bCs/>
        </w:rPr>
        <w:t xml:space="preserve">削減</w:t>
      </w:r>
      <w:r>
        <w:t xml:space="preserve"> </w:t>
      </w:r>
      <w:r>
        <w:rPr>
          <w:rFonts w:hint="eastAsia"/>
        </w:rPr>
        <w:t xml:space="preserve">を達成。</w:t>
      </w:r>
    </w:p>
    <w:p>
      <w:pPr>
        <w:numPr>
          <w:ilvl w:val="0"/>
          <w:numId w:val="1003"/>
        </w:numPr>
      </w:pPr>
      <w:r>
        <w:rPr>
          <w:rFonts w:hint="eastAsia"/>
          <w:b/>
          <w:bCs/>
        </w:rPr>
        <w:t xml:space="preserve">富士通：</w:t>
      </w:r>
      <w:r>
        <w:t xml:space="preserve"> </w:t>
      </w:r>
      <w:r>
        <w:rPr>
          <w:rFonts w:hint="eastAsia"/>
        </w:rPr>
        <w:t xml:space="preserve">攻撃側と防御側の</w:t>
      </w:r>
      <w:r>
        <w:t xml:space="preserve"> AI </w:t>
      </w:r>
      <w:r>
        <w:rPr>
          <w:rFonts w:hint="eastAsia"/>
        </w:rPr>
        <w:t xml:space="preserve">エージェントによる自動シミュレーションを実施。脆弱性発見から対策提示までのリードタイムを</w:t>
      </w:r>
      <w:r>
        <w:t xml:space="preserve"> </w:t>
      </w:r>
      <w:r>
        <w:rPr>
          <w:b/>
          <w:bCs/>
        </w:rPr>
        <w:t xml:space="preserve">50% </w:t>
      </w:r>
      <w:r>
        <w:rPr>
          <w:rFonts w:hint="eastAsia"/>
          <w:b/>
          <w:bCs/>
        </w:rPr>
        <w:t xml:space="preserve">短縮</w:t>
      </w:r>
      <w:r>
        <w:t xml:space="preserve">。</w:t>
      </w:r>
    </w:p>
    <w:p>
      <w:pPr>
        <w:numPr>
          <w:ilvl w:val="0"/>
          <w:numId w:val="1003"/>
        </w:numPr>
      </w:pPr>
      <w:r>
        <w:rPr>
          <w:rFonts w:hint="eastAsia"/>
          <w:b/>
          <w:bCs/>
        </w:rPr>
        <w:t xml:space="preserve">三菱総合研究所（MRI）：</w:t>
      </w:r>
      <w:r>
        <w:t xml:space="preserve"> </w:t>
      </w:r>
      <w:r>
        <w:t xml:space="preserve">100 </w:t>
      </w:r>
      <w:r>
        <w:rPr>
          <w:rFonts w:hint="eastAsia"/>
        </w:rPr>
        <w:t xml:space="preserve">以上の国・業界の情勢を自律的にモニタリング。レポート作成時間を</w:t>
      </w:r>
      <w:r>
        <w:t xml:space="preserve"> </w:t>
      </w:r>
      <w:r>
        <w:rPr>
          <w:rFonts w:hint="eastAsia"/>
          <w:b/>
          <w:bCs/>
        </w:rPr>
        <w:t xml:space="preserve">従来の</w:t>
      </w:r>
      <w:r>
        <w:rPr>
          <w:b/>
          <w:bCs/>
        </w:rPr>
        <w:t xml:space="preserve"> 1/3</w:t>
      </w:r>
      <w:r>
        <w:t xml:space="preserve"> </w:t>
      </w:r>
      <w:r>
        <w:rPr>
          <w:rFonts w:hint="eastAsia"/>
        </w:rPr>
        <w:t xml:space="preserve">に短縮し、経営意思決定を</w:t>
      </w:r>
      <w:r>
        <w:t xml:space="preserve"> 20% </w:t>
      </w:r>
      <w:r>
        <w:rPr>
          <w:rFonts w:hint="eastAsia"/>
        </w:rPr>
        <w:t xml:space="preserve">改善。</w:t>
      </w:r>
    </w:p>
    <w:p>
      <w:pPr>
        <w:numPr>
          <w:ilvl w:val="0"/>
          <w:numId w:val="1003"/>
        </w:numPr>
      </w:pPr>
      <w:r>
        <w:rPr>
          <w:rFonts w:hint="eastAsia"/>
          <w:b/>
          <w:bCs/>
        </w:rPr>
        <w:t xml:space="preserve">NTTデータ：</w:t>
      </w:r>
      <w:r>
        <w:t xml:space="preserve"> </w:t>
      </w:r>
      <w:r>
        <w:t xml:space="preserve">マーケティングの PDCA </w:t>
      </w:r>
      <w:r>
        <w:rPr>
          <w:rFonts w:hint="eastAsia"/>
        </w:rPr>
        <w:t xml:space="preserve">サイクルを自律型</w:t>
      </w:r>
      <w:r>
        <w:t xml:space="preserve"> AI </w:t>
      </w:r>
      <w:r>
        <w:rPr>
          <w:rFonts w:hint="eastAsia"/>
        </w:rPr>
        <w:t xml:space="preserve">が回す仕組みを構築。業務負荷を</w:t>
      </w:r>
      <w:r>
        <w:t xml:space="preserve"> </w:t>
      </w:r>
      <w:r>
        <w:rPr>
          <w:rFonts w:hint="eastAsia"/>
          <w:b/>
          <w:bCs/>
        </w:rPr>
        <w:t xml:space="preserve">最大</w:t>
      </w:r>
      <w:r>
        <w:rPr>
          <w:b/>
          <w:bCs/>
        </w:rPr>
        <w:t xml:space="preserve"> 60% </w:t>
      </w:r>
      <w:r>
        <w:rPr>
          <w:rFonts w:hint="eastAsia"/>
          <w:b/>
          <w:bCs/>
        </w:rPr>
        <w:t xml:space="preserve">削減</w:t>
      </w:r>
      <w:r>
        <w:t xml:space="preserve">。</w:t>
      </w:r>
    </w:p>
    <w:p>
      <w:pPr>
        <w:pStyle w:val="FirstParagraph"/>
      </w:pPr>
      <w:r>
        <w:rPr>
          <w:rFonts w:hint="eastAsia"/>
        </w:rPr>
        <w:t xml:space="preserve">これらの事例の共通成功要因は、AI</w:t>
      </w:r>
      <w:r>
        <w:t xml:space="preserve"> </w:t>
      </w:r>
      <w:r>
        <w:rPr>
          <w:rFonts w:hint="eastAsia"/>
        </w:rPr>
        <w:t xml:space="preserve">に全権を委ねるのではなく、重要な判断箇所で人間が介在する</w:t>
      </w:r>
      <w:r>
        <w:t xml:space="preserve"> </w:t>
      </w:r>
      <w:r>
        <w:rPr>
          <w:b/>
          <w:bCs/>
        </w:rPr>
        <w:t xml:space="preserve">Human-in-the-loop</w:t>
      </w:r>
      <w:r>
        <w:t xml:space="preserve"> </w:t>
      </w:r>
      <w:r>
        <w:rPr>
          <w:rFonts w:hint="eastAsia"/>
        </w:rPr>
        <w:t xml:space="preserve">の設計です。特にサイドエフェクトを伴うアクションには、Agent</w:t>
      </w:r>
      <w:r>
        <w:t xml:space="preserve"> Framework </w:t>
      </w:r>
      <w:r>
        <w:rPr>
          <w:rFonts w:hint="eastAsia"/>
        </w:rPr>
        <w:t xml:space="preserve">の設定である</w:t>
      </w:r>
      <w:r>
        <w:t xml:space="preserve"> </w:t>
      </w:r>
      <w:r>
        <w:rPr>
          <w:rStyle w:val="VerbatimChar"/>
        </w:rPr>
        <w:t xml:space="preserve">approval_mode = "always_require"</w:t>
      </w:r>
      <w:r>
        <w:t xml:space="preserve"> </w:t>
      </w:r>
      <w:r>
        <w:rPr>
          <w:rFonts w:hint="eastAsia"/>
        </w:rPr>
        <w:t xml:space="preserve">を用い、ガバナンスを維持しながら自動化を推進するバランスが極めて重要です。</w:t>
      </w:r>
    </w:p>
    <w:bookmarkEnd w:id="13"/>
    <w:bookmarkStart w:id="14" w:name="X72dbd8b72365e52ccc28888ec1b6bb083810519"/>
    <w:p>
      <w:pPr>
        <w:pStyle w:val="Heading2"/>
      </w:pPr>
      <w:r>
        <w:t xml:space="preserve">6. </w:t>
      </w:r>
      <w:r>
        <w:rPr>
          <w:rFonts w:hint="eastAsia"/>
        </w:rPr>
        <w:t xml:space="preserve">自律型エージェントの進化と</w:t>
      </w:r>
      <w:r>
        <w:t xml:space="preserve"> 2026 </w:t>
      </w:r>
      <w:r>
        <w:rPr>
          <w:rFonts w:hint="eastAsia"/>
        </w:rPr>
        <w:t xml:space="preserve">年以降の展望</w:t>
      </w:r>
    </w:p>
    <w:p>
      <w:pPr>
        <w:pStyle w:val="FirstParagraph"/>
      </w:pPr>
      <w:r>
        <w:t xml:space="preserve">2026 </w:t>
      </w:r>
      <w:r>
        <w:rPr>
          <w:rFonts w:hint="eastAsia"/>
        </w:rPr>
        <w:t xml:space="preserve">年のアップデートにより、AI</w:t>
      </w:r>
      <w:r>
        <w:t xml:space="preserve"> </w:t>
      </w:r>
      <w:r>
        <w:rPr>
          <w:rFonts w:hint="eastAsia"/>
        </w:rPr>
        <w:t xml:space="preserve">は「提案」から「代理行動」へとその役割をシフトさせています。その象徴が</w:t>
      </w:r>
      <w:r>
        <w:t xml:space="preserve"> </w:t>
      </w:r>
      <w:r>
        <w:rPr>
          <w:b/>
          <w:bCs/>
        </w:rPr>
        <w:t xml:space="preserve">Copilot Calendar Agent</w:t>
      </w:r>
      <w:r>
        <w:t xml:space="preserve"> </w:t>
      </w:r>
      <w:r>
        <w:rPr>
          <w:rFonts w:hint="eastAsia"/>
        </w:rPr>
        <w:t xml:space="preserve">です。これは「特定の相手以外からの会議招集を</w:t>
      </w:r>
      <w:r>
        <w:t xml:space="preserve"> 24 </w:t>
      </w:r>
      <w:r>
        <w:rPr>
          <w:rFonts w:hint="eastAsia"/>
        </w:rPr>
        <w:t xml:space="preserve">時間以内に自動で辞退する」といった自然言語のルールに基づき、人間を介さずカレンダーを自律管理します。</w:t>
      </w:r>
    </w:p>
    <w:p>
      <w:pPr>
        <w:pStyle w:val="BodyText"/>
      </w:pPr>
      <w:r>
        <w:rPr>
          <w:rFonts w:hint="eastAsia"/>
        </w:rPr>
        <w:t xml:space="preserve">また、実務に直結する以下の機能が実装されています。</w:t>
      </w:r>
    </w:p>
    <w:p>
      <w:pPr>
        <w:numPr>
          <w:ilvl w:val="0"/>
          <w:numId w:val="1004"/>
        </w:numPr>
      </w:pPr>
      <w:r>
        <w:rPr>
          <w:b/>
          <w:bCs/>
        </w:rPr>
        <w:t xml:space="preserve">Teams </w:t>
      </w:r>
      <w:r>
        <w:rPr>
          <w:rFonts w:hint="eastAsia"/>
          <w:b/>
          <w:bCs/>
        </w:rPr>
        <w:t xml:space="preserve">の進化：</w:t>
      </w:r>
      <w:r>
        <w:t xml:space="preserve"> </w:t>
      </w:r>
      <w:r>
        <w:rPr>
          <w:rFonts w:hint="eastAsia"/>
        </w:rPr>
        <w:t xml:space="preserve">リアルタイム多言語翻訳のほか、映像保存を避けるための「Transcribe</w:t>
      </w:r>
      <w:r>
        <w:t xml:space="preserve"> </w:t>
      </w:r>
      <w:r>
        <w:rPr>
          <w:rFonts w:hint="eastAsia"/>
        </w:rPr>
        <w:t xml:space="preserve">only（文字起こしのみ）」オプションが追加され、コンプライアンス要件の厳しい企業での導入が容易になりました。</w:t>
      </w:r>
    </w:p>
    <w:p>
      <w:pPr>
        <w:numPr>
          <w:ilvl w:val="0"/>
          <w:numId w:val="1004"/>
        </w:numPr>
      </w:pPr>
      <w:r>
        <w:rPr>
          <w:b/>
          <w:bCs/>
        </w:rPr>
        <w:t xml:space="preserve">UX </w:t>
      </w:r>
      <w:r>
        <w:rPr>
          <w:rFonts w:hint="eastAsia"/>
          <w:b/>
          <w:bCs/>
        </w:rPr>
        <w:t xml:space="preserve">の統合：</w:t>
      </w:r>
      <w:r>
        <w:t xml:space="preserve"> </w:t>
      </w:r>
      <w:r>
        <w:t xml:space="preserve">Windows 11 の </w:t>
      </w:r>
      <w:r>
        <w:rPr>
          <w:rFonts w:hint="eastAsia"/>
        </w:rPr>
        <w:t xml:space="preserve">DND（通知オフ）モードと</w:t>
      </w:r>
      <w:r>
        <w:t xml:space="preserve"> Teams </w:t>
      </w:r>
      <w:r>
        <w:rPr>
          <w:rFonts w:hint="eastAsia"/>
        </w:rPr>
        <w:t xml:space="preserve">の連動による集中時間の確保、SharePoint</w:t>
      </w:r>
      <w:r>
        <w:t xml:space="preserve"> での Copilot </w:t>
      </w:r>
      <w:r>
        <w:rPr>
          <w:rFonts w:hint="eastAsia"/>
        </w:rPr>
        <w:t xml:space="preserve">によるページ作成補助。</w:t>
      </w:r>
    </w:p>
    <w:p>
      <w:pPr>
        <w:pStyle w:val="FirstParagraph"/>
      </w:pPr>
      <w:r>
        <w:rPr>
          <w:rFonts w:hint="eastAsia"/>
        </w:rPr>
        <w:t xml:space="preserve">ここで注視すべきは、AI</w:t>
      </w:r>
      <w:r>
        <w:t xml:space="preserve"> </w:t>
      </w:r>
      <w:r>
        <w:rPr>
          <w:rFonts w:hint="eastAsia"/>
        </w:rPr>
        <w:t xml:space="preserve">が「背後で自律的に動く」ことによるリスクです。例えば、OneDrive</w:t>
      </w:r>
      <w:r>
        <w:t xml:space="preserve"> </w:t>
      </w:r>
      <w:r>
        <w:rPr>
          <w:rFonts w:hint="eastAsia"/>
        </w:rPr>
        <w:t xml:space="preserve">の削除挙動の変更（Web</w:t>
      </w:r>
      <w:r>
        <w:t xml:space="preserve"> </w:t>
      </w:r>
      <w:r>
        <w:rPr>
          <w:rFonts w:hint="eastAsia"/>
        </w:rPr>
        <w:t xml:space="preserve">削除時にローカルのゴミ箱に残らなくなる仕様変更）のように、細かな仕様変更がデータ紛失のリスクを招く可能性があります。アーキテクトには、技術の利便性を享受しつつ、こうした変更を管理・周知する高度なガバナンス能力が求められます。</w:t>
      </w:r>
    </w:p>
    <w:bookmarkEnd w:id="14"/>
    <w:bookmarkStart w:id="17" w:name="Xd339a906aa3628111e6fe822931236a9beca254"/>
    <w:p>
      <w:pPr>
        <w:pStyle w:val="Heading2"/>
      </w:pPr>
      <w:r>
        <w:t xml:space="preserve">7. </w:t>
      </w:r>
      <w:r>
        <w:rPr>
          <w:rFonts w:hint="eastAsia"/>
        </w:rPr>
        <w:t xml:space="preserve">導入ロードマップとガバナンスの策定</w:t>
      </w:r>
    </w:p>
    <w:p>
      <w:pPr>
        <w:pStyle w:val="FirstParagraph"/>
      </w:pPr>
      <w:r>
        <w:rPr>
          <w:rFonts w:hint="eastAsia"/>
        </w:rPr>
        <w:t xml:space="preserve">次世代AIエージェントチームを組織に定着させるためには、以下のロードマップに従った段階的なアプローチを推奨します。</w:t>
      </w:r>
    </w:p>
    <w:bookmarkStart w:id="15" w:name="エージェント構築のベストプラクティス"/>
    <w:p>
      <w:pPr>
        <w:pStyle w:val="Heading3"/>
      </w:pPr>
      <w:r>
        <w:rPr>
          <w:rFonts w:hint="eastAsia"/>
        </w:rPr>
        <w:t xml:space="preserve">エージェント構築のベストプラクティス</w:t>
      </w:r>
    </w:p>
    <w:p>
      <w:pPr>
        <w:numPr>
          <w:ilvl w:val="0"/>
          <w:numId w:val="1005"/>
        </w:numPr>
      </w:pPr>
      <w:r>
        <w:rPr>
          <w:rFonts w:hint="eastAsia"/>
          <w:b/>
          <w:bCs/>
        </w:rPr>
        <w:t xml:space="preserve">指示（Prompt）の精緻化：</w:t>
      </w:r>
      <w:r>
        <w:t xml:space="preserve"> </w:t>
      </w:r>
      <w:r>
        <w:rPr>
          <w:rFonts w:hint="eastAsia"/>
        </w:rPr>
        <w:t xml:space="preserve">役割と境界線を定義し、曖昧さを排除した具体的なルールを設定する。</w:t>
      </w:r>
    </w:p>
    <w:p>
      <w:pPr>
        <w:numPr>
          <w:ilvl w:val="0"/>
          <w:numId w:val="1005"/>
        </w:numPr>
      </w:pPr>
      <w:r>
        <w:rPr>
          <w:rFonts w:hint="eastAsia"/>
          <w:b/>
          <w:bCs/>
        </w:rPr>
        <w:t xml:space="preserve">適切なナレッジ選定：</w:t>
      </w:r>
      <w:r>
        <w:t xml:space="preserve"> </w:t>
      </w:r>
      <w:r>
        <w:rPr>
          <w:rFonts w:hint="eastAsia"/>
        </w:rPr>
        <w:t xml:space="preserve">鮮度の低いデータはノイズとなるため、SharePoint</w:t>
      </w:r>
      <w:r>
        <w:t xml:space="preserve"> </w:t>
      </w:r>
      <w:r>
        <w:rPr>
          <w:rFonts w:hint="eastAsia"/>
        </w:rPr>
        <w:t xml:space="preserve">サイトやコネクタの権限設定を定期的に見直す。</w:t>
      </w:r>
    </w:p>
    <w:p>
      <w:pPr>
        <w:numPr>
          <w:ilvl w:val="0"/>
          <w:numId w:val="1005"/>
        </w:numPr>
      </w:pPr>
      <w:r>
        <w:rPr>
          <w:rFonts w:hint="eastAsia"/>
          <w:b/>
          <w:bCs/>
        </w:rPr>
        <w:t xml:space="preserve">テストと反復：</w:t>
      </w:r>
      <w:r>
        <w:t xml:space="preserve"> </w:t>
      </w:r>
      <w:r>
        <w:t xml:space="preserve">Copilot Studio </w:t>
      </w:r>
      <w:r>
        <w:rPr>
          <w:rFonts w:hint="eastAsia"/>
        </w:rPr>
        <w:t xml:space="preserve">のプレビュー機能や</w:t>
      </w:r>
      <w:r>
        <w:t xml:space="preserve"> SDK </w:t>
      </w:r>
      <w:r>
        <w:rPr>
          <w:rFonts w:hint="eastAsia"/>
        </w:rPr>
        <w:t xml:space="preserve">のローカルテスト環境を活用し、複数のアプリ（Teams,</w:t>
      </w:r>
      <w:r>
        <w:t xml:space="preserve"> Outlook, Word </w:t>
      </w:r>
      <w:r>
        <w:rPr>
          <w:rFonts w:hint="eastAsia"/>
        </w:rPr>
        <w:t xml:space="preserve">等）で挙動の一貫性を検証する。</w:t>
      </w:r>
    </w:p>
    <w:bookmarkEnd w:id="15"/>
    <w:bookmarkStart w:id="16" w:name="導入前チェックリスト"/>
    <w:p>
      <w:pPr>
        <w:pStyle w:val="Heading3"/>
      </w:pPr>
      <w:r>
        <w:rPr>
          <w:rFonts w:hint="eastAsia"/>
        </w:rPr>
        <w:t xml:space="preserve">導入前チェックリスト</w:t>
      </w:r>
    </w:p>
    <w:p>
      <w:pPr>
        <w:pStyle w:val="Compact"/>
        <w:numPr>
          <w:ilvl w:val="0"/>
          <w:numId w:val="1006"/>
        </w:numPr>
      </w:pPr>
      <w:r>
        <w:rPr>
          <w:rFonts w:hint="eastAsia"/>
          <w:b/>
          <w:bCs/>
        </w:rPr>
        <w:t xml:space="preserve">目標</w:t>
      </w:r>
      <w:r>
        <w:rPr>
          <w:b/>
          <w:bCs/>
        </w:rPr>
        <w:t xml:space="preserve"> KPI </w:t>
      </w:r>
      <w:r>
        <w:rPr>
          <w:rFonts w:hint="eastAsia"/>
          <w:b/>
          <w:bCs/>
        </w:rPr>
        <w:t xml:space="preserve">の定義：</w:t>
      </w:r>
      <w:r>
        <w:t xml:space="preserve"> </w:t>
      </w:r>
      <w:r>
        <w:rPr>
          <w:rFonts w:hint="eastAsia"/>
        </w:rPr>
        <w:t xml:space="preserve">どのプロセスのリードタイムを何％削減するか。</w:t>
      </w:r>
    </w:p>
    <w:p>
      <w:pPr>
        <w:pStyle w:val="Compact"/>
        <w:numPr>
          <w:ilvl w:val="0"/>
          <w:numId w:val="1006"/>
        </w:numPr>
      </w:pPr>
      <w:r>
        <w:rPr>
          <w:rFonts w:hint="eastAsia"/>
          <w:b/>
          <w:bCs/>
        </w:rPr>
        <w:t xml:space="preserve">マイクロサービス設計：</w:t>
      </w:r>
      <w:r>
        <w:t xml:space="preserve"> </w:t>
      </w:r>
      <w:r>
        <w:rPr>
          <w:rFonts w:hint="eastAsia"/>
        </w:rPr>
        <w:t xml:space="preserve">専門エージェントへの役割分担（再利用性）が定義されているか。</w:t>
      </w:r>
    </w:p>
    <w:p>
      <w:pPr>
        <w:pStyle w:val="Compact"/>
        <w:numPr>
          <w:ilvl w:val="0"/>
          <w:numId w:val="1006"/>
        </w:numPr>
      </w:pPr>
      <w:r>
        <w:rPr>
          <w:rFonts w:hint="eastAsia"/>
          <w:b/>
          <w:bCs/>
        </w:rPr>
        <w:t xml:space="preserve">承認フローの確立：</w:t>
      </w:r>
      <w:r>
        <w:t xml:space="preserve"> </w:t>
      </w:r>
      <w:r>
        <w:rPr>
          <w:rStyle w:val="VerbatimChar"/>
        </w:rPr>
        <w:t xml:space="preserve">approval_mode</w:t>
      </w:r>
      <w:r>
        <w:t xml:space="preserve"> </w:t>
      </w:r>
      <w:r>
        <w:rPr>
          <w:rFonts w:hint="eastAsia"/>
        </w:rPr>
        <w:t xml:space="preserve">等を用いた</w:t>
      </w:r>
      <w:r>
        <w:t xml:space="preserve"> Human-in-the-loop </w:t>
      </w:r>
      <w:r>
        <w:rPr>
          <w:rFonts w:hint="eastAsia"/>
        </w:rPr>
        <w:t xml:space="preserve">の設計。</w:t>
      </w:r>
    </w:p>
    <w:p>
      <w:pPr>
        <w:pStyle w:val="Compact"/>
        <w:numPr>
          <w:ilvl w:val="0"/>
          <w:numId w:val="1006"/>
        </w:numPr>
      </w:pPr>
      <w:r>
        <w:rPr>
          <w:rFonts w:hint="eastAsia"/>
          <w:b/>
          <w:bCs/>
        </w:rPr>
        <w:t xml:space="preserve">ベースライセンスの確認：</w:t>
      </w:r>
      <w:r>
        <w:t xml:space="preserve"> </w:t>
      </w:r>
      <w:r>
        <w:t xml:space="preserve">Business Standard / Premium, E3, E5 </w:t>
      </w:r>
      <w:r>
        <w:rPr>
          <w:rFonts w:hint="eastAsia"/>
        </w:rPr>
        <w:t xml:space="preserve">のいずれかを保有しているか。</w:t>
      </w:r>
    </w:p>
    <w:p>
      <w:pPr>
        <w:pStyle w:val="Compact"/>
        <w:numPr>
          <w:ilvl w:val="0"/>
          <w:numId w:val="1006"/>
        </w:numPr>
      </w:pPr>
      <w:r>
        <w:rPr>
          <w:rFonts w:hint="eastAsia"/>
          <w:b/>
          <w:bCs/>
        </w:rPr>
        <w:t xml:space="preserve">変更管理計画：</w:t>
      </w:r>
      <w:r>
        <w:t xml:space="preserve"> </w:t>
      </w:r>
      <w:r>
        <w:t xml:space="preserve">OneDrive </w:t>
      </w:r>
      <w:r>
        <w:rPr>
          <w:rFonts w:hint="eastAsia"/>
        </w:rPr>
        <w:t xml:space="preserve">のゴミ箱仕様変更等の「サイレントな変更」をユーザーへ周知する体制があるか。</w:t>
      </w:r>
    </w:p>
    <w:p>
      <w:pPr>
        <w:pStyle w:val="FirstParagraph"/>
      </w:pPr>
      <w:r>
        <w:rPr>
          <w:rFonts w:hint="eastAsia"/>
        </w:rPr>
        <w:t xml:space="preserve">次世代AIエージェントチームは、単なる「使うツール」ではなく、共に働く「チームメンバー」です。このデジタル労働力を戦略的に実装し、組織文化として定着させることこそが、デジタル変革（DX）の第2章における最大の成功要因となります。</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2026-05-20T11:49:26Z</dcterms:created>
  <dcterms:modified xsi:type="dcterms:W3CDTF">2026-05-20T11:49:26Z</dcterms:modified>
</cp:coreProperties>
</file>

<file path=docProps/custom.xml><?xml version="1.0" encoding="utf-8"?>
<Properties xmlns="http://schemas.openxmlformats.org/officeDocument/2006/custom-properties" xmlns:vt="http://schemas.openxmlformats.org/officeDocument/2006/docPropsVTypes"/>
</file>