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IFBA - Instituto Federal da Bahia - Campus Jacobina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Professoras: Gabriela e Alessa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Alunos(as): Amanda, Clarisse, Emilly, Evelliny, Clarisse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 1813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SQL para Fashion Caos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fashioncaos;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fashioncaos;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Sala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codigo INT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quantidade_de_jogadores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tempo_para_criacao TIME,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tempo_para_votacao TIME,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tipo VARCHAR(8),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temas_sala VARCHAR(13),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PRIMARY KEY (codigo)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Sala (quantidade_de_jogadores, tempo_para_criacao, tempo_para_votacao, tipo, temas_sala)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(5, '00:03:00', '00:03:00', 'publica', 'chique'),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(6, '00:04:00', '00:04:00', 'privada', 'personalizado'),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(10, '00:05:00', '00:05:00', 'publica', 'tema livre'),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(8, '00:06:00', '00:06:00', 'publica', 'diva_pop'),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(9, '00:07:00', '00:07:00', 'privada', 'velorio'),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(10, '00:08:00', '00:08:00', 'publica', 'comprar_pao');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objetos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id_objetos INT AUTO_INCREMENT,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tipo VARCHAR(30),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caminho VARCHAR(2036),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PRIMARY KEY (id_objetos)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id_usuario INT AUTO_INCREMENT,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nome_usuario VARCHAR(100),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PRIMARY KEY (id_usuario)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relacionamento_usuario_objetos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id_objetos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(id_usuario) REFERENCES usuario(id_usuario),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(id_objetos) REFERENCES objetos(id_objetos)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