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 premier incendie éclata un dimanche de juin, à l'heure où les cloches de Sainte-Guénulphe sonnaient encore la fin de la messe. Personne ne vit les flammes avant qu'elles n'atteignent le toit de la grange. Guillaume courut chercher des seaux, mais le puits était presque à sec.</w:t>
      </w:r>
    </w:p>
    <w:p>
      <w:r>
        <w:t>Les voisins arrivèrent les uns après les autres, encore vêtus de leurs habits du dimanche, et formèrent une chaîne jusqu'à la rivière. Sibylle Stoltz dirigeait les hommes avec une autorité que nul ne lui connaissait. Elle avait grandi à Pontorgueil, où les incendies étaient fréquents en été.</w:t>
      </w:r>
    </w:p>
    <w:p>
      <w:r>
        <w:t>Vers midi, le vent tourna. Les étincelles traversèrent le chemin et retombèrent sur les fagots entassés derrière la maison de Guillaume. Il fallut abandonner la grange pour sauver le reste.</w:t>
      </w:r>
    </w:p>
    <w:p>
      <w:r>
        <w:t>Le curé de Sainte-Guénulphe ouvrit les portes de l'église aux familles qui avaient tout perdu. On y installa des paillasses, des couvertures et une grande marmite de soupe. Les enfants dormirent sous les vitraux, émerveillés malgré la peur.</w:t>
      </w:r>
    </w:p>
    <w:p>
      <w:r>
        <w:t>Le lendemain, on envoya chercher le maréchal-ferrant de Ligné, qui possédait la seule pompe à bras de la vallée. Il arriva trop tard, mais il resta trois jours pour aider à déblayer les décombres.</w:t>
      </w:r>
    </w:p>
    <w:p>
      <w:r>
        <w:t>Sibylle Stoltz fit le compte des pertes avec une précision de notaire. Deux granges, une étable, quarante bottes de foin et la charrette de Guillaume avaient brûlé. Personne n'était mort, et c'était déjà un miracle.</w:t>
      </w:r>
    </w:p>
    <w:p>
      <w:r>
        <w:t>À Pontorgueil, la nouvelle se répandit avant même le retour des colporteurs. On disait que le feu avait été allumé exprès, que quelqu'un en voulait au village. Ces rumeurs inquiétaient Guillaume plus que les flammes elles-mêmes.</w:t>
      </w:r>
    </w:p>
    <w:p>
      <w:r>
        <w:t>Le soir du quatrième jour, il monta seul sur la colline qui domine la vallée. De là-haut, on voyait les toits noircis, l'église intacte et, plus loin, la route qui mène à Pontorgueil. Il resta longtemps assis dans l'herbe, sans rien dire.</w:t>
      </w:r>
    </w:p>
    <w:p>
      <w:r>
        <w:t>Quand il redescendit, Sibylle Stoltz l'attendait devant la porte. Elle lui tendit une lettre arrivée le matin même. L'écriture était inconnue, mais le cachet venait de Sainte-Guénulphe.</w:t>
      </w:r>
    </w:p>
    <w:p>
      <w:r>
        <w:t>Guillaume ouvrit la lettre et la lut deux fois. Puis il la plia soigneusement, la glissa dans sa poche et rentra sans un mot.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tradurre</dc:creator>
  <cp:keywords/>
  <dc:description>generated by python-docx</dc:description>
  <cp:lastModifiedBy>tradurre</cp:lastModifiedBy>
  <cp:revision>1</cp:revision>
  <dcterms:created xsi:type="dcterms:W3CDTF">2026-01-01T00:00:00Z</dcterms:created>
  <dcterms:modified xsi:type="dcterms:W3CDTF">2026-01-01T00:00:00Z</dcterms:modified>
  <cp:category/>
</cp:coreProperties>
</file>