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E9137" w14:textId="78B4742C" w:rsidR="00267790" w:rsidRPr="00142B48" w:rsidRDefault="00267790" w:rsidP="00142B48">
      <w:pPr>
        <w:tabs>
          <w:tab w:val="left" w:pos="5883"/>
        </w:tabs>
        <w:rPr>
          <w:rFonts w:hint="eastAsia"/>
          <w:sz w:val="24"/>
          <w:szCs w:val="24"/>
        </w:rPr>
      </w:pPr>
      <w:r w:rsidRPr="00267790">
        <w:rPr>
          <w:sz w:val="24"/>
          <w:szCs w:val="24"/>
        </w:rPr>
        <w:fldChar w:fldCharType="begin"/>
      </w:r>
      <w:r w:rsidRPr="00267790">
        <w:rPr>
          <w:sz w:val="24"/>
          <w:szCs w:val="24"/>
        </w:rPr>
        <w:instrText xml:space="preserve"> DATE \@ "dd.MM.yyyy" </w:instrText>
      </w:r>
      <w:r w:rsidRPr="00267790">
        <w:rPr>
          <w:sz w:val="24"/>
          <w:szCs w:val="24"/>
        </w:rPr>
        <w:fldChar w:fldCharType="separate"/>
      </w:r>
      <w:r w:rsidR="00221A97">
        <w:rPr>
          <w:noProof/>
          <w:sz w:val="24"/>
          <w:szCs w:val="24"/>
        </w:rPr>
        <w:t>28.02.2026</w:t>
      </w:r>
      <w:r w:rsidRPr="00267790">
        <w:rPr>
          <w:sz w:val="24"/>
          <w:szCs w:val="24"/>
        </w:rPr>
        <w:fldChar w:fldCharType="end"/>
      </w:r>
      <w:r w:rsidRPr="00267790">
        <w:rPr>
          <w:sz w:val="24"/>
          <w:szCs w:val="24"/>
        </w:rPr>
        <w:tab/>
        <w:t xml:space="preserve">           Петропавловск-Камчатский </w:t>
      </w:r>
    </w:p>
    <w:p w14:paraId="2337A22D" w14:textId="3DD9C3AE" w:rsidR="00267790" w:rsidRDefault="00267790" w:rsidP="00267790">
      <w:pPr>
        <w:rPr>
          <w:sz w:val="24"/>
          <w:szCs w:val="24"/>
        </w:rPr>
      </w:pPr>
    </w:p>
    <w:p w14:paraId="6634C240" w14:textId="00E41331" w:rsidR="00142B48" w:rsidRDefault="00142B48" w:rsidP="00142B48">
      <w:pPr>
        <w:ind w:right="120"/>
        <w:jc w:val="right"/>
        <w:rPr>
          <w:sz w:val="24"/>
          <w:szCs w:val="24"/>
        </w:rPr>
      </w:pPr>
      <w:r>
        <w:rPr>
          <w:sz w:val="24"/>
          <w:szCs w:val="24"/>
        </w:rPr>
        <w:t>АО «РОТЕК»</w:t>
      </w:r>
      <w:r>
        <w:rPr>
          <w:sz w:val="24"/>
          <w:szCs w:val="24"/>
        </w:rPr>
        <w:br/>
        <w:t>генеральному директору</w:t>
      </w:r>
      <w:r>
        <w:rPr>
          <w:sz w:val="24"/>
          <w:szCs w:val="24"/>
        </w:rPr>
        <w:br/>
        <w:t>Кузнецову И.В.</w:t>
      </w:r>
    </w:p>
    <w:p w14:paraId="48C0FB7E" w14:textId="2E7CEF8F" w:rsidR="00142B48" w:rsidRDefault="00142B48" w:rsidP="00142B48">
      <w:pPr>
        <w:ind w:right="120"/>
        <w:jc w:val="right"/>
        <w:rPr>
          <w:sz w:val="24"/>
          <w:szCs w:val="24"/>
        </w:rPr>
      </w:pPr>
    </w:p>
    <w:p w14:paraId="09FF1DA4" w14:textId="1B20C425" w:rsidR="00142B48" w:rsidRDefault="00142B48" w:rsidP="00142B48">
      <w:pPr>
        <w:ind w:right="120"/>
        <w:jc w:val="right"/>
        <w:rPr>
          <w:sz w:val="24"/>
          <w:szCs w:val="24"/>
        </w:rPr>
      </w:pPr>
    </w:p>
    <w:p w14:paraId="53116F52" w14:textId="77777777" w:rsidR="00142B48" w:rsidRDefault="00142B48" w:rsidP="00142B48">
      <w:pPr>
        <w:ind w:right="120"/>
        <w:jc w:val="right"/>
        <w:rPr>
          <w:sz w:val="24"/>
          <w:szCs w:val="24"/>
        </w:rPr>
      </w:pPr>
    </w:p>
    <w:p w14:paraId="2878A557" w14:textId="77777777" w:rsidR="00221A97" w:rsidRDefault="00221A97" w:rsidP="00221A97">
      <w:pPr>
        <w:spacing w:after="6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КОММЕРЧЕСКОЕ ПРЕДЛОЖЕНИЕ</w:t>
      </w:r>
    </w:p>
    <w:p w14:paraId="376BCFF3" w14:textId="77777777" w:rsidR="00221A97" w:rsidRDefault="00221A97" w:rsidP="00221A97">
      <w:pPr>
        <w:spacing w:after="60"/>
        <w:jc w:val="center"/>
      </w:pPr>
      <w:r>
        <w:rPr>
          <w:rFonts w:ascii="Times New Roman" w:eastAsia="Times New Roman" w:hAnsi="Times New Roman" w:cs="Times New Roman"/>
          <w:b/>
          <w:bCs/>
        </w:rPr>
        <w:t>на выполнение строительно-монтажных работ по объекту:</w:t>
      </w:r>
    </w:p>
    <w:p w14:paraId="3E1572D9" w14:textId="77777777" w:rsidR="00221A97" w:rsidRDefault="00221A97" w:rsidP="00221A97">
      <w:pPr>
        <w:spacing w:after="20"/>
        <w:jc w:val="center"/>
      </w:pPr>
      <w:r>
        <w:rPr>
          <w:rFonts w:ascii="Times New Roman" w:eastAsia="Times New Roman" w:hAnsi="Times New Roman" w:cs="Times New Roman"/>
          <w:b/>
          <w:bCs/>
        </w:rPr>
        <w:t>«Реконструкция объектов инфраструктуры порта Петропавловск-Камчатский»</w:t>
      </w:r>
    </w:p>
    <w:p w14:paraId="57E3B2F1" w14:textId="77777777" w:rsidR="00221A97" w:rsidRDefault="00221A97" w:rsidP="00221A97">
      <w:pPr>
        <w:spacing w:after="60"/>
        <w:jc w:val="center"/>
      </w:pPr>
      <w:r>
        <w:rPr>
          <w:rFonts w:ascii="Times New Roman" w:eastAsia="Times New Roman" w:hAnsi="Times New Roman" w:cs="Times New Roman"/>
          <w:b/>
          <w:bCs/>
        </w:rPr>
        <w:t>(Реконструкция сооружения причал №10 в морском порту Петропавловск-Камчатский)</w:t>
      </w:r>
    </w:p>
    <w:p w14:paraId="5554A5A9" w14:textId="77777777" w:rsidR="00221A97" w:rsidRDefault="00221A97" w:rsidP="00221A97">
      <w:pPr>
        <w:spacing w:after="20"/>
        <w:jc w:val="center"/>
      </w:pPr>
      <w:r>
        <w:rPr>
          <w:rFonts w:ascii="Times New Roman" w:eastAsia="Times New Roman" w:hAnsi="Times New Roman" w:cs="Times New Roman"/>
        </w:rPr>
        <w:t>Адрес: Российская Федерация, Камчатский край, г. Петропавловск-Камчатский,</w:t>
      </w:r>
    </w:p>
    <w:p w14:paraId="2B6423A1" w14:textId="2AD3C63B" w:rsidR="00221A97" w:rsidRDefault="00221A97" w:rsidP="00221A97">
      <w:pPr>
        <w:spacing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морской порт Петропавловск-Камчатский, ул. Ленинская — Радиосвязи</w:t>
      </w:r>
    </w:p>
    <w:p w14:paraId="19687FA8" w14:textId="77777777" w:rsidR="00142B48" w:rsidRDefault="00142B48" w:rsidP="00221A97">
      <w:pPr>
        <w:spacing w:after="240"/>
        <w:jc w:val="center"/>
      </w:pPr>
    </w:p>
    <w:p w14:paraId="3BB7AC28" w14:textId="77777777" w:rsidR="00221A97" w:rsidRDefault="00221A97" w:rsidP="00221A97">
      <w:r>
        <w:rPr>
          <w:rFonts w:ascii="Times New Roman" w:eastAsia="Times New Roman" w:hAnsi="Times New Roman" w:cs="Times New Roman"/>
          <w:b/>
          <w:bCs/>
        </w:rPr>
        <w:t>г. Петропавловск-Камчатский</w:t>
      </w:r>
    </w:p>
    <w:p w14:paraId="10545E1D" w14:textId="77777777" w:rsidR="00221A97" w:rsidRDefault="00221A97" w:rsidP="00221A97">
      <w:pPr>
        <w:spacing w:after="360"/>
      </w:pPr>
      <w:r>
        <w:rPr>
          <w:rFonts w:ascii="Times New Roman" w:eastAsia="Times New Roman" w:hAnsi="Times New Roman" w:cs="Times New Roman"/>
          <w:b/>
          <w:bCs/>
        </w:rPr>
        <w:t>«28» февраля 2026 г.</w:t>
      </w:r>
    </w:p>
    <w:p w14:paraId="0FAB4160" w14:textId="5AD7C61B" w:rsidR="00221A97" w:rsidRDefault="00142B48" w:rsidP="00221A97">
      <w:pPr>
        <w:spacing w:after="200"/>
        <w:jc w:val="both"/>
      </w:pPr>
      <w:r>
        <w:rPr>
          <w:rFonts w:ascii="Times New Roman" w:eastAsia="Times New Roman" w:hAnsi="Times New Roman" w:cs="Times New Roman"/>
        </w:rPr>
        <w:t xml:space="preserve">Уважаемый Игорь Вячеславович, </w:t>
      </w:r>
    </w:p>
    <w:p w14:paraId="37F7B440" w14:textId="77777777" w:rsidR="00221A97" w:rsidRDefault="00221A97" w:rsidP="00221A97">
      <w:pPr>
        <w:spacing w:after="200"/>
        <w:jc w:val="both"/>
      </w:pPr>
      <w:r>
        <w:rPr>
          <w:rFonts w:ascii="Times New Roman" w:eastAsia="Times New Roman" w:hAnsi="Times New Roman" w:cs="Times New Roman"/>
        </w:rPr>
        <w:t>ООО «КСК №1» готово выполнить комплекс работ по погружению шпунта и устройству антикоррозийной защиты (АКЗ) на объекте «Реконструкция сооружения причал №10 в морском порту Петропавловск-Камчатский» на следующих условиях.</w:t>
      </w:r>
    </w:p>
    <w:p w14:paraId="34CAD3D1" w14:textId="77777777" w:rsidR="00221A97" w:rsidRDefault="00221A97" w:rsidP="00221A97">
      <w:pPr>
        <w:spacing w:after="200"/>
        <w:jc w:val="both"/>
      </w:pPr>
      <w:r>
        <w:rPr>
          <w:rFonts w:ascii="Times New Roman" w:eastAsia="Times New Roman" w:hAnsi="Times New Roman" w:cs="Times New Roman"/>
        </w:rPr>
        <w:t>Наша компания имеет успешный опыт выполнения аналогичных шпунтовых и антикоррозийных работ на сопряжённом объекте — Причал №9, — что позволяет нам в полной мере учитывать специфику площадки, гидрогеологические и приливно-отливные условия акватории, а также особенности организации работ на данной территории порта.</w:t>
      </w:r>
    </w:p>
    <w:p w14:paraId="642CC739" w14:textId="77777777" w:rsidR="00221A97" w:rsidRDefault="00221A97" w:rsidP="00221A97">
      <w:pPr>
        <w:spacing w:after="100"/>
        <w:jc w:val="both"/>
      </w:pPr>
      <w:r>
        <w:rPr>
          <w:rFonts w:ascii="Times New Roman" w:eastAsia="Times New Roman" w:hAnsi="Times New Roman" w:cs="Times New Roman"/>
        </w:rPr>
        <w:t>Для производства шпунтовых работ планируется задействовать следующую технику:</w:t>
      </w:r>
    </w:p>
    <w:p w14:paraId="24E3CECB" w14:textId="77777777" w:rsidR="00221A97" w:rsidRDefault="00221A97" w:rsidP="00221A97">
      <w:pPr>
        <w:spacing w:after="60"/>
        <w:ind w:left="360"/>
        <w:jc w:val="both"/>
      </w:pPr>
      <w:r>
        <w:rPr>
          <w:rFonts w:ascii="Times New Roman" w:eastAsia="Times New Roman" w:hAnsi="Times New Roman" w:cs="Times New Roman"/>
        </w:rPr>
        <w:t xml:space="preserve">— погружение опорной (анкерной) стенки (шпунт 6 м): кран KATO KR-35H-V2 (г/п 35 т) + </w:t>
      </w:r>
      <w:proofErr w:type="spellStart"/>
      <w:r>
        <w:rPr>
          <w:rFonts w:ascii="Times New Roman" w:eastAsia="Times New Roman" w:hAnsi="Times New Roman" w:cs="Times New Roman"/>
        </w:rPr>
        <w:t>безрезонансный</w:t>
      </w:r>
      <w:proofErr w:type="spellEnd"/>
      <w:r>
        <w:rPr>
          <w:rFonts w:ascii="Times New Roman" w:eastAsia="Times New Roman" w:hAnsi="Times New Roman" w:cs="Times New Roman"/>
        </w:rPr>
        <w:t xml:space="preserve"> вибропогружатель DZJ-90;</w:t>
      </w:r>
    </w:p>
    <w:p w14:paraId="5281099A" w14:textId="77777777" w:rsidR="00221A97" w:rsidRDefault="00221A97" w:rsidP="00221A97">
      <w:pPr>
        <w:spacing w:after="360"/>
        <w:ind w:left="360"/>
        <w:jc w:val="both"/>
      </w:pPr>
      <w:r>
        <w:rPr>
          <w:rFonts w:ascii="Times New Roman" w:eastAsia="Times New Roman" w:hAnsi="Times New Roman" w:cs="Times New Roman"/>
        </w:rPr>
        <w:t xml:space="preserve">— погружение лицевой стенки (шпунт 20,34 м): гусеничный кран SANY SCC500E (г/п 50 т) + </w:t>
      </w:r>
      <w:proofErr w:type="spellStart"/>
      <w:r>
        <w:rPr>
          <w:rFonts w:ascii="Times New Roman" w:eastAsia="Times New Roman" w:hAnsi="Times New Roman" w:cs="Times New Roman"/>
        </w:rPr>
        <w:t>безрезонансный</w:t>
      </w:r>
      <w:proofErr w:type="spellEnd"/>
      <w:r>
        <w:rPr>
          <w:rFonts w:ascii="Times New Roman" w:eastAsia="Times New Roman" w:hAnsi="Times New Roman" w:cs="Times New Roman"/>
        </w:rPr>
        <w:t xml:space="preserve"> вибропогружатель DZJ-135.</w:t>
      </w:r>
    </w:p>
    <w:p w14:paraId="3B5A3A34" w14:textId="77777777" w:rsidR="00221A97" w:rsidRDefault="00221A97" w:rsidP="00221A97">
      <w:pPr>
        <w:spacing w:before="240" w:after="20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Состав и объем работ</w:t>
      </w:r>
    </w:p>
    <w:p w14:paraId="0F77ADE4" w14:textId="22D7E7A8" w:rsidR="00221A97" w:rsidRDefault="00221A97" w:rsidP="00221A97">
      <w:pPr>
        <w:spacing w:after="2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Работы выполняются на основании локального сметного расчета «Погружение шпунта Причал №10», составленного ресурсно-индексным методом в текущем уровне цен (IV квартал 2025 года), с учётом производства работ в условиях приливно-отливного режима, включая работы в ночное время.</w:t>
      </w:r>
    </w:p>
    <w:p w14:paraId="7D56C4DD" w14:textId="77777777" w:rsidR="00221A97" w:rsidRDefault="00221A97" w:rsidP="00221A97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bCs/>
        </w:rPr>
        <w:lastRenderedPageBreak/>
        <w:t>Укрупнённый состав работ: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855"/>
        <w:gridCol w:w="3000"/>
      </w:tblGrid>
      <w:tr w:rsidR="00221A97" w14:paraId="569F070E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B459B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8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ED68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Наименование работ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554B3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Стоимость, руб.</w:t>
            </w:r>
          </w:p>
        </w:tc>
      </w:tr>
      <w:tr w:rsidR="00221A97" w14:paraId="4D1F160A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E8E7C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8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0230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Устройство лицевой стенки (погружение шпунта Л5-УМ — 186 коробок + 186 одиночных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шпунтин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длина 20,34 м)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9CECA" w14:textId="77777777" w:rsidR="00221A97" w:rsidRDefault="00221A97" w:rsidP="00D6529B">
            <w:pPr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49 560 000</w:t>
            </w:r>
          </w:p>
        </w:tc>
      </w:tr>
      <w:tr w:rsidR="00221A97" w14:paraId="7E14ED00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64BC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8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E57BC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Устройство опорной (анкерной) стенки (погружение шпунта Л5-УМ — 365 шт., длина 6 м)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C686" w14:textId="77777777" w:rsidR="00221A97" w:rsidRDefault="00221A97" w:rsidP="00D6529B">
            <w:pPr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10 080 000</w:t>
            </w:r>
          </w:p>
        </w:tc>
      </w:tr>
      <w:tr w:rsidR="00221A97" w14:paraId="6301A98D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50F9E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8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C232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Устройство распределительного пояса (монтаж швеллеров)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AA891" w14:textId="77777777" w:rsidR="00221A97" w:rsidRDefault="00221A97" w:rsidP="00D6529B">
            <w:pPr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1 200 000</w:t>
            </w:r>
          </w:p>
        </w:tc>
      </w:tr>
      <w:tr w:rsidR="00221A97" w14:paraId="4E7094AB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26F1F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8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DD7E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Установка анкерных тяг (112 шт., длина 25 м)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6ED75" w14:textId="77777777" w:rsidR="00221A97" w:rsidRDefault="00221A97" w:rsidP="00D6529B">
            <w:pPr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16 800 000</w:t>
            </w:r>
          </w:p>
        </w:tc>
      </w:tr>
      <w:tr w:rsidR="00221A97" w14:paraId="06721478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44501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8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80BE2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Антикоррозийная защита (АКЗ) шпунтовых свай, распределительного пояса и анкерных тяг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B2BE" w14:textId="77777777" w:rsidR="00221A97" w:rsidRDefault="00221A97" w:rsidP="00D6529B">
            <w:pPr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35 760 000</w:t>
            </w:r>
          </w:p>
        </w:tc>
      </w:tr>
      <w:tr w:rsidR="00221A97" w14:paraId="2A29AB5C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7F338" w14:textId="77777777" w:rsidR="00221A97" w:rsidRDefault="00221A97" w:rsidP="00D6529B">
            <w:pPr>
              <w:jc w:val="both"/>
            </w:pPr>
          </w:p>
        </w:tc>
        <w:tc>
          <w:tcPr>
            <w:tcW w:w="58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A8AF4" w14:textId="77777777" w:rsidR="00221A97" w:rsidRDefault="00221A97" w:rsidP="00D6529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ИТОГО: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83C9" w14:textId="77777777" w:rsidR="00221A97" w:rsidRDefault="00221A97" w:rsidP="00D6529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113 400 000</w:t>
            </w:r>
          </w:p>
        </w:tc>
      </w:tr>
    </w:tbl>
    <w:p w14:paraId="1B9FAD22" w14:textId="77777777" w:rsidR="00221A97" w:rsidRDefault="00221A97" w:rsidP="00221A97">
      <w:pPr>
        <w:spacing w:after="120"/>
        <w:jc w:val="both"/>
      </w:pPr>
    </w:p>
    <w:p w14:paraId="57C1BA7B" w14:textId="77777777" w:rsidR="00221A97" w:rsidRDefault="00221A97" w:rsidP="00221A97">
      <w:pPr>
        <w:spacing w:after="200"/>
        <w:jc w:val="both"/>
      </w:pPr>
      <w:r>
        <w:rPr>
          <w:rFonts w:ascii="Times New Roman" w:eastAsia="Times New Roman" w:hAnsi="Times New Roman" w:cs="Times New Roman"/>
        </w:rPr>
        <w:t>В стоимость работ включены затраты на производство работ в зимнее время, компенсация НДС на материалы, а также затраты, связанные с выполнением работ в условиях приливно-отливного режима (в т.ч. в ночное время).</w:t>
      </w:r>
    </w:p>
    <w:p w14:paraId="3E1BE550" w14:textId="77777777" w:rsidR="00221A97" w:rsidRDefault="00221A97" w:rsidP="00221A97">
      <w:pPr>
        <w:spacing w:after="100"/>
        <w:jc w:val="both"/>
      </w:pPr>
      <w:r>
        <w:rPr>
          <w:rFonts w:ascii="Times New Roman" w:eastAsia="Times New Roman" w:hAnsi="Times New Roman" w:cs="Times New Roman"/>
          <w:b/>
          <w:bCs/>
        </w:rPr>
        <w:t>Материалы:</w:t>
      </w:r>
    </w:p>
    <w:p w14:paraId="4F3905BA" w14:textId="77777777" w:rsidR="00221A97" w:rsidRDefault="00221A97" w:rsidP="00221A97">
      <w:pPr>
        <w:spacing w:after="100"/>
        <w:jc w:val="both"/>
      </w:pPr>
      <w:r>
        <w:rPr>
          <w:rFonts w:ascii="Times New Roman" w:eastAsia="Times New Roman" w:hAnsi="Times New Roman" w:cs="Times New Roman"/>
        </w:rPr>
        <w:t xml:space="preserve">Основной материал (шпунт Л5-УМ, швеллеры, анкерные тяги, грунт-эмаль РК-MARINE 2202, грунтовка ВЛ-023, эмаль ХС-436, шлак гранулированный, сурик железный, битумная мастика, мешковина, </w:t>
      </w:r>
      <w:proofErr w:type="spellStart"/>
      <w:r>
        <w:rPr>
          <w:rFonts w:ascii="Times New Roman" w:eastAsia="Times New Roman" w:hAnsi="Times New Roman" w:cs="Times New Roman"/>
        </w:rPr>
        <w:t>уайт</w:t>
      </w:r>
      <w:proofErr w:type="spellEnd"/>
      <w:r>
        <w:rPr>
          <w:rFonts w:ascii="Times New Roman" w:eastAsia="Times New Roman" w:hAnsi="Times New Roman" w:cs="Times New Roman"/>
        </w:rPr>
        <w:t>-спирит) предоставляется Заказчиком на давальческой основе.</w:t>
      </w:r>
    </w:p>
    <w:p w14:paraId="599D9E57" w14:textId="77777777" w:rsidR="00221A97" w:rsidRDefault="00221A97" w:rsidP="00221A97">
      <w:pPr>
        <w:spacing w:after="100"/>
        <w:jc w:val="both"/>
      </w:pPr>
      <w:r>
        <w:rPr>
          <w:rFonts w:ascii="Times New Roman" w:eastAsia="Times New Roman" w:hAnsi="Times New Roman" w:cs="Times New Roman"/>
        </w:rPr>
        <w:t>Приёмка давальческих материалов осуществляется с проведением входного контроля (геометрия, качество сварных соединений коробов). Материалы, не соответствующие требованиям проектной документации, подлежат замене Заказчиком. Простой, вызванный предоставлением некондиционных материалов, оплачивается Заказчиком по фактическим затратам Подрядчика.</w:t>
      </w:r>
    </w:p>
    <w:p w14:paraId="0ED04D6B" w14:textId="77777777" w:rsidR="00221A97" w:rsidRDefault="00221A97" w:rsidP="00221A97">
      <w:pPr>
        <w:spacing w:after="360"/>
        <w:jc w:val="both"/>
      </w:pPr>
      <w:r>
        <w:rPr>
          <w:rFonts w:ascii="Times New Roman" w:eastAsia="Times New Roman" w:hAnsi="Times New Roman" w:cs="Times New Roman"/>
        </w:rPr>
        <w:t>Все остальные вспомогательные материалы приобретаются Подрядчиком и включены в стоимость.</w:t>
      </w:r>
    </w:p>
    <w:p w14:paraId="6836C53B" w14:textId="77777777" w:rsidR="00221A97" w:rsidRDefault="00221A97" w:rsidP="00221A97">
      <w:pPr>
        <w:spacing w:before="240" w:after="20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Стоимость работ</w:t>
      </w:r>
    </w:p>
    <w:p w14:paraId="18394D97" w14:textId="77777777" w:rsidR="00221A97" w:rsidRDefault="00221A97" w:rsidP="00221A97">
      <w:pPr>
        <w:spacing w:after="200"/>
        <w:jc w:val="both"/>
      </w:pPr>
      <w:r>
        <w:rPr>
          <w:rFonts w:ascii="Times New Roman" w:eastAsia="Times New Roman" w:hAnsi="Times New Roman" w:cs="Times New Roman"/>
        </w:rPr>
        <w:t xml:space="preserve">Общая стоимость работ составляет </w:t>
      </w:r>
      <w:r>
        <w:rPr>
          <w:rFonts w:ascii="Times New Roman" w:eastAsia="Times New Roman" w:hAnsi="Times New Roman" w:cs="Times New Roman"/>
          <w:b/>
          <w:bCs/>
        </w:rPr>
        <w:t>113 400 000 (Сто тринадцать миллионов четыреста тысяч) рублей</w:t>
      </w:r>
      <w:r>
        <w:rPr>
          <w:rFonts w:ascii="Times New Roman" w:eastAsia="Times New Roman" w:hAnsi="Times New Roman" w:cs="Times New Roman"/>
        </w:rPr>
        <w:t>, в том числе НДС по ставке 5% — 5 400 000 рублей.</w:t>
      </w:r>
    </w:p>
    <w:p w14:paraId="69625592" w14:textId="77777777" w:rsidR="00221A97" w:rsidRDefault="00221A97" w:rsidP="00221A97">
      <w:pPr>
        <w:spacing w:after="360"/>
        <w:jc w:val="both"/>
      </w:pPr>
      <w:r>
        <w:rPr>
          <w:rFonts w:ascii="Times New Roman" w:eastAsia="Times New Roman" w:hAnsi="Times New Roman" w:cs="Times New Roman"/>
        </w:rPr>
        <w:t>Стоимость является фиксированной и включает все затраты Подрядчика на выполнение указанного объёма работ: заработную плату, эксплуатацию машин и механизмов, накладные расходы, сметную прибыль, затраты на производство работ в зимнее время, работы в условиях приливно-отливного режима (включая ночное время), транспортные расходы в пределах г. Петропавловска-Камчатского.</w:t>
      </w:r>
    </w:p>
    <w:p w14:paraId="7C79B952" w14:textId="77777777" w:rsidR="00221A97" w:rsidRDefault="00221A97" w:rsidP="00221A97">
      <w:pPr>
        <w:spacing w:before="240" w:after="20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Сроки выполнения работ</w:t>
      </w:r>
    </w:p>
    <w:p w14:paraId="64C78595" w14:textId="77777777" w:rsidR="00221A97" w:rsidRDefault="00221A97" w:rsidP="00221A97">
      <w:pPr>
        <w:spacing w:after="100"/>
        <w:jc w:val="both"/>
      </w:pPr>
      <w:r>
        <w:rPr>
          <w:rFonts w:ascii="Times New Roman" w:eastAsia="Times New Roman" w:hAnsi="Times New Roman" w:cs="Times New Roman"/>
        </w:rPr>
        <w:t>Начало работ — после выполнения Заказчиком следующих условий:</w:t>
      </w:r>
    </w:p>
    <w:p w14:paraId="555C9CA3" w14:textId="77777777" w:rsidR="00221A97" w:rsidRDefault="00221A97" w:rsidP="00221A97">
      <w:pPr>
        <w:spacing w:after="60"/>
        <w:ind w:left="360"/>
        <w:jc w:val="both"/>
      </w:pPr>
      <w:r>
        <w:rPr>
          <w:rFonts w:ascii="Times New Roman" w:eastAsia="Times New Roman" w:hAnsi="Times New Roman" w:cs="Times New Roman"/>
        </w:rPr>
        <w:t>— передача Подрядчику давальческих материалов по акту приёма-передачи с предоставлением сертификатов соответствия;</w:t>
      </w:r>
    </w:p>
    <w:p w14:paraId="5CF20E8D" w14:textId="77777777" w:rsidR="00221A97" w:rsidRDefault="00221A97" w:rsidP="00221A97">
      <w:pPr>
        <w:spacing w:after="60"/>
        <w:ind w:left="360"/>
        <w:jc w:val="both"/>
      </w:pPr>
      <w:r>
        <w:rPr>
          <w:rFonts w:ascii="Times New Roman" w:eastAsia="Times New Roman" w:hAnsi="Times New Roman" w:cs="Times New Roman"/>
        </w:rPr>
        <w:t>— передача геодезической разбивочной основы по акту приёмки-передачи в соответствии с СП 126.13330.2017 (каталоги координат знаков, отметки реперов), а также разбивочной сети в электронном виде в формате DWG;</w:t>
      </w:r>
    </w:p>
    <w:p w14:paraId="4D25224B" w14:textId="77777777" w:rsidR="00221A97" w:rsidRDefault="00221A97" w:rsidP="00221A97">
      <w:pPr>
        <w:spacing w:after="60"/>
        <w:ind w:left="360"/>
        <w:jc w:val="both"/>
      </w:pPr>
      <w:r>
        <w:rPr>
          <w:rFonts w:ascii="Times New Roman" w:eastAsia="Times New Roman" w:hAnsi="Times New Roman" w:cs="Times New Roman"/>
        </w:rPr>
        <w:lastRenderedPageBreak/>
        <w:t>— передача комплектов рабочей документации, утверждённой в производство работ в соответствии с п. 5.8 СП 48.13330.2019 (со штампом «В производство работ» на каждом листе), на бумажном носителе в двух экземплярах и в электронном виде в формате DWG;</w:t>
      </w:r>
    </w:p>
    <w:p w14:paraId="24A186BE" w14:textId="77777777" w:rsidR="00221A97" w:rsidRDefault="00221A97" w:rsidP="00221A97">
      <w:pPr>
        <w:spacing w:after="60"/>
        <w:ind w:left="360"/>
        <w:jc w:val="both"/>
      </w:pPr>
      <w:r>
        <w:rPr>
          <w:rFonts w:ascii="Times New Roman" w:eastAsia="Times New Roman" w:hAnsi="Times New Roman" w:cs="Times New Roman"/>
        </w:rPr>
        <w:t>— предоставление перечня ответственных лиц Заказчика, уполномоченных подписывать исполнительную документацию, акты скрытых работ, КС-2/КС-3 (с приложением приказов о назначении либо доверенностей);</w:t>
      </w:r>
    </w:p>
    <w:p w14:paraId="63BAE549" w14:textId="77777777" w:rsidR="00221A97" w:rsidRDefault="00221A97" w:rsidP="00221A97">
      <w:pPr>
        <w:spacing w:after="200"/>
        <w:ind w:left="360"/>
        <w:jc w:val="both"/>
      </w:pPr>
      <w:r>
        <w:rPr>
          <w:rFonts w:ascii="Times New Roman" w:eastAsia="Times New Roman" w:hAnsi="Times New Roman" w:cs="Times New Roman"/>
        </w:rPr>
        <w:t>— обеспечение готовности строительной площадки (освобождение территории, отсутствие препятствий для производства работ).</w:t>
      </w:r>
    </w:p>
    <w:p w14:paraId="13FB1F8D" w14:textId="77777777" w:rsidR="00221A97" w:rsidRDefault="00221A97" w:rsidP="00221A97">
      <w:pPr>
        <w:spacing w:after="120"/>
        <w:jc w:val="both"/>
      </w:pPr>
      <w:r>
        <w:rPr>
          <w:rFonts w:ascii="Times New Roman" w:eastAsia="Times New Roman" w:hAnsi="Times New Roman" w:cs="Times New Roman"/>
        </w:rPr>
        <w:t xml:space="preserve">Ориентировочный срок выполнения работ — </w:t>
      </w:r>
      <w:r>
        <w:rPr>
          <w:rFonts w:ascii="Times New Roman" w:eastAsia="Times New Roman" w:hAnsi="Times New Roman" w:cs="Times New Roman"/>
          <w:b/>
          <w:bCs/>
        </w:rPr>
        <w:t>120 (сто двадцать) рабочих дней</w:t>
      </w:r>
      <w:r>
        <w:rPr>
          <w:rFonts w:ascii="Times New Roman" w:eastAsia="Times New Roman" w:hAnsi="Times New Roman" w:cs="Times New Roman"/>
        </w:rPr>
        <w:t xml:space="preserve"> — при условии бесперебойного обеспечения давальческими материалами надлежащего качества, отсутствия препятствий на строительной площадке и своевременного выполнения Заказчиком смежных работ (водолазные работы, устройство БНС под подкрановые пути и др.). Фактические сроки уточняются в графике производства работ, являющемся приложением к договору.</w:t>
      </w:r>
    </w:p>
    <w:p w14:paraId="23F62BA2" w14:textId="77777777" w:rsidR="00221A97" w:rsidRDefault="00221A97" w:rsidP="00221A97">
      <w:pPr>
        <w:spacing w:after="360"/>
        <w:jc w:val="both"/>
      </w:pPr>
      <w:r>
        <w:rPr>
          <w:rFonts w:ascii="Times New Roman" w:eastAsia="Times New Roman" w:hAnsi="Times New Roman" w:cs="Times New Roman"/>
        </w:rPr>
        <w:t>Работы выполняются в одну-две смены с учётом приливно-отливного режима и погодных условий.</w:t>
      </w:r>
    </w:p>
    <w:p w14:paraId="35F49D4D" w14:textId="77777777" w:rsidR="00221A97" w:rsidRDefault="00221A97" w:rsidP="00221A97">
      <w:pPr>
        <w:spacing w:before="240" w:after="20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Условия оплаты</w:t>
      </w:r>
    </w:p>
    <w:p w14:paraId="04435656" w14:textId="77777777" w:rsidR="00221A97" w:rsidRDefault="00221A97" w:rsidP="00221A97">
      <w:pPr>
        <w:spacing w:after="100"/>
        <w:ind w:left="360"/>
        <w:jc w:val="both"/>
      </w:pPr>
      <w:r>
        <w:rPr>
          <w:rFonts w:ascii="Times New Roman" w:eastAsia="Times New Roman" w:hAnsi="Times New Roman" w:cs="Times New Roman"/>
        </w:rPr>
        <w:t xml:space="preserve">— Авансовый платёж — </w:t>
      </w:r>
      <w:r>
        <w:rPr>
          <w:rFonts w:ascii="Times New Roman" w:eastAsia="Times New Roman" w:hAnsi="Times New Roman" w:cs="Times New Roman"/>
          <w:b/>
          <w:bCs/>
        </w:rPr>
        <w:t>50%</w:t>
      </w:r>
      <w:r>
        <w:rPr>
          <w:rFonts w:ascii="Times New Roman" w:eastAsia="Times New Roman" w:hAnsi="Times New Roman" w:cs="Times New Roman"/>
        </w:rPr>
        <w:t xml:space="preserve"> от стоимости работ (56 700 000 руб.) в течение 5 банковских дней с даты подписания договора;</w:t>
      </w:r>
    </w:p>
    <w:p w14:paraId="2653E009" w14:textId="77777777" w:rsidR="00221A97" w:rsidRDefault="00221A97" w:rsidP="00221A97">
      <w:pPr>
        <w:spacing w:after="100"/>
        <w:ind w:left="360"/>
        <w:jc w:val="both"/>
      </w:pPr>
      <w:r>
        <w:rPr>
          <w:rFonts w:ascii="Times New Roman" w:eastAsia="Times New Roman" w:hAnsi="Times New Roman" w:cs="Times New Roman"/>
        </w:rPr>
        <w:t>— Промежуточные платежи — ежемесячно за фактически выполненные объёмы на основании актов КС-2 и справок КС-3, подписанных Заказчиком в течение 5 рабочих дней с даты предъявления. Оплата — в течение 10 банковских дней после подписания;</w:t>
      </w:r>
    </w:p>
    <w:p w14:paraId="7AC674FC" w14:textId="77777777" w:rsidR="00221A97" w:rsidRDefault="00221A97" w:rsidP="00221A97">
      <w:pPr>
        <w:spacing w:after="100"/>
        <w:ind w:left="360"/>
        <w:jc w:val="both"/>
      </w:pPr>
      <w:r>
        <w:rPr>
          <w:rFonts w:ascii="Times New Roman" w:eastAsia="Times New Roman" w:hAnsi="Times New Roman" w:cs="Times New Roman"/>
        </w:rPr>
        <w:t>— Заказчик удерживает 5% от каждого промежуточного платежа в обеспечение гарантийных обязательств. Возврат гарантийного удержания — в течение 15 банковских дней после подписания итогового акта приёмки выполненных работ;</w:t>
      </w:r>
    </w:p>
    <w:p w14:paraId="2A82DED6" w14:textId="77777777" w:rsidR="00221A97" w:rsidRDefault="00221A97" w:rsidP="00221A97">
      <w:pPr>
        <w:spacing w:after="360"/>
        <w:ind w:left="360"/>
        <w:jc w:val="both"/>
      </w:pPr>
      <w:r>
        <w:rPr>
          <w:rFonts w:ascii="Times New Roman" w:eastAsia="Times New Roman" w:hAnsi="Times New Roman" w:cs="Times New Roman"/>
        </w:rPr>
        <w:t>— Окончательный расчёт — после подписания акта приёмки выполненных работ.</w:t>
      </w:r>
    </w:p>
    <w:p w14:paraId="79AB71CF" w14:textId="77777777" w:rsidR="00221A97" w:rsidRDefault="00221A97" w:rsidP="00221A97">
      <w:pPr>
        <w:spacing w:before="240" w:after="20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Гарантийные обязательства</w:t>
      </w:r>
    </w:p>
    <w:p w14:paraId="413A09A3" w14:textId="77777777" w:rsidR="00221A97" w:rsidRDefault="00221A97" w:rsidP="00221A97">
      <w:pPr>
        <w:spacing w:after="360"/>
        <w:jc w:val="both"/>
      </w:pPr>
      <w:r>
        <w:rPr>
          <w:rFonts w:ascii="Times New Roman" w:eastAsia="Times New Roman" w:hAnsi="Times New Roman" w:cs="Times New Roman"/>
        </w:rPr>
        <w:t>Гарантийный срок на выполненные работы составляет 24 месяца с даты подписания акта приёмки.</w:t>
      </w:r>
    </w:p>
    <w:p w14:paraId="6A907A5E" w14:textId="77777777" w:rsidR="00221A97" w:rsidRDefault="00221A97" w:rsidP="00221A97">
      <w:pPr>
        <w:spacing w:before="240" w:after="20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Строительная техника в почасовую аренду</w:t>
      </w:r>
    </w:p>
    <w:p w14:paraId="43B36547" w14:textId="77777777" w:rsidR="00221A97" w:rsidRDefault="00221A97" w:rsidP="00221A97">
      <w:pPr>
        <w:spacing w:after="360"/>
        <w:jc w:val="both"/>
      </w:pPr>
      <w:r>
        <w:rPr>
          <w:rFonts w:ascii="Times New Roman" w:eastAsia="Times New Roman" w:hAnsi="Times New Roman" w:cs="Times New Roman"/>
        </w:rPr>
        <w:t>Дополнительно ООО «КСК №1» располагает собственной строительной техникой, предоставляемой в почасовую аренду с экипажем для выполнения локальных работ по демонтажу, устранению помех и раскапыванию. Перечень техники и стоимость машино-часа приведены в Приложении №1 к настоящему предложению.</w:t>
      </w:r>
    </w:p>
    <w:p w14:paraId="54413BAB" w14:textId="77777777" w:rsidR="00221A97" w:rsidRDefault="00221A97" w:rsidP="00221A97">
      <w:pPr>
        <w:spacing w:before="240" w:after="20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 Срок действия предложения</w:t>
      </w:r>
    </w:p>
    <w:p w14:paraId="659AF805" w14:textId="77777777" w:rsidR="00221A97" w:rsidRDefault="00221A97" w:rsidP="00221A97">
      <w:pPr>
        <w:spacing w:after="360"/>
        <w:jc w:val="both"/>
      </w:pPr>
      <w:r>
        <w:rPr>
          <w:rFonts w:ascii="Times New Roman" w:eastAsia="Times New Roman" w:hAnsi="Times New Roman" w:cs="Times New Roman"/>
        </w:rPr>
        <w:t xml:space="preserve">Настоящее предложение действительно до </w:t>
      </w:r>
      <w:r>
        <w:rPr>
          <w:rFonts w:ascii="Times New Roman" w:eastAsia="Times New Roman" w:hAnsi="Times New Roman" w:cs="Times New Roman"/>
          <w:b/>
          <w:bCs/>
        </w:rPr>
        <w:t>31 марта 2026 года</w:t>
      </w:r>
      <w:r>
        <w:rPr>
          <w:rFonts w:ascii="Times New Roman" w:eastAsia="Times New Roman" w:hAnsi="Times New Roman" w:cs="Times New Roman"/>
        </w:rPr>
        <w:t xml:space="preserve"> (до окончания периода действия индексов изменения сметной стоимости строительства за IV квартал 2025 года).</w:t>
      </w:r>
    </w:p>
    <w:p w14:paraId="79E0F128" w14:textId="3C1C085E" w:rsidR="00221A97" w:rsidRDefault="00221A97" w:rsidP="00142B48">
      <w:pPr>
        <w:spacing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 уважением,</w:t>
      </w:r>
    </w:p>
    <w:p w14:paraId="1A79D2AC" w14:textId="77777777" w:rsidR="00142B48" w:rsidRDefault="00142B48" w:rsidP="00142B48">
      <w:pPr>
        <w:spacing w:after="60"/>
        <w:jc w:val="right"/>
      </w:pPr>
    </w:p>
    <w:p w14:paraId="024E1E7F" w14:textId="3C2D978E" w:rsidR="00142B48" w:rsidRDefault="00221A97" w:rsidP="00142B48">
      <w:pPr>
        <w:spacing w:after="60"/>
        <w:ind w:right="1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Генеральный директор ООО «КСК №1»</w:t>
      </w:r>
    </w:p>
    <w:p w14:paraId="080B7FAC" w14:textId="77777777" w:rsidR="00142B48" w:rsidRDefault="00142B48" w:rsidP="00142B48">
      <w:pPr>
        <w:spacing w:after="60"/>
        <w:jc w:val="right"/>
      </w:pPr>
    </w:p>
    <w:p w14:paraId="5658D0F1" w14:textId="77777777" w:rsidR="00221A97" w:rsidRDefault="00221A97" w:rsidP="00142B48">
      <w:pPr>
        <w:jc w:val="right"/>
      </w:pPr>
      <w:r>
        <w:rPr>
          <w:rFonts w:ascii="Times New Roman" w:eastAsia="Times New Roman" w:hAnsi="Times New Roman" w:cs="Times New Roman"/>
        </w:rPr>
        <w:t>_______________ /Безуглов М.А./</w:t>
      </w:r>
    </w:p>
    <w:p w14:paraId="28548751" w14:textId="77777777" w:rsidR="00221A97" w:rsidRDefault="00221A97" w:rsidP="00221A97">
      <w:pPr>
        <w:sectPr w:rsidR="00221A97" w:rsidSect="00221A97">
          <w:headerReference w:type="first" r:id="rId7"/>
          <w:pgSz w:w="11906" w:h="16838"/>
          <w:pgMar w:top="1134" w:right="850" w:bottom="1134" w:left="1701" w:header="708" w:footer="708" w:gutter="0"/>
          <w:cols w:space="720"/>
          <w:titlePg/>
          <w:docGrid w:linePitch="360"/>
        </w:sectPr>
      </w:pPr>
    </w:p>
    <w:p w14:paraId="4DD7F921" w14:textId="77777777" w:rsidR="00221A97" w:rsidRDefault="00221A97" w:rsidP="00221A97">
      <w:pPr>
        <w:spacing w:after="60"/>
        <w:jc w:val="right"/>
      </w:pPr>
      <w:r>
        <w:rPr>
          <w:rFonts w:ascii="Times New Roman" w:eastAsia="Times New Roman" w:hAnsi="Times New Roman" w:cs="Times New Roman"/>
          <w:b/>
          <w:bCs/>
        </w:rPr>
        <w:lastRenderedPageBreak/>
        <w:t>Приложение №1</w:t>
      </w:r>
    </w:p>
    <w:p w14:paraId="717D447F" w14:textId="77777777" w:rsidR="00221A97" w:rsidRDefault="00221A97" w:rsidP="00221A97">
      <w:pPr>
        <w:spacing w:after="240"/>
        <w:jc w:val="right"/>
      </w:pPr>
      <w:r>
        <w:rPr>
          <w:rFonts w:ascii="Times New Roman" w:eastAsia="Times New Roman" w:hAnsi="Times New Roman" w:cs="Times New Roman"/>
        </w:rPr>
        <w:t>к Коммерческому предложению от 28.02.2026</w:t>
      </w:r>
    </w:p>
    <w:p w14:paraId="6DB9B059" w14:textId="77777777" w:rsidR="00221A97" w:rsidRDefault="00221A97" w:rsidP="00221A97">
      <w:pPr>
        <w:spacing w:after="60"/>
        <w:jc w:val="center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ПЕРЕЧЕНЬ СТРОИТЕЛЬНОЙ ТЕХНИКИ</w:t>
      </w:r>
    </w:p>
    <w:p w14:paraId="07AF3C0C" w14:textId="77777777" w:rsidR="00221A97" w:rsidRDefault="00221A97" w:rsidP="00221A97">
      <w:pPr>
        <w:spacing w:after="240"/>
        <w:jc w:val="center"/>
      </w:pPr>
      <w:r>
        <w:rPr>
          <w:rFonts w:ascii="Times New Roman" w:eastAsia="Times New Roman" w:hAnsi="Times New Roman" w:cs="Times New Roman"/>
          <w:b/>
          <w:bCs/>
        </w:rPr>
        <w:t>в почасовую аренду с экипажем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600"/>
        <w:gridCol w:w="3655"/>
        <w:gridCol w:w="1600"/>
      </w:tblGrid>
      <w:tr w:rsidR="00221A97" w14:paraId="5B3F1E4D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F599F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0A9E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Модель и модификация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A31C8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Характеристики / Примечание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48C17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Стоимость, руб./час</w:t>
            </w:r>
          </w:p>
        </w:tc>
      </w:tr>
      <w:tr w:rsidR="00221A97" w14:paraId="679A63A4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A68E9" w14:textId="77777777" w:rsidR="00221A97" w:rsidRDefault="00221A97" w:rsidP="00D6529B">
            <w:pPr>
              <w:jc w:val="both"/>
            </w:pP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76C91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Землеройная техника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CB9D0" w14:textId="77777777" w:rsidR="00221A97" w:rsidRDefault="00221A97" w:rsidP="00D6529B">
            <w:pPr>
              <w:jc w:val="both"/>
            </w:pP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30CF" w14:textId="77777777" w:rsidR="00221A97" w:rsidRDefault="00221A97" w:rsidP="00D6529B">
            <w:pPr>
              <w:jc w:val="both"/>
            </w:pPr>
          </w:p>
        </w:tc>
      </w:tr>
      <w:tr w:rsidR="00221A97" w14:paraId="2F2A0746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80E4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67D66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Hitachi ZX330LC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59256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Тяжёлый гусеничный экскаватор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D6BE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  <w:tr w:rsidR="00221A97" w14:paraId="3A0AD378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5D082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D0164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Hitachi ZX330LC (Long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B1E0A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Экскаватор с вылетом стрелы 18 м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C2EC4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  <w:tr w:rsidR="00221A97" w14:paraId="4BBD4F8C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7A43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23223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Hitachi EX400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1B5E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Карьерный/тяжёлый экскаватор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8B6E6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  <w:tr w:rsidR="00221A97" w14:paraId="436B2E45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19E54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3C8A5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Hitachi EX135UR-5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52A65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Компактный экскаватор (короткий вылет)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85755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  <w:tr w:rsidR="00221A97" w14:paraId="043E8EF4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AF778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4675F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Caterpillar 434F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E8ADE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Экскаватор-погрузчик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равноколёсный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251F1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  <w:tr w:rsidR="00221A97" w14:paraId="42E27397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ED89E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90528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Caterpillar 434F + JCB HM380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7AEC4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Экскаватор-погрузчик с гидромолотом JCB HM380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69E0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  <w:tr w:rsidR="00221A97" w14:paraId="1ECE05AA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510F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760D3" w14:textId="77777777" w:rsidR="00221A97" w:rsidRDefault="00221A97" w:rsidP="00D6529B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Komatsu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D50P-16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A5738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Бульдозер-болотоход (14 тонн)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CDA5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  <w:tr w:rsidR="00221A97" w14:paraId="4D7DD60C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C129D" w14:textId="77777777" w:rsidR="00221A97" w:rsidRDefault="00221A97" w:rsidP="00D6529B">
            <w:pPr>
              <w:jc w:val="both"/>
            </w:pP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2F24B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Погрузочная техника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5F83F" w14:textId="77777777" w:rsidR="00221A97" w:rsidRDefault="00221A97" w:rsidP="00D6529B">
            <w:pPr>
              <w:jc w:val="both"/>
            </w:pP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149EC" w14:textId="77777777" w:rsidR="00221A97" w:rsidRDefault="00221A97" w:rsidP="00D6529B">
            <w:pPr>
              <w:jc w:val="both"/>
            </w:pPr>
          </w:p>
        </w:tc>
      </w:tr>
      <w:tr w:rsidR="00221A97" w14:paraId="7B28046E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792D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AA5FE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Hitachi ZW140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EB174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Фронтальный погрузчик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A811C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  <w:tr w:rsidR="00221A97" w14:paraId="5F97B01C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FA81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CFB29" w14:textId="77777777" w:rsidR="00221A97" w:rsidRDefault="00221A97" w:rsidP="00D6529B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Komatsu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WA100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C14A2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Компактный фронтальный погрузчик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0624C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  <w:tr w:rsidR="00221A97" w14:paraId="0899A898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0C58" w14:textId="77777777" w:rsidR="00221A97" w:rsidRDefault="00221A97" w:rsidP="00D6529B">
            <w:pPr>
              <w:jc w:val="both"/>
            </w:pP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27491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Дорожная и спецтехника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ECE66" w14:textId="77777777" w:rsidR="00221A97" w:rsidRDefault="00221A97" w:rsidP="00D6529B">
            <w:pPr>
              <w:jc w:val="both"/>
            </w:pP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0CBDD" w14:textId="77777777" w:rsidR="00221A97" w:rsidRDefault="00221A97" w:rsidP="00D6529B">
            <w:pPr>
              <w:jc w:val="both"/>
            </w:pPr>
          </w:p>
        </w:tc>
      </w:tr>
      <w:tr w:rsidR="00221A97" w14:paraId="706749C7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7164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B636" w14:textId="77777777" w:rsidR="00221A97" w:rsidRDefault="00221A97" w:rsidP="00D6529B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Sakai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SV512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A07E4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Грунтовый вибрационный каток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D7A3C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  <w:tr w:rsidR="00221A97" w14:paraId="35E5A3F9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4C68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E0806" w14:textId="77777777" w:rsidR="00221A97" w:rsidRDefault="00221A97" w:rsidP="00D6529B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Nichijo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NR452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AAA5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Шнекороторный снегоочиститель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D34F6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  <w:tr w:rsidR="00221A97" w14:paraId="6AAA251F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062CB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AEFB1" w14:textId="77777777" w:rsidR="00221A97" w:rsidRDefault="00221A97" w:rsidP="00D6529B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Dragflow</w:t>
            </w:r>
            <w:proofErr w:type="spellEnd"/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A535C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Дноуглубительные насосы и оборудование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C625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  <w:tr w:rsidR="00221A97" w14:paraId="53971E8B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127F" w14:textId="77777777" w:rsidR="00221A97" w:rsidRDefault="00221A97" w:rsidP="00D6529B">
            <w:pPr>
              <w:jc w:val="both"/>
            </w:pP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562C3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Грузовая и сервисная техника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A9767" w14:textId="77777777" w:rsidR="00221A97" w:rsidRDefault="00221A97" w:rsidP="00D6529B">
            <w:pPr>
              <w:jc w:val="both"/>
            </w:pP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059C" w14:textId="77777777" w:rsidR="00221A97" w:rsidRDefault="00221A97" w:rsidP="00D6529B">
            <w:pPr>
              <w:jc w:val="both"/>
            </w:pPr>
          </w:p>
        </w:tc>
      </w:tr>
      <w:tr w:rsidR="00221A97" w14:paraId="18263385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9169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5DF6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Daewoo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Novus</w:t>
            </w:r>
            <w:proofErr w:type="spellEnd"/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60A9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Самосвалы (в наличии 2 ед.)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C1960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  <w:tr w:rsidR="00221A97" w14:paraId="653EAC20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33F46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F1EA0" w14:textId="77777777" w:rsidR="00221A97" w:rsidRDefault="00221A97" w:rsidP="00D6529B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Hino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Profia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700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Mixer</w:t>
            </w:r>
            <w:proofErr w:type="spellEnd"/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68A75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Автобетоносмеситель (6 м³)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9C66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  <w:tr w:rsidR="00221A97" w14:paraId="43BE666C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E34DF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F2269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Тягач с полуприцепом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7CFFE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Длина площадки 9–12 м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FF71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  <w:tr w:rsidR="00221A97" w14:paraId="7FB032E9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C04F0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16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664E0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Mitsubishi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Fuso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Super Great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89841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Вакуумная машина (10 м³)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B5E6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  <w:tr w:rsidR="00221A97" w14:paraId="4DCFBD7A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E0650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4F3AB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Урал NEXT</w:t>
            </w:r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4C156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Вакуумная машина (10 м³)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9CE64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  <w:tr w:rsidR="00221A97" w14:paraId="2D8E4C5A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4C16B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D0662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Mitsubishi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Canter</w:t>
            </w:r>
            <w:proofErr w:type="spellEnd"/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A8F47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Вакуумная машина (3 м³)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7810A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  <w:tr w:rsidR="00221A97" w14:paraId="4DE78FB4" w14:textId="77777777" w:rsidTr="00D6529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3EBDE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C6EF3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Mitsubishi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Canter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Truck</w:t>
            </w:r>
            <w:proofErr w:type="spellEnd"/>
          </w:p>
        </w:tc>
        <w:tc>
          <w:tcPr>
            <w:tcW w:w="365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94F2C" w14:textId="77777777" w:rsidR="00221A97" w:rsidRDefault="00221A97" w:rsidP="00D6529B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Бензовоз / топливозаправщик (3 м³)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F1E3A" w14:textId="77777777" w:rsidR="00221A97" w:rsidRDefault="00221A97" w:rsidP="00D6529B">
            <w:pPr>
              <w:jc w:val="center"/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по запросу</w:t>
            </w:r>
          </w:p>
        </w:tc>
      </w:tr>
    </w:tbl>
    <w:p w14:paraId="4780D750" w14:textId="77777777" w:rsidR="00221A97" w:rsidRDefault="00221A97" w:rsidP="00221A97">
      <w:pPr>
        <w:spacing w:after="200"/>
        <w:jc w:val="both"/>
      </w:pPr>
    </w:p>
    <w:p w14:paraId="34D0F99F" w14:textId="77777777" w:rsidR="00221A97" w:rsidRDefault="00221A97" w:rsidP="00221A97">
      <w:pPr>
        <w:spacing w:after="200"/>
        <w:jc w:val="both"/>
      </w:pPr>
      <w:r>
        <w:rPr>
          <w:rFonts w:ascii="Times New Roman" w:eastAsia="Times New Roman" w:hAnsi="Times New Roman" w:cs="Times New Roman"/>
        </w:rPr>
        <w:t>Стоимость аренды уточняется на дату заключения договора и зависит от объёма и продолжительности работ. Минимальная продолжительность заказа — 8 часов (1 смена). В стоимость включены: работа машиниста (экипажа), ГСМ, доставка техники в пределах г. Петропавловска-Камчатского.</w:t>
      </w:r>
    </w:p>
    <w:p w14:paraId="50050F45" w14:textId="77777777" w:rsidR="00221A97" w:rsidRDefault="00221A97" w:rsidP="00221A97">
      <w:pPr>
        <w:jc w:val="both"/>
      </w:pPr>
      <w:r>
        <w:rPr>
          <w:rFonts w:ascii="Times New Roman" w:eastAsia="Times New Roman" w:hAnsi="Times New Roman" w:cs="Times New Roman"/>
          <w:b/>
          <w:bCs/>
        </w:rPr>
        <w:t xml:space="preserve">Примечание: </w:t>
      </w:r>
      <w:r>
        <w:rPr>
          <w:rFonts w:ascii="Times New Roman" w:eastAsia="Times New Roman" w:hAnsi="Times New Roman" w:cs="Times New Roman"/>
        </w:rPr>
        <w:t>подъёмная техника (краны) и вибропогружатели не включены в перечень, т.к. задействованы на основных работах по настоящему Коммерческому предложению.</w:t>
      </w:r>
    </w:p>
    <w:p w14:paraId="08744E8A" w14:textId="77777777" w:rsidR="00267790" w:rsidRDefault="00267790" w:rsidP="00267790">
      <w:pPr>
        <w:rPr>
          <w:sz w:val="24"/>
          <w:szCs w:val="24"/>
        </w:rPr>
      </w:pPr>
    </w:p>
    <w:p w14:paraId="6B945781" w14:textId="63B70FC0" w:rsidR="00267790" w:rsidRPr="00267790" w:rsidRDefault="00142B48" w:rsidP="00267790">
      <w:pPr>
        <w:rPr>
          <w:sz w:val="24"/>
          <w:szCs w:val="24"/>
        </w:rPr>
      </w:pPr>
      <w:r>
        <w:rPr>
          <w:sz w:val="24"/>
          <w:szCs w:val="24"/>
        </w:rPr>
        <w:t xml:space="preserve">Контактное </w:t>
      </w:r>
      <w:proofErr w:type="gramStart"/>
      <w:r>
        <w:rPr>
          <w:sz w:val="24"/>
          <w:szCs w:val="24"/>
        </w:rPr>
        <w:t>лицо</w:t>
      </w:r>
      <w:r w:rsidR="00267790">
        <w:rPr>
          <w:sz w:val="24"/>
          <w:szCs w:val="24"/>
        </w:rPr>
        <w:t xml:space="preserve">:   </w:t>
      </w:r>
      <w:proofErr w:type="gramEnd"/>
      <w:r w:rsidR="00267790">
        <w:rPr>
          <w:sz w:val="24"/>
          <w:szCs w:val="24"/>
        </w:rPr>
        <w:t xml:space="preserve">                                                       Щербаков Олег Игоревич +7(924)688-4488 </w:t>
      </w:r>
    </w:p>
    <w:sectPr w:rsidR="00267790" w:rsidRPr="00267790" w:rsidSect="00221A97">
      <w:headerReference w:type="default" r:id="rId8"/>
      <w:footerReference w:type="even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3F116" w14:textId="77777777" w:rsidR="00745A18" w:rsidRDefault="00745A18" w:rsidP="00D73BB8">
      <w:pPr>
        <w:spacing w:after="0" w:line="240" w:lineRule="auto"/>
      </w:pPr>
      <w:r>
        <w:separator/>
      </w:r>
    </w:p>
  </w:endnote>
  <w:endnote w:type="continuationSeparator" w:id="0">
    <w:p w14:paraId="6445DB27" w14:textId="77777777" w:rsidR="00745A18" w:rsidRDefault="00745A18" w:rsidP="00D73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6393070"/>
      <w:docPartObj>
        <w:docPartGallery w:val="Page Numbers (Bottom of Page)"/>
        <w:docPartUnique/>
      </w:docPartObj>
    </w:sdtPr>
    <w:sdtEndPr/>
    <w:sdtContent>
      <w:p w14:paraId="70EACFF2" w14:textId="3DA3A9A6" w:rsidR="00267790" w:rsidRDefault="0026779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20D889" w14:textId="77777777" w:rsidR="00267790" w:rsidRDefault="0026779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4B361" w14:textId="77777777" w:rsidR="00745A18" w:rsidRDefault="00745A18" w:rsidP="00D73BB8">
      <w:pPr>
        <w:spacing w:after="0" w:line="240" w:lineRule="auto"/>
      </w:pPr>
      <w:r>
        <w:separator/>
      </w:r>
    </w:p>
  </w:footnote>
  <w:footnote w:type="continuationSeparator" w:id="0">
    <w:p w14:paraId="5401A29A" w14:textId="77777777" w:rsidR="00745A18" w:rsidRDefault="00745A18" w:rsidP="00D73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19345" w14:textId="77777777" w:rsidR="007E3F45" w:rsidRPr="0075374D" w:rsidRDefault="007E3F45" w:rsidP="007E3F45">
    <w:pPr>
      <w:jc w:val="center"/>
      <w:rPr>
        <w:sz w:val="16"/>
        <w:szCs w:val="16"/>
      </w:rPr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581B8DF0" wp14:editId="34212228">
          <wp:simplePos x="0" y="0"/>
          <wp:positionH relativeFrom="leftMargin">
            <wp:posOffset>470535</wp:posOffset>
          </wp:positionH>
          <wp:positionV relativeFrom="paragraph">
            <wp:posOffset>13335</wp:posOffset>
          </wp:positionV>
          <wp:extent cx="742950" cy="704850"/>
          <wp:effectExtent l="0" t="0" r="0" b="0"/>
          <wp:wrapNone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88" t="13787" r="14522" b="18199"/>
                  <a:stretch/>
                </pic:blipFill>
                <pic:spPr bwMode="auto">
                  <a:xfrm>
                    <a:off x="0" y="0"/>
                    <a:ext cx="7429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6281692" wp14:editId="7AF6C829">
              <wp:simplePos x="0" y="0"/>
              <wp:positionH relativeFrom="column">
                <wp:posOffset>-127635</wp:posOffset>
              </wp:positionH>
              <wp:positionV relativeFrom="paragraph">
                <wp:posOffset>594360</wp:posOffset>
              </wp:positionV>
              <wp:extent cx="6038850" cy="0"/>
              <wp:effectExtent l="0" t="0" r="0" b="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C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917FF8"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05pt,46.8pt" to="465.45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" strokecolor="#c00000" strokeweight="1.5pt">
              <v:stroke joinstyle="miter"/>
            </v:line>
          </w:pict>
        </mc:Fallback>
      </mc:AlternateContent>
    </w:r>
    <w:r w:rsidRPr="0075374D">
      <w:rPr>
        <w:b/>
        <w:sz w:val="20"/>
        <w:szCs w:val="20"/>
      </w:rPr>
      <w:t>ОБЩЕСТВО С ОГРАНИЧЕННОЙ ОТВЕТСТВЕННОСТЬЮ «КАМЧАТСКАЯ СТРОИТЕЛЬНАЯ КОМПАНИЯ № 1»</w:t>
    </w:r>
    <w:r>
      <w:rPr>
        <w:sz w:val="16"/>
        <w:szCs w:val="16"/>
      </w:rPr>
      <w:br/>
    </w:r>
    <w:r w:rsidRPr="0075374D">
      <w:rPr>
        <w:sz w:val="16"/>
        <w:szCs w:val="16"/>
      </w:rPr>
      <w:t xml:space="preserve">ИНН 4101152543 КПП 410101001 ОГРН 1124101006435 Телефон: +7(924)688-44488 E-mail: info@ksk-1.ru WEB: </w:t>
    </w:r>
    <w:hyperlink r:id="rId2" w:history="1">
      <w:r w:rsidRPr="005E1166">
        <w:rPr>
          <w:rStyle w:val="a3"/>
          <w:color w:val="000000" w:themeColor="text1"/>
          <w:sz w:val="16"/>
          <w:szCs w:val="16"/>
          <w:u w:val="none"/>
        </w:rPr>
        <w:t>https://ksk-1.ru</w:t>
      </w:r>
    </w:hyperlink>
    <w:r>
      <w:rPr>
        <w:sz w:val="16"/>
        <w:szCs w:val="16"/>
      </w:rPr>
      <w:br/>
    </w:r>
    <w:r w:rsidRPr="0075374D">
      <w:rPr>
        <w:sz w:val="16"/>
        <w:szCs w:val="16"/>
      </w:rPr>
      <w:t xml:space="preserve">Юридический адрес: 683004, г. Петропавловск-Камчатский, ул. </w:t>
    </w:r>
    <w:proofErr w:type="spellStart"/>
    <w:r w:rsidRPr="0075374D">
      <w:rPr>
        <w:sz w:val="16"/>
        <w:szCs w:val="16"/>
      </w:rPr>
      <w:t>Рябиковская</w:t>
    </w:r>
    <w:proofErr w:type="spellEnd"/>
    <w:r w:rsidRPr="0075374D">
      <w:rPr>
        <w:sz w:val="16"/>
        <w:szCs w:val="16"/>
      </w:rPr>
      <w:t xml:space="preserve">, Здание </w:t>
    </w:r>
    <w:r>
      <w:rPr>
        <w:sz w:val="16"/>
        <w:szCs w:val="16"/>
      </w:rPr>
      <w:t xml:space="preserve">Управления </w:t>
    </w:r>
    <w:r w:rsidRPr="0075374D">
      <w:rPr>
        <w:sz w:val="16"/>
        <w:szCs w:val="16"/>
      </w:rPr>
      <w:t>308 УВСП</w:t>
    </w:r>
    <w:r>
      <w:rPr>
        <w:sz w:val="16"/>
        <w:szCs w:val="16"/>
      </w:rPr>
      <w:br/>
    </w:r>
    <w:r w:rsidRPr="0075374D">
      <w:rPr>
        <w:sz w:val="16"/>
        <w:szCs w:val="16"/>
      </w:rPr>
      <w:t>Почтовый адрес: 683003, Камчатский край, г. Петропавловск-Камчатский, ул. Беринга, 6-57</w:t>
    </w:r>
  </w:p>
  <w:p w14:paraId="39A4F07C" w14:textId="77777777" w:rsidR="007E3F45" w:rsidRDefault="007E3F4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86455" w14:textId="77777777" w:rsidR="00D73BB8" w:rsidRDefault="00D73BB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6EE6"/>
    <w:multiLevelType w:val="hybridMultilevel"/>
    <w:tmpl w:val="6DA61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5006D"/>
    <w:multiLevelType w:val="hybridMultilevel"/>
    <w:tmpl w:val="21E012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3010F"/>
    <w:multiLevelType w:val="hybridMultilevel"/>
    <w:tmpl w:val="8E0E1D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414D63"/>
    <w:multiLevelType w:val="hybridMultilevel"/>
    <w:tmpl w:val="3E746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24"/>
    <w:rsid w:val="00102A90"/>
    <w:rsid w:val="00103D24"/>
    <w:rsid w:val="00142B48"/>
    <w:rsid w:val="00221A97"/>
    <w:rsid w:val="00267790"/>
    <w:rsid w:val="00442E3B"/>
    <w:rsid w:val="005E1166"/>
    <w:rsid w:val="00745A18"/>
    <w:rsid w:val="0075374D"/>
    <w:rsid w:val="007E3F45"/>
    <w:rsid w:val="00D50AD7"/>
    <w:rsid w:val="00D62157"/>
    <w:rsid w:val="00D73BB8"/>
    <w:rsid w:val="00FC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B89710"/>
  <w15:chartTrackingRefBased/>
  <w15:docId w15:val="{39B3A06E-D19F-4DC2-9BE4-DAE55B6A4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5374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5374D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D73B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73BB8"/>
  </w:style>
  <w:style w:type="paragraph" w:styleId="a7">
    <w:name w:val="footer"/>
    <w:basedOn w:val="a"/>
    <w:link w:val="a8"/>
    <w:uiPriority w:val="99"/>
    <w:unhideWhenUsed/>
    <w:rsid w:val="00D73B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73BB8"/>
  </w:style>
  <w:style w:type="paragraph" w:styleId="a9">
    <w:name w:val="List Paragraph"/>
    <w:basedOn w:val="a"/>
    <w:uiPriority w:val="34"/>
    <w:qFormat/>
    <w:rsid w:val="002677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ksk-1.ru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4;&#1083;&#1077;&#1075;%20&#1065;&#1077;&#1088;&#1073;&#1072;&#1082;&#1086;&#1074;\Documents\&#1053;&#1072;&#1089;&#1090;&#1088;&#1072;&#1080;&#1074;&#1072;&#1077;&#1084;&#1099;&#1077;%20&#1096;&#1072;&#1073;&#1083;&#1086;&#1085;&#1099;%20Office\&#1041;&#1083;&#1072;&#1085;&#1082;%20&#1054;&#1054;&#1054;%20&#1050;&#1057;&#1050;-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Бланк ООО КСК-1.dotx</Template>
  <TotalTime>8</TotalTime>
  <Pages>5</Pages>
  <Words>1291</Words>
  <Characters>7360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Щербаков</dc:creator>
  <cp:keywords/>
  <dc:description/>
  <cp:lastModifiedBy>Oleg Shcherbakov</cp:lastModifiedBy>
  <cp:revision>2</cp:revision>
  <dcterms:created xsi:type="dcterms:W3CDTF">2026-02-28T02:10:00Z</dcterms:created>
  <dcterms:modified xsi:type="dcterms:W3CDTF">2026-02-28T02:10:00Z</dcterms:modified>
</cp:coreProperties>
</file>