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EB8" w:rsidRPr="00C008F5" w:rsidRDefault="00826EB8" w:rsidP="00826EB8">
      <w:pPr>
        <w:widowControl w:val="0"/>
        <w:adjustRightInd w:val="0"/>
        <w:contextualSpacing/>
        <w:jc w:val="right"/>
        <w:rPr>
          <w:bCs/>
        </w:rPr>
      </w:pPr>
      <w:r w:rsidRPr="00C008F5">
        <w:rPr>
          <w:bCs/>
        </w:rPr>
        <w:t xml:space="preserve">Приложение № 1 </w:t>
      </w:r>
    </w:p>
    <w:p w:rsidR="00826EB8" w:rsidRPr="00BC3CB9" w:rsidRDefault="00826EB8" w:rsidP="00826EB8">
      <w:pPr>
        <w:widowControl w:val="0"/>
        <w:adjustRightInd w:val="0"/>
        <w:contextualSpacing/>
        <w:jc w:val="right"/>
      </w:pPr>
      <w:r w:rsidRPr="00BC3CB9">
        <w:t xml:space="preserve">к извещению о проведении электронного </w:t>
      </w:r>
      <w:r w:rsidR="00BC3CB9" w:rsidRPr="00BC3CB9">
        <w:t>аукциона</w:t>
      </w:r>
      <w:r w:rsidRPr="00BC3CB9">
        <w:t>:</w:t>
      </w:r>
    </w:p>
    <w:p w:rsidR="00826EB8" w:rsidRPr="00C008F5" w:rsidRDefault="00826EB8" w:rsidP="00826EB8">
      <w:pPr>
        <w:widowControl w:val="0"/>
        <w:adjustRightInd w:val="0"/>
        <w:ind w:left="7938"/>
        <w:contextualSpacing/>
        <w:jc w:val="right"/>
        <w:rPr>
          <w:bCs/>
        </w:rPr>
      </w:pPr>
      <w:r w:rsidRPr="00C008F5">
        <w:t xml:space="preserve"> «</w:t>
      </w:r>
      <w:r w:rsidR="0002147C">
        <w:t>С</w:t>
      </w:r>
      <w:r w:rsidR="0002147C" w:rsidRPr="0002147C">
        <w:t xml:space="preserve">троительство причальных сооружений через протоку </w:t>
      </w:r>
      <w:proofErr w:type="gramStart"/>
      <w:r w:rsidR="0002147C" w:rsidRPr="0002147C">
        <w:t>Озерная</w:t>
      </w:r>
      <w:proofErr w:type="gramEnd"/>
      <w:r w:rsidR="0002147C" w:rsidRPr="0002147C">
        <w:t xml:space="preserve"> в Усть-Камчатском районе Камчатского края</w:t>
      </w:r>
      <w:r w:rsidRPr="00C008F5">
        <w:t>»</w:t>
      </w:r>
    </w:p>
    <w:p w:rsidR="00826EB8" w:rsidRDefault="00826EB8" w:rsidP="00F4699C">
      <w:pPr>
        <w:pStyle w:val="11"/>
        <w:jc w:val="center"/>
        <w:rPr>
          <w:b/>
        </w:rPr>
      </w:pPr>
    </w:p>
    <w:p w:rsidR="00CC4DF1" w:rsidRDefault="0006075F" w:rsidP="00F4699C">
      <w:pPr>
        <w:pStyle w:val="11"/>
        <w:jc w:val="center"/>
        <w:rPr>
          <w:b/>
        </w:rPr>
      </w:pPr>
      <w:r w:rsidRPr="002E1B87">
        <w:rPr>
          <w:b/>
        </w:rPr>
        <w:t>Обоснование начальной (максимальной) цены контракта</w:t>
      </w:r>
    </w:p>
    <w:p w:rsidR="00E67C2D" w:rsidRPr="00F958E9" w:rsidRDefault="00A841F2" w:rsidP="00A2340C">
      <w:pPr>
        <w:pStyle w:val="11"/>
        <w:ind w:right="284"/>
        <w:jc w:val="center"/>
        <w:rPr>
          <w:sz w:val="22"/>
          <w:szCs w:val="22"/>
        </w:rPr>
      </w:pPr>
      <w:r w:rsidRPr="00F958E9">
        <w:t>на</w:t>
      </w:r>
      <w:r w:rsidRPr="00F958E9">
        <w:rPr>
          <w:sz w:val="22"/>
          <w:szCs w:val="22"/>
        </w:rPr>
        <w:t xml:space="preserve"> </w:t>
      </w:r>
      <w:r w:rsidR="0002147C">
        <w:rPr>
          <w:lang w:eastAsia="en-US"/>
        </w:rPr>
        <w:t>с</w:t>
      </w:r>
      <w:r w:rsidR="0002147C" w:rsidRPr="00F57A05">
        <w:rPr>
          <w:lang w:eastAsia="en-US"/>
        </w:rPr>
        <w:t>троительство прич</w:t>
      </w:r>
      <w:r w:rsidR="0002147C">
        <w:rPr>
          <w:lang w:eastAsia="en-US"/>
        </w:rPr>
        <w:t xml:space="preserve">альных сооружений через протоку </w:t>
      </w:r>
      <w:proofErr w:type="gramStart"/>
      <w:r w:rsidR="0002147C" w:rsidRPr="00F57A05">
        <w:rPr>
          <w:lang w:eastAsia="en-US"/>
        </w:rPr>
        <w:t>Озерная</w:t>
      </w:r>
      <w:proofErr w:type="gramEnd"/>
      <w:r w:rsidR="0002147C" w:rsidRPr="00F57A05">
        <w:rPr>
          <w:lang w:eastAsia="en-US"/>
        </w:rPr>
        <w:t xml:space="preserve"> в Усть-Камчатском районе Камчатского края</w:t>
      </w:r>
    </w:p>
    <w:tbl>
      <w:tblPr>
        <w:tblW w:w="13920" w:type="dxa"/>
        <w:tblInd w:w="8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412"/>
        <w:gridCol w:w="171"/>
        <w:gridCol w:w="2564"/>
        <w:gridCol w:w="2641"/>
        <w:gridCol w:w="2604"/>
        <w:gridCol w:w="5085"/>
        <w:gridCol w:w="443"/>
      </w:tblGrid>
      <w:tr w:rsidR="007057CC" w:rsidTr="00ED20E6">
        <w:trPr>
          <w:gridBefore w:val="1"/>
          <w:gridAfter w:val="1"/>
          <w:wBefore w:w="412" w:type="dxa"/>
          <w:wAfter w:w="443" w:type="dxa"/>
          <w:trHeight w:val="100"/>
        </w:trPr>
        <w:tc>
          <w:tcPr>
            <w:tcW w:w="13065" w:type="dxa"/>
            <w:gridSpan w:val="5"/>
          </w:tcPr>
          <w:p w:rsidR="007057CC" w:rsidRDefault="007057CC" w:rsidP="0006075F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(указывается предмет контракта)</w:t>
            </w:r>
          </w:p>
        </w:tc>
      </w:tr>
      <w:tr w:rsidR="00E67C2D" w:rsidTr="00ED20E6">
        <w:trPr>
          <w:gridBefore w:val="1"/>
          <w:gridAfter w:val="1"/>
          <w:wBefore w:w="412" w:type="dxa"/>
          <w:wAfter w:w="443" w:type="dxa"/>
          <w:trHeight w:val="100"/>
        </w:trPr>
        <w:tc>
          <w:tcPr>
            <w:tcW w:w="13065" w:type="dxa"/>
            <w:gridSpan w:val="5"/>
          </w:tcPr>
          <w:p w:rsidR="00E67C2D" w:rsidRDefault="00E67C2D" w:rsidP="009C4DB4">
            <w:pPr>
              <w:rPr>
                <w:i/>
                <w:iCs/>
                <w:sz w:val="18"/>
                <w:szCs w:val="18"/>
              </w:rPr>
            </w:pPr>
          </w:p>
        </w:tc>
      </w:tr>
      <w:tr w:rsidR="0006075F" w:rsidTr="009C4DB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trHeight w:val="1367"/>
        </w:trPr>
        <w:tc>
          <w:tcPr>
            <w:tcW w:w="3147" w:type="dxa"/>
            <w:gridSpan w:val="3"/>
            <w:vAlign w:val="center"/>
          </w:tcPr>
          <w:p w:rsidR="0006075F" w:rsidRPr="00ED20E6" w:rsidRDefault="0006075F" w:rsidP="00AA5B35">
            <w:pPr>
              <w:ind w:left="57" w:right="57"/>
              <w:rPr>
                <w:b/>
                <w:bCs/>
                <w:sz w:val="22"/>
                <w:szCs w:val="24"/>
              </w:rPr>
            </w:pPr>
            <w:r w:rsidRPr="00ED20E6">
              <w:rPr>
                <w:b/>
                <w:bCs/>
                <w:sz w:val="22"/>
                <w:szCs w:val="24"/>
              </w:rPr>
              <w:t xml:space="preserve">Используемый метод определения НМЦК </w:t>
            </w:r>
            <w:r w:rsidRPr="00ED20E6">
              <w:rPr>
                <w:b/>
                <w:bCs/>
                <w:sz w:val="22"/>
                <w:szCs w:val="24"/>
              </w:rPr>
              <w:br/>
              <w:t>с обоснованием</w:t>
            </w:r>
          </w:p>
        </w:tc>
        <w:tc>
          <w:tcPr>
            <w:tcW w:w="10773" w:type="dxa"/>
            <w:gridSpan w:val="4"/>
            <w:vAlign w:val="center"/>
          </w:tcPr>
          <w:p w:rsidR="006169AD" w:rsidRPr="00ED20E6" w:rsidRDefault="006169AD" w:rsidP="009C4DB4">
            <w:pPr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 xml:space="preserve">При формировании НМЦК на </w:t>
            </w:r>
            <w:r w:rsidR="009C4DB4">
              <w:rPr>
                <w:sz w:val="22"/>
                <w:szCs w:val="24"/>
              </w:rPr>
              <w:t>строительство</w:t>
            </w:r>
            <w:r w:rsidR="007C301B" w:rsidRPr="00ED20E6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 xml:space="preserve">применен проектно-сметный метод </w:t>
            </w:r>
            <w:r w:rsidR="007C301B" w:rsidRPr="00ED20E6">
              <w:rPr>
                <w:sz w:val="22"/>
                <w:szCs w:val="24"/>
              </w:rPr>
              <w:t xml:space="preserve">в соответствии </w:t>
            </w:r>
            <w:r w:rsidRPr="00ED20E6">
              <w:rPr>
                <w:sz w:val="22"/>
                <w:szCs w:val="24"/>
              </w:rPr>
              <w:t xml:space="preserve">с </w:t>
            </w:r>
            <w:r w:rsidR="007C301B" w:rsidRPr="00ED20E6">
              <w:rPr>
                <w:sz w:val="22"/>
                <w:szCs w:val="24"/>
              </w:rPr>
              <w:t>част</w:t>
            </w:r>
            <w:r w:rsidRPr="00ED20E6">
              <w:rPr>
                <w:sz w:val="22"/>
                <w:szCs w:val="24"/>
              </w:rPr>
              <w:t>ью</w:t>
            </w:r>
            <w:r w:rsidR="007C301B" w:rsidRPr="00ED20E6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>9</w:t>
            </w:r>
            <w:r w:rsidR="007C301B" w:rsidRPr="00ED20E6">
              <w:rPr>
                <w:sz w:val="22"/>
                <w:szCs w:val="24"/>
              </w:rPr>
              <w:t xml:space="preserve"> статьи 22 Федерального закона №44-ФЗ от 05.04.2013г. «О контрактной системе в сфере закупок товаров, работ, услуг для обеспечения государственных и муниципальных нужд»</w:t>
            </w:r>
            <w:r w:rsidR="009C4DB4">
              <w:rPr>
                <w:sz w:val="22"/>
                <w:szCs w:val="24"/>
              </w:rPr>
              <w:t xml:space="preserve"> </w:t>
            </w:r>
          </w:p>
        </w:tc>
      </w:tr>
      <w:tr w:rsidR="0006075F" w:rsidTr="00ED20E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trHeight w:val="557"/>
        </w:trPr>
        <w:tc>
          <w:tcPr>
            <w:tcW w:w="3147" w:type="dxa"/>
            <w:gridSpan w:val="3"/>
            <w:vAlign w:val="center"/>
          </w:tcPr>
          <w:p w:rsidR="0006075F" w:rsidRPr="00ED20E6" w:rsidRDefault="0006075F" w:rsidP="00AA5B35">
            <w:pPr>
              <w:ind w:left="57" w:right="57"/>
              <w:rPr>
                <w:b/>
                <w:bCs/>
                <w:sz w:val="22"/>
                <w:szCs w:val="24"/>
              </w:rPr>
            </w:pPr>
            <w:r w:rsidRPr="00ED20E6">
              <w:rPr>
                <w:b/>
                <w:bCs/>
                <w:sz w:val="22"/>
                <w:szCs w:val="24"/>
              </w:rPr>
              <w:t>Расчет НМЦК</w:t>
            </w:r>
          </w:p>
        </w:tc>
        <w:tc>
          <w:tcPr>
            <w:tcW w:w="10773" w:type="dxa"/>
            <w:gridSpan w:val="4"/>
            <w:vAlign w:val="center"/>
          </w:tcPr>
          <w:p w:rsidR="009C4DB4" w:rsidRDefault="009C4DB4" w:rsidP="009C4DB4">
            <w:pPr>
              <w:ind w:left="57"/>
              <w:jc w:val="both"/>
              <w:rPr>
                <w:sz w:val="22"/>
                <w:szCs w:val="24"/>
              </w:rPr>
            </w:pPr>
            <w:r w:rsidRPr="009C4DB4">
              <w:rPr>
                <w:sz w:val="22"/>
                <w:szCs w:val="24"/>
              </w:rPr>
              <w:t>Расчет НМЦК выполнен в соответствии с приказом Министерства строительства и жилищно-коммунального хозяйства Российской Федерации от 23 декабря 2019 г. N 841/пр на основании утвержденной проектной документации, разработанной ПИК «Азимут», получившей положительное заключение государственной экспертизы от 22.07.2022г. №41-1-1-2-049246-2022.</w:t>
            </w:r>
          </w:p>
          <w:p w:rsidR="006A3F22" w:rsidRPr="00ED20E6" w:rsidRDefault="006A3F22" w:rsidP="009C4DB4">
            <w:pPr>
              <w:ind w:left="57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Начальная (максимальная) цена контракта в ценах соответствующих лет составит –</w:t>
            </w:r>
          </w:p>
          <w:p w:rsidR="006A3F22" w:rsidRDefault="00805EFE" w:rsidP="0002147C">
            <w:pPr>
              <w:ind w:left="57"/>
              <w:rPr>
                <w:b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 xml:space="preserve">381 505 284,87 </w:t>
            </w:r>
            <w:r w:rsidR="0002147C" w:rsidRPr="0002147C">
              <w:rPr>
                <w:b/>
                <w:bCs/>
                <w:sz w:val="22"/>
                <w:szCs w:val="24"/>
              </w:rPr>
              <w:t xml:space="preserve"> </w:t>
            </w:r>
            <w:r w:rsidR="006A3F22" w:rsidRPr="00ED20E6">
              <w:rPr>
                <w:b/>
                <w:sz w:val="22"/>
                <w:szCs w:val="24"/>
              </w:rPr>
              <w:t>руб.</w:t>
            </w:r>
          </w:p>
          <w:p w:rsidR="00B33DA8" w:rsidRPr="00ED20E6" w:rsidRDefault="00B33DA8" w:rsidP="006A3F22">
            <w:pPr>
              <w:ind w:left="57"/>
              <w:rPr>
                <w:b/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 xml:space="preserve">Стоимость работ в </w:t>
            </w:r>
            <w:r w:rsidR="00B33F20" w:rsidRPr="00ED20E6">
              <w:rPr>
                <w:sz w:val="22"/>
                <w:szCs w:val="24"/>
              </w:rPr>
              <w:t>ценах утверждения проектной документации (</w:t>
            </w:r>
            <w:r w:rsidR="0002147C">
              <w:rPr>
                <w:sz w:val="22"/>
                <w:szCs w:val="24"/>
              </w:rPr>
              <w:t>1</w:t>
            </w:r>
            <w:r w:rsidR="00B33F20" w:rsidRPr="00ED20E6">
              <w:rPr>
                <w:sz w:val="22"/>
                <w:szCs w:val="24"/>
              </w:rPr>
              <w:t xml:space="preserve"> кв. 20</w:t>
            </w:r>
            <w:r w:rsidR="0002147C">
              <w:rPr>
                <w:sz w:val="22"/>
                <w:szCs w:val="24"/>
              </w:rPr>
              <w:t xml:space="preserve">22 </w:t>
            </w:r>
            <w:r w:rsidR="00B33F20" w:rsidRPr="00ED20E6">
              <w:rPr>
                <w:sz w:val="22"/>
                <w:szCs w:val="24"/>
              </w:rPr>
              <w:t>г) с учётом НДС 2</w:t>
            </w:r>
            <w:r w:rsidR="00805EFE">
              <w:rPr>
                <w:sz w:val="22"/>
                <w:szCs w:val="24"/>
              </w:rPr>
              <w:t>2</w:t>
            </w:r>
            <w:r w:rsidR="00B33F20" w:rsidRPr="00ED20E6">
              <w:rPr>
                <w:sz w:val="22"/>
                <w:szCs w:val="24"/>
              </w:rPr>
              <w:t>%</w:t>
            </w:r>
            <w:r w:rsidRPr="00ED20E6">
              <w:rPr>
                <w:sz w:val="22"/>
                <w:szCs w:val="24"/>
              </w:rPr>
              <w:t xml:space="preserve"> –  </w:t>
            </w:r>
            <w:r w:rsidR="00805EFE">
              <w:rPr>
                <w:sz w:val="22"/>
                <w:szCs w:val="24"/>
              </w:rPr>
              <w:t xml:space="preserve">253 585 798,00 </w:t>
            </w:r>
            <w:r w:rsidR="0002147C" w:rsidRPr="0002147C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>руб.</w:t>
            </w:r>
          </w:p>
          <w:p w:rsidR="00B33F20" w:rsidRPr="00ED20E6" w:rsidRDefault="00B33F20" w:rsidP="00B33DA8">
            <w:pPr>
              <w:ind w:left="57"/>
              <w:rPr>
                <w:sz w:val="22"/>
                <w:szCs w:val="24"/>
              </w:rPr>
            </w:pPr>
          </w:p>
          <w:p w:rsidR="000E08D9" w:rsidRPr="0002147C" w:rsidRDefault="000E08D9" w:rsidP="0002147C">
            <w:pPr>
              <w:ind w:left="57"/>
              <w:rPr>
                <w:b/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 xml:space="preserve">Стоимость </w:t>
            </w:r>
            <w:r w:rsidR="00456537" w:rsidRPr="00ED20E6">
              <w:rPr>
                <w:sz w:val="22"/>
                <w:szCs w:val="24"/>
              </w:rPr>
              <w:t xml:space="preserve">работ </w:t>
            </w:r>
            <w:r w:rsidR="007B30B2" w:rsidRPr="00ED20E6">
              <w:rPr>
                <w:sz w:val="22"/>
                <w:szCs w:val="24"/>
              </w:rPr>
              <w:t xml:space="preserve">по </w:t>
            </w:r>
            <w:r w:rsidR="0002147C">
              <w:rPr>
                <w:sz w:val="22"/>
                <w:szCs w:val="24"/>
              </w:rPr>
              <w:t>строительству</w:t>
            </w:r>
            <w:r w:rsidR="007B30B2" w:rsidRPr="00ED20E6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 xml:space="preserve">в ценах </w:t>
            </w:r>
            <w:r w:rsidR="00B33F20" w:rsidRPr="00ED20E6">
              <w:rPr>
                <w:sz w:val="22"/>
                <w:szCs w:val="24"/>
              </w:rPr>
              <w:t>соответствующих лет</w:t>
            </w:r>
            <w:r w:rsidRPr="00ED20E6">
              <w:rPr>
                <w:sz w:val="22"/>
                <w:szCs w:val="24"/>
              </w:rPr>
              <w:t xml:space="preserve"> </w:t>
            </w:r>
            <w:r w:rsidR="00B33F20" w:rsidRPr="00ED20E6">
              <w:rPr>
                <w:sz w:val="22"/>
                <w:szCs w:val="24"/>
              </w:rPr>
              <w:t>рассчитана с применением индексов фактической и прогнозной инфляции</w:t>
            </w:r>
            <w:r w:rsidR="007B30B2" w:rsidRPr="00ED20E6">
              <w:rPr>
                <w:sz w:val="22"/>
                <w:szCs w:val="24"/>
              </w:rPr>
              <w:t>, с учётом НДС 2</w:t>
            </w:r>
            <w:r w:rsidR="00805EFE">
              <w:rPr>
                <w:sz w:val="22"/>
                <w:szCs w:val="24"/>
              </w:rPr>
              <w:t>2</w:t>
            </w:r>
            <w:r w:rsidR="007B30B2" w:rsidRPr="00ED20E6">
              <w:rPr>
                <w:sz w:val="22"/>
                <w:szCs w:val="24"/>
              </w:rPr>
              <w:t xml:space="preserve">% составит </w:t>
            </w:r>
            <w:r w:rsidRPr="00ED20E6">
              <w:rPr>
                <w:sz w:val="22"/>
                <w:szCs w:val="24"/>
              </w:rPr>
              <w:t xml:space="preserve">–  </w:t>
            </w:r>
            <w:r w:rsidR="00805EFE">
              <w:rPr>
                <w:b/>
                <w:bCs/>
                <w:sz w:val="22"/>
                <w:szCs w:val="24"/>
              </w:rPr>
              <w:t xml:space="preserve">381 505 284,87 </w:t>
            </w:r>
            <w:r w:rsidR="0002147C" w:rsidRPr="00ED20E6">
              <w:rPr>
                <w:b/>
                <w:sz w:val="22"/>
                <w:szCs w:val="24"/>
              </w:rPr>
              <w:t>руб.</w:t>
            </w:r>
            <w:r w:rsidR="0002147C">
              <w:rPr>
                <w:b/>
                <w:sz w:val="22"/>
                <w:szCs w:val="24"/>
              </w:rPr>
              <w:t xml:space="preserve"> </w:t>
            </w:r>
            <w:r w:rsidR="007B30B2" w:rsidRPr="00ED20E6">
              <w:rPr>
                <w:sz w:val="22"/>
                <w:szCs w:val="24"/>
              </w:rPr>
              <w:t>в том числе по годам:</w:t>
            </w:r>
          </w:p>
          <w:p w:rsidR="00B33DA8" w:rsidRPr="00ED20E6" w:rsidRDefault="00B33DA8" w:rsidP="00805EFE">
            <w:pPr>
              <w:ind w:left="57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в 202</w:t>
            </w:r>
            <w:r w:rsidR="00805EFE">
              <w:rPr>
                <w:sz w:val="22"/>
                <w:szCs w:val="24"/>
              </w:rPr>
              <w:t xml:space="preserve">6 </w:t>
            </w:r>
            <w:r w:rsidRPr="00ED20E6">
              <w:rPr>
                <w:sz w:val="22"/>
                <w:szCs w:val="24"/>
              </w:rPr>
              <w:t>году –</w:t>
            </w:r>
            <w:r w:rsidR="007B30B2" w:rsidRPr="00ED20E6">
              <w:rPr>
                <w:sz w:val="22"/>
                <w:szCs w:val="24"/>
              </w:rPr>
              <w:t xml:space="preserve"> </w:t>
            </w:r>
            <w:r w:rsidR="00805EFE">
              <w:rPr>
                <w:sz w:val="22"/>
                <w:szCs w:val="24"/>
              </w:rPr>
              <w:t xml:space="preserve">76 075 739,40 </w:t>
            </w:r>
            <w:r w:rsidRPr="00ED20E6">
              <w:rPr>
                <w:sz w:val="22"/>
                <w:szCs w:val="24"/>
              </w:rPr>
              <w:t xml:space="preserve"> х </w:t>
            </w:r>
            <w:r w:rsidR="00805EFE">
              <w:rPr>
                <w:sz w:val="22"/>
                <w:szCs w:val="24"/>
              </w:rPr>
              <w:t xml:space="preserve">1,39900 </w:t>
            </w:r>
            <w:r w:rsidR="0002147C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 xml:space="preserve">х </w:t>
            </w:r>
            <w:r w:rsidR="0002147C" w:rsidRPr="0002147C">
              <w:rPr>
                <w:sz w:val="22"/>
                <w:szCs w:val="24"/>
              </w:rPr>
              <w:t>1,</w:t>
            </w:r>
            <w:r w:rsidR="00805EFE">
              <w:rPr>
                <w:sz w:val="22"/>
                <w:szCs w:val="24"/>
              </w:rPr>
              <w:t>07537</w:t>
            </w:r>
            <w:r w:rsidR="0002147C">
              <w:rPr>
                <w:sz w:val="22"/>
                <w:szCs w:val="24"/>
              </w:rPr>
              <w:t xml:space="preserve"> </w:t>
            </w:r>
            <w:r w:rsidRPr="00ED20E6">
              <w:rPr>
                <w:sz w:val="22"/>
                <w:szCs w:val="24"/>
              </w:rPr>
              <w:t xml:space="preserve">= </w:t>
            </w:r>
            <w:r w:rsidR="00805EFE">
              <w:rPr>
                <w:sz w:val="22"/>
                <w:szCs w:val="24"/>
              </w:rPr>
              <w:t xml:space="preserve"> 114 451 585,46 </w:t>
            </w:r>
            <w:r w:rsidRPr="00ED20E6">
              <w:rPr>
                <w:sz w:val="22"/>
                <w:szCs w:val="24"/>
              </w:rPr>
              <w:t xml:space="preserve">руб; </w:t>
            </w:r>
          </w:p>
          <w:p w:rsidR="0002147C" w:rsidRDefault="0002147C" w:rsidP="00B33DA8">
            <w:pPr>
              <w:ind w:left="57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в 202</w:t>
            </w:r>
            <w:r w:rsidR="00805EFE">
              <w:rPr>
                <w:sz w:val="22"/>
                <w:szCs w:val="24"/>
              </w:rPr>
              <w:t>7</w:t>
            </w:r>
            <w:r>
              <w:rPr>
                <w:sz w:val="22"/>
                <w:szCs w:val="24"/>
              </w:rPr>
              <w:t xml:space="preserve"> году – </w:t>
            </w:r>
            <w:r w:rsidR="00805EFE">
              <w:rPr>
                <w:sz w:val="22"/>
                <w:szCs w:val="24"/>
              </w:rPr>
              <w:t>177 510 058,60</w:t>
            </w:r>
            <w:r w:rsidRPr="00ED20E6">
              <w:rPr>
                <w:sz w:val="22"/>
                <w:szCs w:val="24"/>
              </w:rPr>
              <w:t xml:space="preserve"> х </w:t>
            </w:r>
            <w:r w:rsidR="00805EFE">
              <w:rPr>
                <w:sz w:val="22"/>
                <w:szCs w:val="24"/>
              </w:rPr>
              <w:t>1,3990</w:t>
            </w:r>
            <w:r w:rsidR="00805EFE">
              <w:rPr>
                <w:sz w:val="22"/>
                <w:szCs w:val="24"/>
              </w:rPr>
              <w:t>0</w:t>
            </w:r>
            <w:r w:rsidR="00805EFE">
              <w:rPr>
                <w:sz w:val="22"/>
                <w:szCs w:val="24"/>
              </w:rPr>
              <w:t xml:space="preserve"> </w:t>
            </w:r>
            <w:r w:rsidR="00805EFE" w:rsidRPr="00ED20E6">
              <w:rPr>
                <w:sz w:val="22"/>
                <w:szCs w:val="24"/>
              </w:rPr>
              <w:t xml:space="preserve">х </w:t>
            </w:r>
            <w:r w:rsidR="00805EFE" w:rsidRPr="0002147C">
              <w:rPr>
                <w:sz w:val="22"/>
                <w:szCs w:val="24"/>
              </w:rPr>
              <w:t>1,</w:t>
            </w:r>
            <w:r w:rsidR="00805EFE">
              <w:rPr>
                <w:sz w:val="22"/>
                <w:szCs w:val="24"/>
              </w:rPr>
              <w:t xml:space="preserve">07537 </w:t>
            </w:r>
            <w:r>
              <w:rPr>
                <w:sz w:val="22"/>
                <w:szCs w:val="24"/>
              </w:rPr>
              <w:t xml:space="preserve">= </w:t>
            </w:r>
            <w:r w:rsidR="00805EFE">
              <w:rPr>
                <w:sz w:val="22"/>
                <w:szCs w:val="24"/>
              </w:rPr>
              <w:t>267 053 699,41</w:t>
            </w:r>
            <w:r>
              <w:rPr>
                <w:sz w:val="22"/>
                <w:szCs w:val="24"/>
              </w:rPr>
              <w:t xml:space="preserve"> руб.</w:t>
            </w:r>
          </w:p>
          <w:p w:rsidR="0002147C" w:rsidRPr="006A3F22" w:rsidRDefault="005B4B39" w:rsidP="0002147C">
            <w:pPr>
              <w:ind w:left="57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Индексы прогнозной и фактической инфляции рассчитаны в Расчете начальной (максимальной) цены контракта.</w:t>
            </w:r>
            <w:r w:rsidR="0002147C" w:rsidRPr="0002147C">
              <w:rPr>
                <w:sz w:val="22"/>
                <w:szCs w:val="24"/>
              </w:rPr>
              <w:t xml:space="preserve"> </w:t>
            </w:r>
          </w:p>
        </w:tc>
      </w:tr>
      <w:tr w:rsidR="00826EB8" w:rsidTr="00ED20E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trHeight w:val="708"/>
        </w:trPr>
        <w:tc>
          <w:tcPr>
            <w:tcW w:w="3147" w:type="dxa"/>
            <w:gridSpan w:val="3"/>
          </w:tcPr>
          <w:p w:rsidR="00826EB8" w:rsidRPr="00ED20E6" w:rsidRDefault="00826EB8" w:rsidP="000D5F4B">
            <w:pPr>
              <w:rPr>
                <w:b/>
                <w:sz w:val="22"/>
                <w:szCs w:val="24"/>
              </w:rPr>
            </w:pPr>
            <w:r w:rsidRPr="00ED20E6">
              <w:rPr>
                <w:b/>
                <w:sz w:val="22"/>
                <w:szCs w:val="24"/>
              </w:rPr>
              <w:t>Информация о валюте, используемой для формирования цены контракта и расчетов с поставщиком (подрядчиком, исполнителем):</w:t>
            </w:r>
          </w:p>
        </w:tc>
        <w:tc>
          <w:tcPr>
            <w:tcW w:w="10773" w:type="dxa"/>
            <w:gridSpan w:val="4"/>
            <w:vAlign w:val="center"/>
          </w:tcPr>
          <w:p w:rsidR="00826EB8" w:rsidRPr="00ED20E6" w:rsidRDefault="00826EB8" w:rsidP="000D5F4B">
            <w:pPr>
              <w:ind w:right="114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 xml:space="preserve">Валютой, используемой для формирования цены контракта и расчетов с поставщиком (подрядчиком, исполнителем) является валюта Российской Федерации (официальной денежной единицей) - рубль. </w:t>
            </w:r>
          </w:p>
        </w:tc>
      </w:tr>
      <w:tr w:rsidR="00826EB8" w:rsidTr="00ED20E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trHeight w:val="708"/>
        </w:trPr>
        <w:tc>
          <w:tcPr>
            <w:tcW w:w="3147" w:type="dxa"/>
            <w:gridSpan w:val="3"/>
          </w:tcPr>
          <w:p w:rsidR="00826EB8" w:rsidRPr="00ED20E6" w:rsidRDefault="00826EB8" w:rsidP="000D5F4B">
            <w:pPr>
              <w:rPr>
                <w:b/>
                <w:sz w:val="22"/>
                <w:szCs w:val="24"/>
              </w:rPr>
            </w:pPr>
            <w:r w:rsidRPr="00ED20E6">
              <w:rPr>
                <w:b/>
                <w:sz w:val="22"/>
                <w:szCs w:val="24"/>
              </w:rPr>
              <w:t xml:space="preserve">Порядок применения официального курса иностранной валюты к рублю Российской Федерации, установленного Центральным банком Российской </w:t>
            </w:r>
            <w:r w:rsidRPr="00ED20E6">
              <w:rPr>
                <w:b/>
                <w:sz w:val="22"/>
                <w:szCs w:val="24"/>
              </w:rPr>
              <w:lastRenderedPageBreak/>
              <w:t>Федерации и используемого при оплате контракта:</w:t>
            </w:r>
          </w:p>
        </w:tc>
        <w:tc>
          <w:tcPr>
            <w:tcW w:w="10773" w:type="dxa"/>
            <w:gridSpan w:val="4"/>
            <w:vAlign w:val="center"/>
          </w:tcPr>
          <w:p w:rsidR="00826EB8" w:rsidRPr="00ED20E6" w:rsidRDefault="00826EB8" w:rsidP="000D5F4B">
            <w:pPr>
              <w:ind w:right="114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lastRenderedPageBreak/>
              <w:t>Не применяется</w:t>
            </w:r>
          </w:p>
        </w:tc>
      </w:tr>
      <w:tr w:rsidR="00826EB8" w:rsidTr="00ED20E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trHeight w:val="708"/>
        </w:trPr>
        <w:tc>
          <w:tcPr>
            <w:tcW w:w="3147" w:type="dxa"/>
            <w:gridSpan w:val="3"/>
          </w:tcPr>
          <w:p w:rsidR="00826EB8" w:rsidRPr="00ED20E6" w:rsidRDefault="00826EB8" w:rsidP="000D5F4B">
            <w:pPr>
              <w:ind w:right="57"/>
              <w:jc w:val="both"/>
              <w:rPr>
                <w:b/>
                <w:bCs/>
                <w:sz w:val="22"/>
                <w:szCs w:val="24"/>
              </w:rPr>
            </w:pPr>
            <w:r w:rsidRPr="00ED20E6">
              <w:rPr>
                <w:b/>
                <w:bCs/>
                <w:sz w:val="22"/>
                <w:szCs w:val="24"/>
              </w:rPr>
              <w:lastRenderedPageBreak/>
              <w:t>Прилагаемые документы:</w:t>
            </w:r>
          </w:p>
        </w:tc>
        <w:tc>
          <w:tcPr>
            <w:tcW w:w="10773" w:type="dxa"/>
            <w:gridSpan w:val="4"/>
          </w:tcPr>
          <w:p w:rsidR="006169AD" w:rsidRPr="00ED20E6" w:rsidRDefault="006169AD" w:rsidP="006169AD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Приказ  об  утверждении  проектной  документации</w:t>
            </w:r>
            <w:r w:rsidR="00B33DA8" w:rsidRPr="00ED20E6">
              <w:rPr>
                <w:sz w:val="22"/>
                <w:szCs w:val="24"/>
              </w:rPr>
              <w:t>;</w:t>
            </w:r>
          </w:p>
          <w:p w:rsidR="006169AD" w:rsidRPr="00ED20E6" w:rsidRDefault="006169AD" w:rsidP="006169AD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Заключение государственной экспертизы (в электронном виде)</w:t>
            </w:r>
            <w:r w:rsidR="00B33DA8" w:rsidRPr="00ED20E6">
              <w:rPr>
                <w:sz w:val="22"/>
                <w:szCs w:val="24"/>
              </w:rPr>
              <w:t>;</w:t>
            </w:r>
          </w:p>
          <w:p w:rsidR="006169AD" w:rsidRPr="00ED20E6" w:rsidRDefault="006169AD" w:rsidP="006169AD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Утвержденный сводный сметный расчет</w:t>
            </w:r>
            <w:r w:rsidR="00B33DA8" w:rsidRPr="00ED20E6">
              <w:rPr>
                <w:sz w:val="22"/>
                <w:szCs w:val="24"/>
              </w:rPr>
              <w:t>;</w:t>
            </w:r>
          </w:p>
          <w:p w:rsidR="00ED3A71" w:rsidRPr="00ED20E6" w:rsidRDefault="00ED3A71" w:rsidP="00ED3A71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Протокол начальной (максимальной) цены контракта;</w:t>
            </w:r>
          </w:p>
          <w:p w:rsidR="00ED3A71" w:rsidRPr="00ED20E6" w:rsidRDefault="00ED3A71" w:rsidP="00ED3A71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Расчет начальной (максимальной) цены контракта;</w:t>
            </w:r>
          </w:p>
          <w:p w:rsidR="006169AD" w:rsidRPr="00ED20E6" w:rsidRDefault="006169AD" w:rsidP="006169AD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Ведомость объемов конструктивных решений (элементов) и комплексов (видов) работ</w:t>
            </w:r>
            <w:r w:rsidR="00B33DA8" w:rsidRPr="00ED20E6">
              <w:rPr>
                <w:sz w:val="22"/>
                <w:szCs w:val="24"/>
              </w:rPr>
              <w:t>;</w:t>
            </w:r>
          </w:p>
          <w:p w:rsidR="00456537" w:rsidRPr="00ED20E6" w:rsidRDefault="006169AD" w:rsidP="00ED3A71">
            <w:pPr>
              <w:widowControl w:val="0"/>
              <w:shd w:val="clear" w:color="auto" w:fill="FFFFFF"/>
              <w:adjustRightInd w:val="0"/>
              <w:ind w:right="29"/>
              <w:jc w:val="both"/>
              <w:rPr>
                <w:sz w:val="22"/>
                <w:szCs w:val="24"/>
              </w:rPr>
            </w:pPr>
            <w:r w:rsidRPr="00ED20E6">
              <w:rPr>
                <w:sz w:val="22"/>
                <w:szCs w:val="24"/>
              </w:rPr>
              <w:t>Проект сметы контракта</w:t>
            </w:r>
          </w:p>
        </w:tc>
      </w:tr>
      <w:tr w:rsidR="00826EB8" w:rsidTr="00ED20E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8392" w:type="dxa"/>
            <w:gridSpan w:val="5"/>
            <w:tcBorders>
              <w:right w:val="nil"/>
            </w:tcBorders>
            <w:vAlign w:val="center"/>
          </w:tcPr>
          <w:p w:rsidR="00826EB8" w:rsidRPr="00ED20E6" w:rsidRDefault="00826EB8" w:rsidP="004E351A">
            <w:pPr>
              <w:ind w:right="57"/>
              <w:jc w:val="right"/>
              <w:rPr>
                <w:b/>
                <w:bCs/>
                <w:sz w:val="22"/>
                <w:szCs w:val="24"/>
              </w:rPr>
            </w:pPr>
            <w:r w:rsidRPr="00ED20E6">
              <w:rPr>
                <w:b/>
                <w:bCs/>
                <w:sz w:val="22"/>
                <w:szCs w:val="24"/>
              </w:rPr>
              <w:t>Дата подготовки обоснования НМЦК:</w:t>
            </w:r>
          </w:p>
        </w:tc>
        <w:tc>
          <w:tcPr>
            <w:tcW w:w="5528" w:type="dxa"/>
            <w:gridSpan w:val="2"/>
            <w:tcBorders>
              <w:left w:val="nil"/>
            </w:tcBorders>
            <w:vAlign w:val="center"/>
          </w:tcPr>
          <w:p w:rsidR="00826EB8" w:rsidRPr="00ED20E6" w:rsidRDefault="00805EFE" w:rsidP="00805EFE">
            <w:pPr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24</w:t>
            </w:r>
            <w:r w:rsidR="00826EB8" w:rsidRPr="00ED20E6">
              <w:rPr>
                <w:b/>
                <w:bCs/>
                <w:sz w:val="22"/>
                <w:szCs w:val="24"/>
              </w:rPr>
              <w:t>.</w:t>
            </w:r>
            <w:r>
              <w:rPr>
                <w:b/>
                <w:bCs/>
                <w:sz w:val="22"/>
                <w:szCs w:val="24"/>
              </w:rPr>
              <w:t>04</w:t>
            </w:r>
            <w:r w:rsidR="00826EB8" w:rsidRPr="00ED20E6">
              <w:rPr>
                <w:b/>
                <w:bCs/>
                <w:sz w:val="22"/>
                <w:szCs w:val="24"/>
              </w:rPr>
              <w:t>.202</w:t>
            </w:r>
            <w:r>
              <w:rPr>
                <w:b/>
                <w:bCs/>
                <w:sz w:val="22"/>
                <w:szCs w:val="24"/>
              </w:rPr>
              <w:t>6</w:t>
            </w:r>
            <w:r w:rsidR="00826EB8" w:rsidRPr="00ED20E6">
              <w:rPr>
                <w:b/>
                <w:bCs/>
                <w:sz w:val="22"/>
                <w:szCs w:val="24"/>
              </w:rPr>
              <w:t xml:space="preserve"> год</w:t>
            </w:r>
          </w:p>
        </w:tc>
      </w:tr>
      <w:tr w:rsidR="00826EB8" w:rsidRPr="003C30A8" w:rsidTr="00ED20E6">
        <w:tblPrEx>
          <w:tblBorders>
            <w:top w:val="none" w:sz="0" w:space="0" w:color="auto"/>
          </w:tblBorders>
          <w:tblCellMar>
            <w:left w:w="28" w:type="dxa"/>
            <w:right w:w="28" w:type="dxa"/>
          </w:tblCellMar>
        </w:tblPrEx>
        <w:trPr>
          <w:gridBefore w:val="2"/>
          <w:gridAfter w:val="3"/>
          <w:wBefore w:w="583" w:type="dxa"/>
          <w:wAfter w:w="8132" w:type="dxa"/>
        </w:trPr>
        <w:tc>
          <w:tcPr>
            <w:tcW w:w="52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26EB8" w:rsidRDefault="00826EB8" w:rsidP="00192F7E"/>
          <w:tbl>
            <w:tblPr>
              <w:tblW w:w="4237" w:type="dxa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4237"/>
            </w:tblGrid>
            <w:tr w:rsidR="00826EB8" w:rsidRPr="00B56089" w:rsidTr="00524609">
              <w:trPr>
                <w:trHeight w:val="1455"/>
              </w:trPr>
              <w:tc>
                <w:tcPr>
                  <w:tcW w:w="423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826EB8" w:rsidRPr="00B56089" w:rsidRDefault="00826EB8" w:rsidP="00192F7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Работник</w:t>
                  </w:r>
                  <w:r w:rsidRPr="00B56089">
                    <w:rPr>
                      <w:b/>
                      <w:bCs/>
                      <w:sz w:val="24"/>
                      <w:szCs w:val="24"/>
                    </w:rPr>
                    <w:t xml:space="preserve">  контрактной службы:</w:t>
                  </w:r>
                </w:p>
                <w:p w:rsidR="00826EB8" w:rsidRPr="00B56089" w:rsidRDefault="00805EFE" w:rsidP="00524609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Заместитель начальника</w:t>
                  </w:r>
                </w:p>
              </w:tc>
            </w:tr>
            <w:tr w:rsidR="00826EB8" w:rsidRPr="00B56089" w:rsidTr="00524609">
              <w:trPr>
                <w:trHeight w:val="246"/>
              </w:trPr>
              <w:tc>
                <w:tcPr>
                  <w:tcW w:w="42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6EB8" w:rsidRPr="00B56089" w:rsidRDefault="00826EB8" w:rsidP="00192F7E">
                  <w:pPr>
                    <w:jc w:val="center"/>
                    <w:rPr>
                      <w:sz w:val="18"/>
                      <w:szCs w:val="18"/>
                    </w:rPr>
                  </w:pPr>
                  <w:r w:rsidRPr="00B56089">
                    <w:rPr>
                      <w:sz w:val="18"/>
                      <w:szCs w:val="18"/>
                    </w:rPr>
                    <w:t>(должность)</w:t>
                  </w:r>
                </w:p>
              </w:tc>
            </w:tr>
          </w:tbl>
          <w:p w:rsidR="00826EB8" w:rsidRPr="00B56089" w:rsidRDefault="00826EB8" w:rsidP="00192F7E">
            <w:pPr>
              <w:rPr>
                <w:sz w:val="2"/>
                <w:szCs w:val="2"/>
              </w:rPr>
            </w:pPr>
          </w:p>
          <w:tbl>
            <w:tblPr>
              <w:tblW w:w="4582" w:type="dxa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676"/>
              <w:gridCol w:w="168"/>
              <w:gridCol w:w="2570"/>
              <w:gridCol w:w="168"/>
            </w:tblGrid>
            <w:tr w:rsidR="00826EB8" w:rsidRPr="00B56089" w:rsidTr="00681D42">
              <w:trPr>
                <w:trHeight w:val="65"/>
              </w:trPr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826EB8" w:rsidRPr="00B56089" w:rsidRDefault="00826EB8" w:rsidP="00192F7E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826EB8" w:rsidRPr="00B56089" w:rsidRDefault="00826EB8" w:rsidP="00192F7E">
                  <w:pPr>
                    <w:jc w:val="right"/>
                    <w:rPr>
                      <w:sz w:val="24"/>
                      <w:szCs w:val="24"/>
                    </w:rPr>
                  </w:pPr>
                  <w:r w:rsidRPr="00B56089">
                    <w:rPr>
                      <w:sz w:val="24"/>
                      <w:szCs w:val="24"/>
                    </w:rPr>
                    <w:t>/</w:t>
                  </w:r>
                </w:p>
              </w:tc>
              <w:tc>
                <w:tcPr>
                  <w:tcW w:w="257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826EB8" w:rsidRPr="00B56089" w:rsidRDefault="00805EFE" w:rsidP="00192F7E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О.А. Мельник</w:t>
                  </w:r>
                </w:p>
              </w:tc>
              <w:tc>
                <w:tcPr>
                  <w:tcW w:w="16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826EB8" w:rsidRPr="00B56089" w:rsidRDefault="00826EB8" w:rsidP="00192F7E">
                  <w:pPr>
                    <w:rPr>
                      <w:sz w:val="24"/>
                      <w:szCs w:val="24"/>
                    </w:rPr>
                  </w:pPr>
                  <w:r w:rsidRPr="00B56089">
                    <w:rPr>
                      <w:sz w:val="24"/>
                      <w:szCs w:val="24"/>
                    </w:rPr>
                    <w:t>/</w:t>
                  </w:r>
                </w:p>
              </w:tc>
            </w:tr>
          </w:tbl>
          <w:p w:rsidR="00826EB8" w:rsidRPr="003C30A8" w:rsidRDefault="00826EB8" w:rsidP="00192F7E">
            <w:pPr>
              <w:jc w:val="center"/>
              <w:rPr>
                <w:sz w:val="18"/>
                <w:szCs w:val="18"/>
              </w:rPr>
            </w:pPr>
            <w:r w:rsidRPr="003C30A8">
              <w:rPr>
                <w:sz w:val="18"/>
                <w:szCs w:val="18"/>
              </w:rPr>
              <w:t>(подпись/расшифровка подписи)</w:t>
            </w:r>
          </w:p>
        </w:tc>
      </w:tr>
    </w:tbl>
    <w:p w:rsidR="00012C9E" w:rsidRPr="007E4820" w:rsidRDefault="00012C9E" w:rsidP="00012C9E">
      <w:pPr>
        <w:spacing w:after="120"/>
        <w:rPr>
          <w:sz w:val="2"/>
          <w:szCs w:val="2"/>
        </w:rPr>
      </w:pPr>
    </w:p>
    <w:tbl>
      <w:tblPr>
        <w:tblW w:w="0" w:type="auto"/>
        <w:tblInd w:w="56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"/>
        <w:gridCol w:w="397"/>
        <w:gridCol w:w="255"/>
        <w:gridCol w:w="1985"/>
        <w:gridCol w:w="397"/>
        <w:gridCol w:w="369"/>
        <w:gridCol w:w="397"/>
      </w:tblGrid>
      <w:tr w:rsidR="00012C9E" w:rsidRPr="003C30A8" w:rsidTr="00192F7E"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12C9E" w:rsidRPr="003C30A8" w:rsidRDefault="00012C9E" w:rsidP="00192F7E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C9E" w:rsidRPr="00B33DA8" w:rsidRDefault="00805EFE" w:rsidP="00BC3C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12C9E" w:rsidRPr="00B33DA8" w:rsidRDefault="00012C9E" w:rsidP="00192F7E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C9E" w:rsidRPr="00B33DA8" w:rsidRDefault="00805EFE" w:rsidP="00B60A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апреля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12C9E" w:rsidRPr="00B33DA8" w:rsidRDefault="00012C9E" w:rsidP="00192F7E">
            <w:pPr>
              <w:jc w:val="right"/>
              <w:rPr>
                <w:sz w:val="24"/>
                <w:szCs w:val="24"/>
              </w:rPr>
            </w:pPr>
            <w:r w:rsidRPr="00B33DA8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012C9E" w:rsidRPr="00B33DA8" w:rsidRDefault="00B60A2A" w:rsidP="00805EFE">
            <w:pPr>
              <w:rPr>
                <w:sz w:val="24"/>
                <w:szCs w:val="24"/>
              </w:rPr>
            </w:pPr>
            <w:r w:rsidRPr="00B33DA8">
              <w:rPr>
                <w:sz w:val="24"/>
                <w:szCs w:val="24"/>
              </w:rPr>
              <w:t xml:space="preserve"> 2</w:t>
            </w:r>
            <w:r w:rsidR="00805EFE">
              <w:rPr>
                <w:sz w:val="24"/>
                <w:szCs w:val="24"/>
              </w:rPr>
              <w:t>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12C9E" w:rsidRPr="003C30A8" w:rsidRDefault="00012C9E" w:rsidP="00192F7E">
            <w:pPr>
              <w:ind w:left="57"/>
              <w:rPr>
                <w:sz w:val="24"/>
                <w:szCs w:val="24"/>
              </w:rPr>
            </w:pPr>
            <w:proofErr w:type="gramStart"/>
            <w:r w:rsidRPr="00B33DA8">
              <w:rPr>
                <w:sz w:val="24"/>
                <w:szCs w:val="24"/>
              </w:rPr>
              <w:t>г</w:t>
            </w:r>
            <w:proofErr w:type="gramEnd"/>
            <w:r w:rsidRPr="00B33DA8">
              <w:rPr>
                <w:sz w:val="24"/>
                <w:szCs w:val="24"/>
              </w:rPr>
              <w:t>.</w:t>
            </w:r>
          </w:p>
        </w:tc>
      </w:tr>
    </w:tbl>
    <w:p w:rsidR="00012C9E" w:rsidRPr="001C757F" w:rsidRDefault="00012C9E" w:rsidP="00012C9E">
      <w:pPr>
        <w:pStyle w:val="ae"/>
        <w:ind w:firstLine="720"/>
        <w:rPr>
          <w:rFonts w:ascii="Times New Roman" w:hAnsi="Times New Roman" w:cs="Times New Roman"/>
          <w:sz w:val="18"/>
        </w:rPr>
      </w:pPr>
      <w:r w:rsidRPr="001C757F">
        <w:rPr>
          <w:rFonts w:ascii="Times New Roman" w:hAnsi="Times New Roman" w:cs="Times New Roman"/>
          <w:sz w:val="18"/>
        </w:rPr>
        <w:t xml:space="preserve">Ф.И.О. исполнителя/контактный телефон         </w:t>
      </w:r>
    </w:p>
    <w:p w:rsidR="000201BF" w:rsidRPr="00B60A2A" w:rsidRDefault="0002147C" w:rsidP="00B60A2A">
      <w:pPr>
        <w:pStyle w:val="ae"/>
        <w:ind w:firstLine="720"/>
        <w:rPr>
          <w:b/>
          <w:bCs/>
          <w:szCs w:val="24"/>
        </w:rPr>
      </w:pPr>
      <w:r>
        <w:rPr>
          <w:rFonts w:ascii="Times New Roman" w:hAnsi="Times New Roman" w:cs="Times New Roman"/>
          <w:sz w:val="18"/>
        </w:rPr>
        <w:t>О.А. Мельник</w:t>
      </w:r>
      <w:r w:rsidR="00012C9E" w:rsidRPr="00E1180D">
        <w:rPr>
          <w:rFonts w:ascii="Times New Roman" w:hAnsi="Times New Roman" w:cs="Times New Roman"/>
          <w:sz w:val="18"/>
        </w:rPr>
        <w:t xml:space="preserve"> / </w:t>
      </w:r>
      <w:r w:rsidR="00E1180D" w:rsidRPr="00E1180D">
        <w:rPr>
          <w:rFonts w:ascii="Times New Roman" w:hAnsi="Times New Roman" w:cs="Times New Roman"/>
          <w:sz w:val="18"/>
        </w:rPr>
        <w:t xml:space="preserve">8 (415 2) </w:t>
      </w:r>
      <w:r w:rsidR="00012C9E" w:rsidRPr="00E1180D">
        <w:rPr>
          <w:rFonts w:ascii="Times New Roman" w:hAnsi="Times New Roman" w:cs="Times New Roman"/>
          <w:sz w:val="18"/>
        </w:rPr>
        <w:t>46-92-73</w:t>
      </w:r>
      <w:r w:rsidR="00012C9E" w:rsidRPr="001C757F">
        <w:rPr>
          <w:sz w:val="20"/>
        </w:rPr>
        <w:tab/>
      </w:r>
      <w:bookmarkStart w:id="0" w:name="_GoBack"/>
      <w:bookmarkEnd w:id="0"/>
    </w:p>
    <w:sectPr w:rsidR="000201BF" w:rsidRPr="00B60A2A" w:rsidSect="00F958E9">
      <w:headerReference w:type="default" r:id="rId9"/>
      <w:pgSz w:w="16840" w:h="11907" w:orient="landscape" w:code="9"/>
      <w:pgMar w:top="993" w:right="1247" w:bottom="567" w:left="170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4FE" w:rsidRDefault="000F24FE">
      <w:r>
        <w:separator/>
      </w:r>
    </w:p>
  </w:endnote>
  <w:endnote w:type="continuationSeparator" w:id="0">
    <w:p w:rsidR="000F24FE" w:rsidRDefault="000F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4FE" w:rsidRDefault="000F24FE">
      <w:r>
        <w:separator/>
      </w:r>
    </w:p>
  </w:footnote>
  <w:footnote w:type="continuationSeparator" w:id="0">
    <w:p w:rsidR="000F24FE" w:rsidRDefault="000F24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4B6" w:rsidRDefault="005E04B6">
    <w:pPr>
      <w:pStyle w:val="a3"/>
      <w:jc w:val="righ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F59A4"/>
    <w:multiLevelType w:val="hybridMultilevel"/>
    <w:tmpl w:val="2A5A1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8D6"/>
    <w:rsid w:val="00004831"/>
    <w:rsid w:val="00012C9E"/>
    <w:rsid w:val="000201BF"/>
    <w:rsid w:val="0002147C"/>
    <w:rsid w:val="0003057E"/>
    <w:rsid w:val="0006075F"/>
    <w:rsid w:val="0007205E"/>
    <w:rsid w:val="000751DC"/>
    <w:rsid w:val="000A2EA2"/>
    <w:rsid w:val="000D7C79"/>
    <w:rsid w:val="000E08D9"/>
    <w:rsid w:val="000F24FE"/>
    <w:rsid w:val="000F5329"/>
    <w:rsid w:val="0010127D"/>
    <w:rsid w:val="00123F9D"/>
    <w:rsid w:val="00164704"/>
    <w:rsid w:val="00175A36"/>
    <w:rsid w:val="00176953"/>
    <w:rsid w:val="001C1717"/>
    <w:rsid w:val="001C21B9"/>
    <w:rsid w:val="001C4D9F"/>
    <w:rsid w:val="001C6CF7"/>
    <w:rsid w:val="0022777A"/>
    <w:rsid w:val="0024308F"/>
    <w:rsid w:val="002649D1"/>
    <w:rsid w:val="00275665"/>
    <w:rsid w:val="00277609"/>
    <w:rsid w:val="002A3D72"/>
    <w:rsid w:val="002D0A42"/>
    <w:rsid w:val="002E48DC"/>
    <w:rsid w:val="002F21AA"/>
    <w:rsid w:val="003156D1"/>
    <w:rsid w:val="003222CA"/>
    <w:rsid w:val="00322541"/>
    <w:rsid w:val="00330149"/>
    <w:rsid w:val="003319D8"/>
    <w:rsid w:val="00333509"/>
    <w:rsid w:val="0034250C"/>
    <w:rsid w:val="00352D77"/>
    <w:rsid w:val="00353F08"/>
    <w:rsid w:val="003621CA"/>
    <w:rsid w:val="0037770F"/>
    <w:rsid w:val="003C1A74"/>
    <w:rsid w:val="003C30A8"/>
    <w:rsid w:val="003E6D84"/>
    <w:rsid w:val="003F1EC2"/>
    <w:rsid w:val="0040093C"/>
    <w:rsid w:val="00411A3D"/>
    <w:rsid w:val="00452463"/>
    <w:rsid w:val="004536EA"/>
    <w:rsid w:val="00456537"/>
    <w:rsid w:val="00461780"/>
    <w:rsid w:val="00467CEE"/>
    <w:rsid w:val="00495162"/>
    <w:rsid w:val="00497639"/>
    <w:rsid w:val="004A63AA"/>
    <w:rsid w:val="004B6B42"/>
    <w:rsid w:val="004D0AA9"/>
    <w:rsid w:val="004D319F"/>
    <w:rsid w:val="004E351A"/>
    <w:rsid w:val="004E6D60"/>
    <w:rsid w:val="004F2F0C"/>
    <w:rsid w:val="00524609"/>
    <w:rsid w:val="005405E0"/>
    <w:rsid w:val="0054462F"/>
    <w:rsid w:val="0055424A"/>
    <w:rsid w:val="00567451"/>
    <w:rsid w:val="005734DD"/>
    <w:rsid w:val="00587EBD"/>
    <w:rsid w:val="0059300F"/>
    <w:rsid w:val="005B4B39"/>
    <w:rsid w:val="005D1470"/>
    <w:rsid w:val="005E04B6"/>
    <w:rsid w:val="005E0B3F"/>
    <w:rsid w:val="005F4CF5"/>
    <w:rsid w:val="006169AD"/>
    <w:rsid w:val="0063265E"/>
    <w:rsid w:val="00632C79"/>
    <w:rsid w:val="00675C0D"/>
    <w:rsid w:val="00676091"/>
    <w:rsid w:val="00681D42"/>
    <w:rsid w:val="00686C46"/>
    <w:rsid w:val="00692BE9"/>
    <w:rsid w:val="00694470"/>
    <w:rsid w:val="006A3F22"/>
    <w:rsid w:val="006A6978"/>
    <w:rsid w:val="006B77A8"/>
    <w:rsid w:val="006D5865"/>
    <w:rsid w:val="006E264A"/>
    <w:rsid w:val="00703EE7"/>
    <w:rsid w:val="007057CC"/>
    <w:rsid w:val="00726196"/>
    <w:rsid w:val="007305CA"/>
    <w:rsid w:val="00774947"/>
    <w:rsid w:val="00783376"/>
    <w:rsid w:val="007A54B0"/>
    <w:rsid w:val="007B30B2"/>
    <w:rsid w:val="007B7DB4"/>
    <w:rsid w:val="007C071D"/>
    <w:rsid w:val="007C301B"/>
    <w:rsid w:val="007C3B4B"/>
    <w:rsid w:val="007D2A4D"/>
    <w:rsid w:val="007E0638"/>
    <w:rsid w:val="007E31D1"/>
    <w:rsid w:val="007E4C7A"/>
    <w:rsid w:val="0080366A"/>
    <w:rsid w:val="00805EFE"/>
    <w:rsid w:val="00826EB8"/>
    <w:rsid w:val="008330BD"/>
    <w:rsid w:val="008356D6"/>
    <w:rsid w:val="008601F9"/>
    <w:rsid w:val="00865DD0"/>
    <w:rsid w:val="008A4ABD"/>
    <w:rsid w:val="008C55B8"/>
    <w:rsid w:val="008D03A7"/>
    <w:rsid w:val="008D1698"/>
    <w:rsid w:val="008F33AD"/>
    <w:rsid w:val="00904D27"/>
    <w:rsid w:val="00906077"/>
    <w:rsid w:val="009168C5"/>
    <w:rsid w:val="0093048F"/>
    <w:rsid w:val="00947406"/>
    <w:rsid w:val="00950AB0"/>
    <w:rsid w:val="0095756F"/>
    <w:rsid w:val="00962176"/>
    <w:rsid w:val="009628DC"/>
    <w:rsid w:val="00967544"/>
    <w:rsid w:val="00977118"/>
    <w:rsid w:val="00977CC0"/>
    <w:rsid w:val="00982B49"/>
    <w:rsid w:val="009962C5"/>
    <w:rsid w:val="009B1C1C"/>
    <w:rsid w:val="009B792A"/>
    <w:rsid w:val="009C4DB4"/>
    <w:rsid w:val="009E4256"/>
    <w:rsid w:val="009F4951"/>
    <w:rsid w:val="00A074AB"/>
    <w:rsid w:val="00A2340C"/>
    <w:rsid w:val="00A2543A"/>
    <w:rsid w:val="00A26546"/>
    <w:rsid w:val="00A3029C"/>
    <w:rsid w:val="00A45403"/>
    <w:rsid w:val="00A5632D"/>
    <w:rsid w:val="00A841F2"/>
    <w:rsid w:val="00AA0D0C"/>
    <w:rsid w:val="00AA4898"/>
    <w:rsid w:val="00AA5B35"/>
    <w:rsid w:val="00AB2E3C"/>
    <w:rsid w:val="00AB44B7"/>
    <w:rsid w:val="00AC0752"/>
    <w:rsid w:val="00B00973"/>
    <w:rsid w:val="00B33DA8"/>
    <w:rsid w:val="00B33F20"/>
    <w:rsid w:val="00B418CC"/>
    <w:rsid w:val="00B42B11"/>
    <w:rsid w:val="00B460BB"/>
    <w:rsid w:val="00B46346"/>
    <w:rsid w:val="00B60A2A"/>
    <w:rsid w:val="00B747AA"/>
    <w:rsid w:val="00B753FB"/>
    <w:rsid w:val="00BB6B07"/>
    <w:rsid w:val="00BC3CB9"/>
    <w:rsid w:val="00BF05FD"/>
    <w:rsid w:val="00BF0D47"/>
    <w:rsid w:val="00C040AB"/>
    <w:rsid w:val="00C06842"/>
    <w:rsid w:val="00C241D3"/>
    <w:rsid w:val="00C6708D"/>
    <w:rsid w:val="00C73FBA"/>
    <w:rsid w:val="00C760AB"/>
    <w:rsid w:val="00C87898"/>
    <w:rsid w:val="00CB3F23"/>
    <w:rsid w:val="00CB7FC7"/>
    <w:rsid w:val="00CC4DF1"/>
    <w:rsid w:val="00CC74AC"/>
    <w:rsid w:val="00CE5B8C"/>
    <w:rsid w:val="00CF124D"/>
    <w:rsid w:val="00D059F7"/>
    <w:rsid w:val="00D111AA"/>
    <w:rsid w:val="00D70C9B"/>
    <w:rsid w:val="00D804A6"/>
    <w:rsid w:val="00D9159F"/>
    <w:rsid w:val="00D93624"/>
    <w:rsid w:val="00DC0EBD"/>
    <w:rsid w:val="00DC5387"/>
    <w:rsid w:val="00DD0463"/>
    <w:rsid w:val="00E1180D"/>
    <w:rsid w:val="00E2206D"/>
    <w:rsid w:val="00E308D6"/>
    <w:rsid w:val="00E54EB6"/>
    <w:rsid w:val="00E640E5"/>
    <w:rsid w:val="00E67C2D"/>
    <w:rsid w:val="00E75538"/>
    <w:rsid w:val="00EA18CF"/>
    <w:rsid w:val="00ED20E6"/>
    <w:rsid w:val="00ED3A71"/>
    <w:rsid w:val="00F170C6"/>
    <w:rsid w:val="00F26AD3"/>
    <w:rsid w:val="00F3007B"/>
    <w:rsid w:val="00F4699C"/>
    <w:rsid w:val="00F55CFF"/>
    <w:rsid w:val="00F62936"/>
    <w:rsid w:val="00F768FF"/>
    <w:rsid w:val="00F837C1"/>
    <w:rsid w:val="00F93A00"/>
    <w:rsid w:val="00F958E9"/>
    <w:rsid w:val="00FC48C5"/>
    <w:rsid w:val="00FC76A8"/>
    <w:rsid w:val="00FD08F1"/>
    <w:rsid w:val="00FD691B"/>
    <w:rsid w:val="00FE4F67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A3D"/>
    <w:pPr>
      <w:autoSpaceDE w:val="0"/>
      <w:autoSpaceDN w:val="0"/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B460B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11A3D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11A3D"/>
    <w:rPr>
      <w:sz w:val="20"/>
      <w:szCs w:val="20"/>
    </w:rPr>
  </w:style>
  <w:style w:type="paragraph" w:styleId="a5">
    <w:name w:val="footer"/>
    <w:basedOn w:val="a"/>
    <w:link w:val="a6"/>
    <w:uiPriority w:val="99"/>
    <w:rsid w:val="00411A3D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411A3D"/>
    <w:rPr>
      <w:sz w:val="20"/>
      <w:szCs w:val="20"/>
    </w:rPr>
  </w:style>
  <w:style w:type="paragraph" w:styleId="a7">
    <w:name w:val="footnote text"/>
    <w:basedOn w:val="a"/>
    <w:link w:val="a8"/>
    <w:uiPriority w:val="99"/>
    <w:rsid w:val="00411A3D"/>
  </w:style>
  <w:style w:type="character" w:customStyle="1" w:styleId="a8">
    <w:name w:val="Текст сноски Знак"/>
    <w:basedOn w:val="a0"/>
    <w:link w:val="a7"/>
    <w:uiPriority w:val="99"/>
    <w:semiHidden/>
    <w:rsid w:val="00411A3D"/>
    <w:rPr>
      <w:sz w:val="20"/>
      <w:szCs w:val="20"/>
    </w:rPr>
  </w:style>
  <w:style w:type="character" w:styleId="a9">
    <w:name w:val="footnote reference"/>
    <w:basedOn w:val="a0"/>
    <w:uiPriority w:val="99"/>
    <w:rsid w:val="00411A3D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rsid w:val="00D9362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11A3D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0201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B460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5D1470"/>
    <w:rPr>
      <w:color w:val="808080"/>
    </w:rPr>
  </w:style>
  <w:style w:type="paragraph" w:styleId="ae">
    <w:name w:val="No Spacing"/>
    <w:uiPriority w:val="1"/>
    <w:qFormat/>
    <w:rsid w:val="0006075F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customStyle="1" w:styleId="11">
    <w:name w:val="Без интервала1"/>
    <w:uiPriority w:val="99"/>
    <w:rsid w:val="00E67C2D"/>
    <w:pPr>
      <w:spacing w:after="0" w:line="240" w:lineRule="auto"/>
      <w:jc w:val="both"/>
    </w:pPr>
    <w:rPr>
      <w:rFonts w:eastAsia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1A3D"/>
    <w:pPr>
      <w:autoSpaceDE w:val="0"/>
      <w:autoSpaceDN w:val="0"/>
      <w:spacing w:after="0" w:line="240" w:lineRule="auto"/>
    </w:pPr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B460B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11A3D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11A3D"/>
    <w:rPr>
      <w:sz w:val="20"/>
      <w:szCs w:val="20"/>
    </w:rPr>
  </w:style>
  <w:style w:type="paragraph" w:styleId="a5">
    <w:name w:val="footer"/>
    <w:basedOn w:val="a"/>
    <w:link w:val="a6"/>
    <w:uiPriority w:val="99"/>
    <w:rsid w:val="00411A3D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411A3D"/>
    <w:rPr>
      <w:sz w:val="20"/>
      <w:szCs w:val="20"/>
    </w:rPr>
  </w:style>
  <w:style w:type="paragraph" w:styleId="a7">
    <w:name w:val="footnote text"/>
    <w:basedOn w:val="a"/>
    <w:link w:val="a8"/>
    <w:uiPriority w:val="99"/>
    <w:rsid w:val="00411A3D"/>
  </w:style>
  <w:style w:type="character" w:customStyle="1" w:styleId="a8">
    <w:name w:val="Текст сноски Знак"/>
    <w:basedOn w:val="a0"/>
    <w:link w:val="a7"/>
    <w:uiPriority w:val="99"/>
    <w:semiHidden/>
    <w:rsid w:val="00411A3D"/>
    <w:rPr>
      <w:sz w:val="20"/>
      <w:szCs w:val="20"/>
    </w:rPr>
  </w:style>
  <w:style w:type="character" w:styleId="a9">
    <w:name w:val="footnote reference"/>
    <w:basedOn w:val="a0"/>
    <w:uiPriority w:val="99"/>
    <w:rsid w:val="00411A3D"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rsid w:val="00D9362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11A3D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0201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B460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d">
    <w:name w:val="Placeholder Text"/>
    <w:basedOn w:val="a0"/>
    <w:uiPriority w:val="99"/>
    <w:semiHidden/>
    <w:rsid w:val="005D1470"/>
    <w:rPr>
      <w:color w:val="808080"/>
    </w:rPr>
  </w:style>
  <w:style w:type="paragraph" w:styleId="ae">
    <w:name w:val="No Spacing"/>
    <w:uiPriority w:val="1"/>
    <w:qFormat/>
    <w:rsid w:val="0006075F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paragraph" w:customStyle="1" w:styleId="11">
    <w:name w:val="Без интервала1"/>
    <w:uiPriority w:val="99"/>
    <w:rsid w:val="00E67C2D"/>
    <w:pPr>
      <w:spacing w:after="0" w:line="240" w:lineRule="auto"/>
      <w:jc w:val="both"/>
    </w:pPr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10036-AB6B-4C01-A8F3-7DCB8CBF2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КонсультантПлюс</Company>
  <LinksUpToDate>false</LinksUpToDate>
  <CharactersWithSpaces>2844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creator>КонсультантПлюс</dc:creator>
  <cp:lastModifiedBy>Melnik</cp:lastModifiedBy>
  <cp:revision>56</cp:revision>
  <cp:lastPrinted>2022-08-10T02:43:00Z</cp:lastPrinted>
  <dcterms:created xsi:type="dcterms:W3CDTF">2022-02-17T23:45:00Z</dcterms:created>
  <dcterms:modified xsi:type="dcterms:W3CDTF">2026-04-24T01:59:00Z</dcterms:modified>
</cp:coreProperties>
</file>