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EFC38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12CC21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D1E16EF">
      <w:pPr>
        <w:spacing w:before="80" w:after="8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UNIVERSIDADE NOVE DE JULHO</w:t>
      </w:r>
    </w:p>
    <w:p w14:paraId="3662CC54">
      <w:pPr>
        <w:spacing w:before="80" w:after="8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DIRETORIA DOS CURSOS DE INFORMÁTICA</w:t>
      </w:r>
    </w:p>
    <w:p w14:paraId="074595F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396402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628E155">
      <w:pPr>
        <w:spacing w:before="80" w:after="8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Alana Vitorino Guimarães — RA 3025105251</w:t>
      </w:r>
    </w:p>
    <w:p w14:paraId="69592B54">
      <w:pPr>
        <w:spacing w:before="80" w:after="8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David Auleir de Lima Oliveira — RA 3025106722</w:t>
      </w:r>
    </w:p>
    <w:p w14:paraId="1CE0313A">
      <w:pPr>
        <w:spacing w:before="80" w:after="8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Guilherme Ferreira Sindice — RA 3026102567</w:t>
      </w:r>
    </w:p>
    <w:p w14:paraId="5FCD2D46">
      <w:pPr>
        <w:spacing w:before="80" w:after="8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Gustavo Canevazzi da Silva — RA 3025102642</w:t>
      </w:r>
    </w:p>
    <w:p w14:paraId="5D4EC0E7">
      <w:pPr>
        <w:spacing w:before="80" w:after="8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Kaique Silva Neves — RA 3025105359</w:t>
      </w:r>
    </w:p>
    <w:p w14:paraId="314B3C07">
      <w:pPr>
        <w:spacing w:before="80" w:after="8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Kleber Augusto Brilhante de Morais — RA 3026105022</w:t>
      </w:r>
    </w:p>
    <w:p w14:paraId="2E4AB7C7">
      <w:pPr>
        <w:spacing w:before="80" w:after="8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Mariana Batista de Paula Vieira — RA 3026105335</w:t>
      </w:r>
    </w:p>
    <w:p w14:paraId="037921F7">
      <w:pPr>
        <w:spacing w:before="80" w:after="8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Thierry Fernando Magalhaes — RA 3026101894</w:t>
      </w:r>
    </w:p>
    <w:p w14:paraId="5918BDF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53BD61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391F14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0E1E300">
      <w:pPr>
        <w:spacing w:before="80" w:after="8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PROJETO DE EXTENSÃO EM DESENVOLVIMENTO DE SOFTWARE:</w:t>
      </w:r>
    </w:p>
    <w:p w14:paraId="44CE1EF0">
      <w:pPr>
        <w:spacing w:before="80" w:after="8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Abre &amp; Reza — Mystery Boxes</w:t>
      </w:r>
    </w:p>
    <w:p w14:paraId="3285AFE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DBA458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E0920C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F3A837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2D2A06F">
      <w:pPr>
        <w:spacing w:before="80" w:after="8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SÃO PAULO</w:t>
      </w:r>
    </w:p>
    <w:p w14:paraId="2561963F">
      <w:pPr>
        <w:spacing w:before="80" w:after="8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2026</w:t>
      </w:r>
    </w:p>
    <w:p w14:paraId="2BCDB32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0D5E7E7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D27586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9773CD6">
      <w:pPr>
        <w:spacing w:before="80" w:after="8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Alana Vitorino Guimarães — RA 3025105251</w:t>
      </w:r>
    </w:p>
    <w:p w14:paraId="1E65BA48">
      <w:pPr>
        <w:spacing w:before="80" w:after="8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David Auleir de Lima Oliveira — RA 3025106722</w:t>
      </w:r>
    </w:p>
    <w:p w14:paraId="3FA81C25">
      <w:pPr>
        <w:spacing w:before="80" w:after="8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Guilherme Ferreira Sindice — RA 3026102567</w:t>
      </w:r>
    </w:p>
    <w:p w14:paraId="2F4C95ED">
      <w:pPr>
        <w:spacing w:before="80" w:after="8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Gustavo Canevazzi da Silva — RA 3025102642</w:t>
      </w:r>
    </w:p>
    <w:p w14:paraId="282080D0">
      <w:pPr>
        <w:spacing w:before="80" w:after="8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Kaique Silva Neves — RA 3025105359</w:t>
      </w:r>
    </w:p>
    <w:p w14:paraId="01FA6BA1">
      <w:pPr>
        <w:spacing w:before="80" w:after="8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Kleber Augusto Brilhante de Morais — RA 3026105022</w:t>
      </w:r>
    </w:p>
    <w:p w14:paraId="7EFFBE93">
      <w:pPr>
        <w:spacing w:before="80" w:after="8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Mariana Batista de Paula Vieira — RA 3026105335</w:t>
      </w:r>
    </w:p>
    <w:p w14:paraId="343F0B5C">
      <w:pPr>
        <w:spacing w:before="80" w:after="8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Thierry Fernando Magalhaes — RA 3026101894</w:t>
      </w:r>
    </w:p>
    <w:p w14:paraId="71A39FD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D38BA2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44A2DFA">
      <w:pPr>
        <w:spacing w:before="80" w:after="8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PROJETO DE EXTENSÃO EM DESENVOLVIMENTO DE SOFTWARE:</w:t>
      </w:r>
    </w:p>
    <w:p w14:paraId="5CD2B86B">
      <w:pPr>
        <w:spacing w:before="80" w:after="8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Abre &amp; Reza — Caixa Surpresa</w:t>
      </w:r>
    </w:p>
    <w:p w14:paraId="1AF9D09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CC40406">
      <w:pPr>
        <w:spacing w:before="200" w:after="200" w:line="360" w:lineRule="auto"/>
        <w:ind w:left="46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Trabalho apresentado à Universidade Nove de Julho, UNINOVE, em cumprimento parcial às exigências da disciplina de PROJETO DE EXTENSÃO EM DESENVOLVIMENTO DE SOFTWARE, sob orientação da Prof.ª Priscilla Viana Cunha.</w:t>
      </w:r>
    </w:p>
    <w:p w14:paraId="06DB4BD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5F98C7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18D7EE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C4A321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56FA166">
      <w:pPr>
        <w:spacing w:before="80" w:after="8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SÃO PAULO</w:t>
      </w:r>
    </w:p>
    <w:p w14:paraId="468F9D1F">
      <w:pPr>
        <w:spacing w:before="80" w:after="8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2026</w:t>
      </w:r>
    </w:p>
    <w:p w14:paraId="0E8B8AA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1A52DAB9">
      <w:pPr>
        <w:spacing w:before="80" w:after="8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RESUMO</w:t>
      </w:r>
    </w:p>
    <w:p w14:paraId="779DAB91">
      <w:pPr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6CBDB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240" w:lineRule="auto"/>
        <w:ind w:firstLine="709"/>
        <w:jc w:val="both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O presente trabalho descreve o Projeto de Extensão em Desenvolvimento de Software realizado por uma equipe de oito integrantes da UNINOVE. O projeto foi desenvolvido a partir da criação de uma empresa fictícia denominada Abre &amp; Reza, uma loja de caixa misteriosa escolhidas dentro dos segmentos de tecnologia, games e cuidado pessoais. Com base nessa empresa, a equipe integrou os conteúdos das disciplinas do semestre — Desenvolvimento para Internet, Algoritmos e Práticas de Programação, Modelagem de Banco de Dados e Desenvolvimento em Banco de Dados — em um único produto coerente e funcional. O resultado é um sistema completo composto por: (1) um site de e-commerce desenvolvido em HTML, CSS e JavaScript, com funcionalidades de catálogo de produtos com filtros por categoria, carrinho de compras interativo e formulário de contato; (2) um servidor backend desenvolvido em linguagem C, utilizando a biblioteca Mongoose para gerenciamento de requisições HTTP e o MySQL Connector/C para conexão com banco de dados relacional, expondo uma API RESTful com rotas para produtos, clientes e pedidos; (3) um banco de dados MySQL modelado com três tabelas relacionadas (produtos, clientes, pedidos) e scripts de criação, inserção e consulta. O projeto demonstrou na prática a integração entre frontend, backend e banco de dados.</w:t>
      </w:r>
    </w:p>
    <w:p w14:paraId="059D7C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jc w:val="both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5BCEF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240" w:lineRule="auto"/>
        <w:ind w:firstLine="709"/>
        <w:jc w:val="both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Palavras-chave: e-commerce, caixa surpresa, linguagem C, API REST, MySQL, desenvolvimento web.</w:t>
      </w:r>
    </w:p>
    <w:p w14:paraId="3C4ED7E8">
      <w:pPr>
        <w:spacing w:line="24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37BDBED1">
      <w:pPr>
        <w:spacing w:before="80" w:after="8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SUMÁRIO</w:t>
      </w:r>
      <w:bookmarkStart w:id="29" w:name="_GoBack"/>
      <w:bookmarkEnd w:id="29"/>
    </w:p>
    <w:p w14:paraId="054E221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E99DE32">
      <w:pPr>
        <w:pStyle w:val="19"/>
        <w:tabs>
          <w:tab w:val="right" w:leader="dot" w:pos="9071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TOC \o "1-3" \h \u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_Toc30519 </w:instrText>
      </w:r>
      <w:r>
        <w:fldChar w:fldCharType="separate"/>
      </w:r>
      <w:r>
        <w:rPr>
          <w:highlight w:val="none"/>
        </w:rPr>
        <w:t>1. OBJETIVO DO PROJETO</w:t>
      </w:r>
      <w:r>
        <w:tab/>
      </w:r>
      <w:r>
        <w:fldChar w:fldCharType="begin"/>
      </w:r>
      <w:r>
        <w:instrText xml:space="preserve"> PAGEREF _Toc30519 \h </w:instrText>
      </w:r>
      <w:r>
        <w:fldChar w:fldCharType="separate"/>
      </w:r>
      <w:r>
        <w:t>5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4E73932C">
      <w:pPr>
        <w:pStyle w:val="19"/>
        <w:tabs>
          <w:tab w:val="right" w:leader="dot" w:pos="9071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_Toc19815 </w:instrText>
      </w:r>
      <w:r>
        <w:fldChar w:fldCharType="separate"/>
      </w:r>
      <w:r>
        <w:rPr>
          <w:highlight w:val="none"/>
        </w:rPr>
        <w:t>2. DEFINIÇÃO DA EQUIPE, DIVISÃO DE PAPÉIS E TAREFAS, CRONOGRAMA DE DESENVOLVIMENTO</w:t>
      </w:r>
      <w:r>
        <w:tab/>
      </w:r>
      <w:r>
        <w:fldChar w:fldCharType="begin"/>
      </w:r>
      <w:r>
        <w:instrText xml:space="preserve"> PAGEREF _Toc19815 \h </w:instrText>
      </w:r>
      <w:r>
        <w:fldChar w:fldCharType="separate"/>
      </w:r>
      <w:r>
        <w:t>7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38420C29">
      <w:pPr>
        <w:pStyle w:val="13"/>
        <w:tabs>
          <w:tab w:val="right" w:leader="dot" w:pos="9071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_Toc9113 </w:instrText>
      </w:r>
      <w:r>
        <w:fldChar w:fldCharType="separate"/>
      </w:r>
      <w:r>
        <w:rPr>
          <w:highlight w:val="none"/>
        </w:rPr>
        <w:t>2.1 Composição da Equipe e Divisão de Papéis</w:t>
      </w:r>
      <w:r>
        <w:tab/>
      </w:r>
      <w:r>
        <w:fldChar w:fldCharType="begin"/>
      </w:r>
      <w:r>
        <w:instrText xml:space="preserve"> PAGEREF _Toc9113 \h </w:instrText>
      </w:r>
      <w:r>
        <w:fldChar w:fldCharType="separate"/>
      </w:r>
      <w:r>
        <w:t>7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3C16B5DC">
      <w:pPr>
        <w:pStyle w:val="13"/>
        <w:tabs>
          <w:tab w:val="right" w:leader="dot" w:pos="9071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_Toc10543 </w:instrText>
      </w:r>
      <w:r>
        <w:fldChar w:fldCharType="separate"/>
      </w:r>
      <w:r>
        <w:rPr>
          <w:highlight w:val="none"/>
        </w:rPr>
        <w:t>2.2 Cronograma de Desenvolvimento</w:t>
      </w:r>
      <w:r>
        <w:tab/>
      </w:r>
      <w:r>
        <w:fldChar w:fldCharType="begin"/>
      </w:r>
      <w:r>
        <w:instrText xml:space="preserve"> PAGEREF _Toc10543 \h </w:instrText>
      </w:r>
      <w:r>
        <w:fldChar w:fldCharType="separate"/>
      </w:r>
      <w:r>
        <w:t>7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4559CD00">
      <w:pPr>
        <w:pStyle w:val="19"/>
        <w:tabs>
          <w:tab w:val="right" w:leader="dot" w:pos="9071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_Toc2205 </w:instrText>
      </w:r>
      <w:r>
        <w:fldChar w:fldCharType="separate"/>
      </w:r>
      <w:r>
        <w:rPr>
          <w:highlight w:val="none"/>
        </w:rPr>
        <w:t>3. ESTRUTURA ORGANIZACIONAL</w:t>
      </w:r>
      <w:r>
        <w:tab/>
      </w:r>
      <w:r>
        <w:fldChar w:fldCharType="begin"/>
      </w:r>
      <w:r>
        <w:instrText xml:space="preserve"> PAGEREF _Toc2205 \h </w:instrText>
      </w:r>
      <w:r>
        <w:fldChar w:fldCharType="separate"/>
      </w:r>
      <w:r>
        <w:t>9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795B1BF2">
      <w:pPr>
        <w:pStyle w:val="13"/>
        <w:tabs>
          <w:tab w:val="right" w:leader="dot" w:pos="9071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_Toc16307 </w:instrText>
      </w:r>
      <w:r>
        <w:fldChar w:fldCharType="separate"/>
      </w:r>
      <w:r>
        <w:rPr>
          <w:highlight w:val="none"/>
        </w:rPr>
        <w:t>3.1 Descrição da Empresa</w:t>
      </w:r>
      <w:r>
        <w:tab/>
      </w:r>
      <w:r>
        <w:fldChar w:fldCharType="begin"/>
      </w:r>
      <w:r>
        <w:instrText xml:space="preserve"> PAGEREF _Toc16307 \h </w:instrText>
      </w:r>
      <w:r>
        <w:fldChar w:fldCharType="separate"/>
      </w:r>
      <w:r>
        <w:t>9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13328CBE">
      <w:pPr>
        <w:pStyle w:val="13"/>
        <w:tabs>
          <w:tab w:val="right" w:leader="dot" w:pos="9071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_Toc26759 </w:instrText>
      </w:r>
      <w:r>
        <w:fldChar w:fldCharType="separate"/>
      </w:r>
      <w:r>
        <w:rPr>
          <w:highlight w:val="none"/>
        </w:rPr>
        <w:t>3.2 Missão</w:t>
      </w:r>
      <w:r>
        <w:tab/>
      </w:r>
      <w:r>
        <w:fldChar w:fldCharType="begin"/>
      </w:r>
      <w:r>
        <w:instrText xml:space="preserve"> PAGEREF _Toc26759 \h </w:instrText>
      </w:r>
      <w:r>
        <w:fldChar w:fldCharType="separate"/>
      </w:r>
      <w:r>
        <w:t>9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0012F83C">
      <w:pPr>
        <w:pStyle w:val="13"/>
        <w:tabs>
          <w:tab w:val="right" w:leader="dot" w:pos="9071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_Toc22837 </w:instrText>
      </w:r>
      <w:r>
        <w:fldChar w:fldCharType="separate"/>
      </w:r>
      <w:r>
        <w:rPr>
          <w:highlight w:val="none"/>
        </w:rPr>
        <w:t>3.3 Visão</w:t>
      </w:r>
      <w:r>
        <w:tab/>
      </w:r>
      <w:r>
        <w:fldChar w:fldCharType="begin"/>
      </w:r>
      <w:r>
        <w:instrText xml:space="preserve"> PAGEREF _Toc22837 \h </w:instrText>
      </w:r>
      <w:r>
        <w:fldChar w:fldCharType="separate"/>
      </w:r>
      <w:r>
        <w:t>10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53A68CB8">
      <w:pPr>
        <w:pStyle w:val="13"/>
        <w:tabs>
          <w:tab w:val="right" w:leader="dot" w:pos="9071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_Toc1366 </w:instrText>
      </w:r>
      <w:r>
        <w:fldChar w:fldCharType="separate"/>
      </w:r>
      <w:r>
        <w:rPr>
          <w:highlight w:val="none"/>
        </w:rPr>
        <w:t>3.4 Valores</w:t>
      </w:r>
      <w:r>
        <w:tab/>
      </w:r>
      <w:r>
        <w:fldChar w:fldCharType="begin"/>
      </w:r>
      <w:r>
        <w:instrText xml:space="preserve"> PAGEREF _Toc1366 \h </w:instrText>
      </w:r>
      <w:r>
        <w:fldChar w:fldCharType="separate"/>
      </w:r>
      <w:r>
        <w:t>10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76EBAF11">
      <w:pPr>
        <w:pStyle w:val="13"/>
        <w:tabs>
          <w:tab w:val="right" w:leader="dot" w:pos="9071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_Toc1889 </w:instrText>
      </w:r>
      <w:r>
        <w:fldChar w:fldCharType="separate"/>
      </w:r>
      <w:r>
        <w:rPr>
          <w:highlight w:val="none"/>
        </w:rPr>
        <w:t>3.5 Estrutura Organizacional</w:t>
      </w:r>
      <w:r>
        <w:tab/>
      </w:r>
      <w:r>
        <w:fldChar w:fldCharType="begin"/>
      </w:r>
      <w:r>
        <w:instrText xml:space="preserve"> PAGEREF _Toc1889 \h </w:instrText>
      </w:r>
      <w:r>
        <w:fldChar w:fldCharType="separate"/>
      </w:r>
      <w:r>
        <w:t>10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4890A21B">
      <w:pPr>
        <w:pStyle w:val="19"/>
        <w:tabs>
          <w:tab w:val="right" w:leader="dot" w:pos="9071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_Toc11047 </w:instrText>
      </w:r>
      <w:r>
        <w:fldChar w:fldCharType="separate"/>
      </w:r>
      <w:r>
        <w:t xml:space="preserve">4. </w:t>
      </w:r>
      <w:r>
        <w:rPr>
          <w:highlight w:val="none"/>
        </w:rPr>
        <w:t>DESCRIÇÃO DO SITE</w:t>
      </w:r>
      <w:r>
        <w:tab/>
      </w:r>
      <w:r>
        <w:fldChar w:fldCharType="begin"/>
      </w:r>
      <w:r>
        <w:instrText xml:space="preserve"> PAGEREF _Toc11047 \h </w:instrText>
      </w:r>
      <w:r>
        <w:fldChar w:fldCharType="separate"/>
      </w:r>
      <w:r>
        <w:t>12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30A4229B">
      <w:pPr>
        <w:pStyle w:val="19"/>
        <w:tabs>
          <w:tab w:val="right" w:leader="dot" w:pos="9071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_Toc19088 </w:instrText>
      </w:r>
      <w:r>
        <w:fldChar w:fldCharType="separate"/>
      </w:r>
      <w:r>
        <w:t xml:space="preserve">5. </w:t>
      </w:r>
      <w:r>
        <w:rPr>
          <w:highlight w:val="none"/>
        </w:rPr>
        <w:t>4.1 Objetivo e Tecnologias Utilizadas</w:t>
      </w:r>
      <w:r>
        <w:tab/>
      </w:r>
      <w:r>
        <w:fldChar w:fldCharType="begin"/>
      </w:r>
      <w:r>
        <w:instrText xml:space="preserve"> PAGEREF _Toc19088 \h </w:instrText>
      </w:r>
      <w:r>
        <w:fldChar w:fldCharType="separate"/>
      </w:r>
      <w:r>
        <w:t>12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73D66782">
      <w:pPr>
        <w:pStyle w:val="13"/>
        <w:tabs>
          <w:tab w:val="right" w:leader="dot" w:pos="9071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_Toc29400 </w:instrText>
      </w:r>
      <w:r>
        <w:fldChar w:fldCharType="separate"/>
      </w:r>
      <w:r>
        <w:rPr>
          <w:highlight w:val="none"/>
        </w:rPr>
        <w:t>4.2 Estrutura de Páginas e Seções</w:t>
      </w:r>
      <w:r>
        <w:tab/>
      </w:r>
      <w:r>
        <w:fldChar w:fldCharType="begin"/>
      </w:r>
      <w:r>
        <w:instrText xml:space="preserve"> PAGEREF _Toc29400 \h </w:instrText>
      </w:r>
      <w:r>
        <w:fldChar w:fldCharType="separate"/>
      </w:r>
      <w:r>
        <w:t>12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7ACE1D7A">
      <w:pPr>
        <w:pStyle w:val="13"/>
        <w:tabs>
          <w:tab w:val="right" w:leader="dot" w:pos="9071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_Toc12906 </w:instrText>
      </w:r>
      <w:r>
        <w:fldChar w:fldCharType="separate"/>
      </w:r>
      <w:r>
        <w:rPr>
          <w:highlight w:val="none"/>
        </w:rPr>
        <w:t>4.3 Descrição Detalhada de Cada Seção</w:t>
      </w:r>
      <w:r>
        <w:tab/>
      </w:r>
      <w:r>
        <w:fldChar w:fldCharType="begin"/>
      </w:r>
      <w:r>
        <w:instrText xml:space="preserve"> PAGEREF _Toc12906 \h </w:instrText>
      </w:r>
      <w:r>
        <w:fldChar w:fldCharType="separate"/>
      </w:r>
      <w:r>
        <w:t>13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50F4AA30">
      <w:pPr>
        <w:pStyle w:val="13"/>
        <w:tabs>
          <w:tab w:val="right" w:leader="dot" w:pos="9071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_Toc9894 </w:instrText>
      </w:r>
      <w:r>
        <w:fldChar w:fldCharType="separate"/>
      </w:r>
      <w:r>
        <w:rPr>
          <w:highlight w:val="none"/>
        </w:rPr>
        <w:t>4.4 Funcionalidades JavaScript</w:t>
      </w:r>
      <w:r>
        <w:tab/>
      </w:r>
      <w:r>
        <w:fldChar w:fldCharType="begin"/>
      </w:r>
      <w:r>
        <w:instrText xml:space="preserve"> PAGEREF _Toc9894 \h </w:instrText>
      </w:r>
      <w:r>
        <w:fldChar w:fldCharType="separate"/>
      </w:r>
      <w:r>
        <w:t>14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7DA5A74C">
      <w:pPr>
        <w:pStyle w:val="19"/>
        <w:tabs>
          <w:tab w:val="right" w:leader="dot" w:pos="9071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_Toc23685 </w:instrText>
      </w:r>
      <w:r>
        <w:fldChar w:fldCharType="separate"/>
      </w:r>
      <w:r>
        <w:rPr>
          <w:highlight w:val="none"/>
        </w:rPr>
        <w:t>5. DESCRIÇÃO DO SISTEMA (LINGUAGEM C)</w:t>
      </w:r>
      <w:r>
        <w:tab/>
      </w:r>
      <w:r>
        <w:fldChar w:fldCharType="begin"/>
      </w:r>
      <w:r>
        <w:instrText xml:space="preserve"> PAGEREF _Toc23685 \h </w:instrText>
      </w:r>
      <w:r>
        <w:fldChar w:fldCharType="separate"/>
      </w:r>
      <w:r>
        <w:t>15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742E5293">
      <w:pPr>
        <w:pStyle w:val="13"/>
        <w:tabs>
          <w:tab w:val="right" w:leader="dot" w:pos="9071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_Toc16606 </w:instrText>
      </w:r>
      <w:r>
        <w:fldChar w:fldCharType="separate"/>
      </w:r>
      <w:r>
        <w:rPr>
          <w:highlight w:val="none"/>
        </w:rPr>
        <w:t>5.1 Visão Geral do Sistema</w:t>
      </w:r>
      <w:r>
        <w:tab/>
      </w:r>
      <w:r>
        <w:fldChar w:fldCharType="begin"/>
      </w:r>
      <w:r>
        <w:instrText xml:space="preserve"> PAGEREF _Toc16606 \h </w:instrText>
      </w:r>
      <w:r>
        <w:fldChar w:fldCharType="separate"/>
      </w:r>
      <w:r>
        <w:t>15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680D51D0">
      <w:pPr>
        <w:pStyle w:val="13"/>
        <w:tabs>
          <w:tab w:val="right" w:leader="dot" w:pos="9071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_Toc2276 </w:instrText>
      </w:r>
      <w:r>
        <w:fldChar w:fldCharType="separate"/>
      </w:r>
      <w:r>
        <w:rPr>
          <w:highlight w:val="none"/>
        </w:rPr>
        <w:t>5.2 Funcionalidades do Servidor</w:t>
      </w:r>
      <w:r>
        <w:tab/>
      </w:r>
      <w:r>
        <w:fldChar w:fldCharType="begin"/>
      </w:r>
      <w:r>
        <w:instrText xml:space="preserve"> PAGEREF _Toc2276 \h </w:instrText>
      </w:r>
      <w:r>
        <w:fldChar w:fldCharType="separate"/>
      </w:r>
      <w:r>
        <w:t>15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34B56F26">
      <w:pPr>
        <w:pStyle w:val="13"/>
        <w:tabs>
          <w:tab w:val="right" w:leader="dot" w:pos="9071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_Toc31952 </w:instrText>
      </w:r>
      <w:r>
        <w:fldChar w:fldCharType="separate"/>
      </w:r>
      <w:r>
        <w:rPr>
          <w:highlight w:val="none"/>
        </w:rPr>
        <w:t>5.3 Estrutura do Código</w:t>
      </w:r>
      <w:r>
        <w:tab/>
      </w:r>
      <w:r>
        <w:fldChar w:fldCharType="begin"/>
      </w:r>
      <w:r>
        <w:instrText xml:space="preserve"> PAGEREF _Toc31952 \h </w:instrText>
      </w:r>
      <w:r>
        <w:fldChar w:fldCharType="separate"/>
      </w:r>
      <w:r>
        <w:t>16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24813177">
      <w:pPr>
        <w:pStyle w:val="13"/>
        <w:tabs>
          <w:tab w:val="right" w:leader="dot" w:pos="9071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_Toc31622 </w:instrText>
      </w:r>
      <w:r>
        <w:fldChar w:fldCharType="separate"/>
      </w:r>
      <w:r>
        <w:rPr>
          <w:highlight w:val="none"/>
        </w:rPr>
        <w:t>5.4 Elementos de Lógica de Programação Utilizados</w:t>
      </w:r>
      <w:r>
        <w:tab/>
      </w:r>
      <w:r>
        <w:fldChar w:fldCharType="begin"/>
      </w:r>
      <w:r>
        <w:instrText xml:space="preserve"> PAGEREF _Toc31622 \h </w:instrText>
      </w:r>
      <w:r>
        <w:fldChar w:fldCharType="separate"/>
      </w:r>
      <w:r>
        <w:t>17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196D9BBF">
      <w:pPr>
        <w:pStyle w:val="13"/>
        <w:tabs>
          <w:tab w:val="right" w:leader="dot" w:pos="9071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_Toc29862 </w:instrText>
      </w:r>
      <w:r>
        <w:fldChar w:fldCharType="separate"/>
      </w:r>
      <w:r>
        <w:rPr>
          <w:highlight w:val="none"/>
        </w:rPr>
        <w:t>5.5 Compilação e Execução</w:t>
      </w:r>
      <w:r>
        <w:tab/>
      </w:r>
      <w:r>
        <w:fldChar w:fldCharType="begin"/>
      </w:r>
      <w:r>
        <w:instrText xml:space="preserve"> PAGEREF _Toc29862 \h </w:instrText>
      </w:r>
      <w:r>
        <w:fldChar w:fldCharType="separate"/>
      </w:r>
      <w:r>
        <w:t>17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6978EEC5">
      <w:pPr>
        <w:pStyle w:val="19"/>
        <w:tabs>
          <w:tab w:val="right" w:leader="dot" w:pos="9071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_Toc23403 </w:instrText>
      </w:r>
      <w:r>
        <w:fldChar w:fldCharType="separate"/>
      </w:r>
      <w:r>
        <w:rPr>
          <w:highlight w:val="none"/>
        </w:rPr>
        <w:t>6. MODELAGEM E DESCRIÇÃO DO BANCO DE DADOS</w:t>
      </w:r>
      <w:r>
        <w:tab/>
      </w:r>
      <w:r>
        <w:fldChar w:fldCharType="begin"/>
      </w:r>
      <w:r>
        <w:instrText xml:space="preserve"> PAGEREF _Toc23403 \h </w:instrText>
      </w:r>
      <w:r>
        <w:fldChar w:fldCharType="separate"/>
      </w:r>
      <w:r>
        <w:t>19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7B33187C">
      <w:pPr>
        <w:pStyle w:val="13"/>
        <w:tabs>
          <w:tab w:val="right" w:leader="dot" w:pos="9071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_Toc23261 </w:instrText>
      </w:r>
      <w:r>
        <w:fldChar w:fldCharType="separate"/>
      </w:r>
      <w:r>
        <w:rPr>
          <w:highlight w:val="none"/>
        </w:rPr>
        <w:t>6.1 Contexto e Objetivo</w:t>
      </w:r>
      <w:r>
        <w:tab/>
      </w:r>
      <w:r>
        <w:fldChar w:fldCharType="begin"/>
      </w:r>
      <w:r>
        <w:instrText xml:space="preserve"> PAGEREF _Toc23261 \h </w:instrText>
      </w:r>
      <w:r>
        <w:fldChar w:fldCharType="separate"/>
      </w:r>
      <w:r>
        <w:t>19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500C165C">
      <w:pPr>
        <w:pStyle w:val="13"/>
        <w:tabs>
          <w:tab w:val="right" w:leader="dot" w:pos="9071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_Toc692 </w:instrText>
      </w:r>
      <w:r>
        <w:fldChar w:fldCharType="separate"/>
      </w:r>
      <w:r>
        <w:rPr>
          <w:highlight w:val="none"/>
        </w:rPr>
        <w:t>6.2 Entidades (Tabelas) e Atributos</w:t>
      </w:r>
      <w:r>
        <w:tab/>
      </w:r>
      <w:r>
        <w:fldChar w:fldCharType="begin"/>
      </w:r>
      <w:r>
        <w:instrText xml:space="preserve"> PAGEREF _Toc692 \h </w:instrText>
      </w:r>
      <w:r>
        <w:fldChar w:fldCharType="separate"/>
      </w:r>
      <w:r>
        <w:t>19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14DE9EEF">
      <w:pPr>
        <w:pStyle w:val="13"/>
        <w:tabs>
          <w:tab w:val="right" w:leader="dot" w:pos="9071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_Toc5213 </w:instrText>
      </w:r>
      <w:r>
        <w:fldChar w:fldCharType="separate"/>
      </w:r>
      <w:r>
        <w:rPr>
          <w:highlight w:val="none"/>
        </w:rPr>
        <w:t>6.3 Relacionamentos e Cardinalidades</w:t>
      </w:r>
      <w:r>
        <w:tab/>
      </w:r>
      <w:r>
        <w:fldChar w:fldCharType="begin"/>
      </w:r>
      <w:r>
        <w:instrText xml:space="preserve"> PAGEREF _Toc5213 \h </w:instrText>
      </w:r>
      <w:r>
        <w:fldChar w:fldCharType="separate"/>
      </w:r>
      <w:r>
        <w:t>20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706D7BEC">
      <w:pPr>
        <w:pStyle w:val="13"/>
        <w:tabs>
          <w:tab w:val="right" w:leader="dot" w:pos="9071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_Toc4294 </w:instrText>
      </w:r>
      <w:r>
        <w:fldChar w:fldCharType="separate"/>
      </w:r>
      <w:r>
        <w:rPr>
          <w:highlight w:val="none"/>
        </w:rPr>
        <w:t>6.4 Diagrama Entidade-Relacionamento (DER)</w:t>
      </w:r>
      <w:r>
        <w:tab/>
      </w:r>
      <w:r>
        <w:fldChar w:fldCharType="begin"/>
      </w:r>
      <w:r>
        <w:instrText xml:space="preserve"> PAGEREF _Toc4294 \h </w:instrText>
      </w:r>
      <w:r>
        <w:fldChar w:fldCharType="separate"/>
      </w:r>
      <w:r>
        <w:t>20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18389951">
      <w:pPr>
        <w:pStyle w:val="13"/>
        <w:tabs>
          <w:tab w:val="right" w:leader="dot" w:pos="9071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_Toc24717 </w:instrText>
      </w:r>
      <w:r>
        <w:fldChar w:fldCharType="separate"/>
      </w:r>
      <w:r>
        <w:rPr>
          <w:highlight w:val="none"/>
        </w:rPr>
        <w:t>6.5 Scripts SQL</w:t>
      </w:r>
      <w:r>
        <w:tab/>
      </w:r>
      <w:r>
        <w:fldChar w:fldCharType="begin"/>
      </w:r>
      <w:r>
        <w:instrText xml:space="preserve"> PAGEREF _Toc24717 \h </w:instrText>
      </w:r>
      <w:r>
        <w:fldChar w:fldCharType="separate"/>
      </w:r>
      <w:r>
        <w:t>20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58C0C92A">
      <w:pPr>
        <w:pStyle w:val="19"/>
        <w:tabs>
          <w:tab w:val="right" w:leader="dot" w:pos="9071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_Toc22178 </w:instrText>
      </w:r>
      <w:r>
        <w:fldChar w:fldCharType="separate"/>
      </w:r>
      <w:r>
        <w:rPr>
          <w:highlight w:val="none"/>
        </w:rPr>
        <w:t>7. CONCLUSÃO</w:t>
      </w:r>
      <w:r>
        <w:tab/>
      </w:r>
      <w:r>
        <w:fldChar w:fldCharType="begin"/>
      </w:r>
      <w:r>
        <w:instrText xml:space="preserve"> PAGEREF _Toc22178 \h </w:instrText>
      </w:r>
      <w:r>
        <w:fldChar w:fldCharType="separate"/>
      </w:r>
      <w:r>
        <w:t>23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051A76A0">
      <w:pPr>
        <w:pStyle w:val="19"/>
        <w:tabs>
          <w:tab w:val="right" w:leader="dot" w:pos="9071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_Toc26328 </w:instrText>
      </w:r>
      <w:r>
        <w:fldChar w:fldCharType="separate"/>
      </w:r>
      <w:r>
        <w:t>8. REFERÊNCIAS BIBLIOGRÁFICAS</w:t>
      </w:r>
      <w:r>
        <w:tab/>
      </w:r>
      <w:r>
        <w:fldChar w:fldCharType="begin"/>
      </w:r>
      <w:r>
        <w:instrText xml:space="preserve"> PAGEREF _Toc26328 \h </w:instrText>
      </w:r>
      <w:r>
        <w:fldChar w:fldCharType="separate"/>
      </w:r>
      <w:r>
        <w:t>25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2A4C3F9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0A1F623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7107ED4F">
      <w:pPr>
        <w:pStyle w:val="2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bookmarkStart w:id="0" w:name="_Toc30519"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1. OBJETIVO DO PROJETO</w:t>
      </w:r>
      <w:bookmarkEnd w:id="0"/>
    </w:p>
    <w:p w14:paraId="5827F046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0F39A1F2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O objetivo geral deste projeto é integrar os conteúdos das disciplinas do semestre por meio do desenvolvimento de uma solução tecnológica completa e funcional para uma empresa fictícia. A equipe optou por criar a Abre &amp; Reza, uma loja virtual de caixas surpresas, por ser um modelo de negócio que permite aplicar com simplicidade todos os requisitos técnicos exigidos: um site de e-commerce (Desenvolvimento para Internet), um sistema backend em C com conexão a banco de dados (Algoritmos e Práticas de Programação), e um banco de dados relacional modelado e implementado (Modelagem e Desenvolvimento em Banco de Dados).</w:t>
      </w:r>
    </w:p>
    <w:p w14:paraId="310685B3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6243F420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Os objetivos específicos do projeto são:</w:t>
      </w:r>
    </w:p>
    <w:p w14:paraId="63F95021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6E840064">
      <w:pPr>
        <w:pStyle w:val="21"/>
        <w:numPr>
          <w:ilvl w:val="0"/>
          <w:numId w:val="1"/>
        </w:numPr>
        <w:spacing w:before="60" w:after="60" w:line="340" w:lineRule="auto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Definir a identidade da empresa fictícia Abre &amp; Reza, com missão, visão, valores e estrutura organizacional.</w:t>
      </w:r>
    </w:p>
    <w:p w14:paraId="590FE693">
      <w:pPr>
        <w:pStyle w:val="21"/>
        <w:numPr>
          <w:ilvl w:val="0"/>
          <w:numId w:val="1"/>
        </w:numPr>
        <w:spacing w:before="60" w:after="60" w:line="340" w:lineRule="auto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Desenvolver um site de e-commerce com catálogo de produtos, filtros por categoria, carrinho de compras e formulário de contato, utilizando HTML, CSS e JavaScript.</w:t>
      </w:r>
    </w:p>
    <w:p w14:paraId="520D84F8">
      <w:pPr>
        <w:pStyle w:val="21"/>
        <w:numPr>
          <w:ilvl w:val="0"/>
          <w:numId w:val="1"/>
        </w:numPr>
        <w:spacing w:before="60" w:after="60" w:line="340" w:lineRule="auto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Implementar um servidor HTTP em linguagem C capaz de servir arquivos estáticos e expor uma API RESTful integrada ao banco de dados MySQL.</w:t>
      </w:r>
    </w:p>
    <w:p w14:paraId="6BB309B0">
      <w:pPr>
        <w:pStyle w:val="21"/>
        <w:numPr>
          <w:ilvl w:val="0"/>
          <w:numId w:val="1"/>
        </w:numPr>
        <w:spacing w:before="60" w:after="60" w:line="340" w:lineRule="auto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Modelar e implementar um banco de dados MySQL com tabelas para produtos, clientes e pedidos, incluindo relacionamentos, chaves primárias e estrangeiras, scripts SQL e consultas relevantes.</w:t>
      </w:r>
    </w:p>
    <w:p w14:paraId="4E879ED8">
      <w:pPr>
        <w:pStyle w:val="21"/>
        <w:numPr>
          <w:ilvl w:val="0"/>
          <w:numId w:val="1"/>
        </w:numPr>
        <w:spacing w:before="60" w:after="60" w:line="340" w:lineRule="auto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Produzir documentação técnica completa do projeto, em conformidade com as normas da ABNT.</w:t>
      </w:r>
    </w:p>
    <w:p w14:paraId="43E5B2B0">
      <w:pPr>
        <w:pStyle w:val="21"/>
        <w:numPr>
          <w:ilvl w:val="0"/>
          <w:numId w:val="1"/>
        </w:numPr>
        <w:spacing w:before="60" w:after="60" w:line="340" w:lineRule="auto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Gravar e publicar um vídeo de apresentação (pitch) no YouTube demonstrando todas as soluções desenvolvidas.</w:t>
      </w:r>
    </w:p>
    <w:p w14:paraId="5E04EB31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7DBFAE28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A escolha da Abre &amp; Reza como empresa fictícia foi motivada pela possibilidade de criar uma aplicação com fluxo real: o usuário acessa o site, visualiza e filtra produtos vindos de um banco de dados, adiciona itens ao carrinho, finaliza o pedido — que é registrado via API no MySQL — e pode entrar em contato com a empresa, gerando um cadastro de cliente no banco. Esse ciclo completo de dados permitiu explorar todos os conceitos das disciplinas de forma integrada.</w:t>
      </w:r>
    </w:p>
    <w:p w14:paraId="3D89424C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br w:type="page"/>
      </w:r>
    </w:p>
    <w:p w14:paraId="55C12A8F">
      <w:pPr>
        <w:pStyle w:val="2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bookmarkStart w:id="1" w:name="_Toc19815"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2. DEFINIÇÃO DA EQUIPE, DIVISÃO DE PAPÉIS E TAREFAS, CRONOGRAMA DE DESENVOLVIMENTO</w:t>
      </w:r>
      <w:bookmarkEnd w:id="1"/>
    </w:p>
    <w:p w14:paraId="6E8A9EB1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56F6D7F9">
      <w:pPr>
        <w:pStyle w:val="3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bookmarkStart w:id="2" w:name="_Toc9113"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2.1 Composição da Equipe e Divisão de Papéis</w:t>
      </w:r>
      <w:bookmarkEnd w:id="2"/>
    </w:p>
    <w:p w14:paraId="56C8460B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5C3404FD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A equipe é formada por oito integrantes, com papéis distribuídos de acordo com as frentes técnicas do projeto: frontend (site), backend (servidor em C e banco de dados) e documentação.</w:t>
      </w:r>
    </w:p>
    <w:p w14:paraId="52B03474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4"/>
        <w:gridCol w:w="2693"/>
        <w:gridCol w:w="4683"/>
      </w:tblGrid>
      <w:tr w14:paraId="3CFB0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84" w:type="dxa"/>
            <w:tcBorders>
              <w:top w:val="single" w:color="2D6A4F" w:sz="0" w:space="0"/>
              <w:left w:val="single" w:color="2D6A4F" w:sz="0" w:space="0"/>
              <w:bottom w:val="single" w:color="2D6A4F" w:sz="0" w:space="0"/>
              <w:right w:val="single" w:color="2D6A4F" w:sz="0" w:space="0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9181D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Membro</w:t>
            </w:r>
          </w:p>
        </w:tc>
        <w:tc>
          <w:tcPr>
            <w:tcW w:w="2693" w:type="dxa"/>
            <w:tcBorders>
              <w:top w:val="single" w:color="2D6A4F" w:sz="0" w:space="0"/>
              <w:left w:val="single" w:color="2D6A4F" w:sz="0" w:space="0"/>
              <w:bottom w:val="single" w:color="2D6A4F" w:sz="0" w:space="0"/>
              <w:right w:val="single" w:color="2D6A4F" w:sz="0" w:space="0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EDF6F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Função</w:t>
            </w:r>
          </w:p>
        </w:tc>
        <w:tc>
          <w:tcPr>
            <w:tcW w:w="4683" w:type="dxa"/>
            <w:tcBorders>
              <w:top w:val="single" w:color="2D6A4F" w:sz="0" w:space="0"/>
              <w:left w:val="single" w:color="2D6A4F" w:sz="0" w:space="0"/>
              <w:bottom w:val="single" w:color="2D6A4F" w:sz="0" w:space="0"/>
              <w:right w:val="single" w:color="2D6A4F" w:sz="0" w:space="0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E896F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Responsabilidades</w:t>
            </w:r>
          </w:p>
        </w:tc>
      </w:tr>
      <w:tr w14:paraId="77C59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D11E0">
            <w:pP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Alana Vitorino</w:t>
            </w:r>
          </w:p>
        </w:tc>
        <w:tc>
          <w:tcPr>
            <w:tcW w:w="269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37EAA">
            <w:pP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Engenheira de Frontend</w:t>
            </w:r>
          </w:p>
        </w:tc>
        <w:tc>
          <w:tcPr>
            <w:tcW w:w="46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F13C1">
            <w:pP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Desenvolvimento de Interface (Site)</w:t>
            </w:r>
          </w:p>
        </w:tc>
      </w:tr>
      <w:tr w14:paraId="4B91E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85787">
            <w:pP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David Auleir</w:t>
            </w:r>
          </w:p>
        </w:tc>
        <w:tc>
          <w:tcPr>
            <w:tcW w:w="269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2D3DA">
            <w:pP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CTO (Dir. de Tecnologia)</w:t>
            </w:r>
          </w:p>
        </w:tc>
        <w:tc>
          <w:tcPr>
            <w:tcW w:w="46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604C6">
            <w:pP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Arquitetura e Backend (Servidor em C)</w:t>
            </w:r>
          </w:p>
        </w:tc>
      </w:tr>
      <w:tr w14:paraId="6CD66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6063C">
            <w:pP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Guilherme Sindice</w:t>
            </w:r>
          </w:p>
        </w:tc>
        <w:tc>
          <w:tcPr>
            <w:tcW w:w="269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9F588">
            <w:pP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Engenheiro de Dados</w:t>
            </w:r>
          </w:p>
        </w:tc>
        <w:tc>
          <w:tcPr>
            <w:tcW w:w="46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D0BB1">
            <w:pP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Administração e Estrutura de Banco de Dados</w:t>
            </w:r>
          </w:p>
        </w:tc>
      </w:tr>
      <w:tr w14:paraId="1D6CE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85430">
            <w:pP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Gustavo Canevazzi</w:t>
            </w:r>
          </w:p>
        </w:tc>
        <w:tc>
          <w:tcPr>
            <w:tcW w:w="269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29D83">
            <w:pP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Engenheiro de Dados</w:t>
            </w:r>
          </w:p>
        </w:tc>
        <w:tc>
          <w:tcPr>
            <w:tcW w:w="46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18FF8">
            <w:pP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Administração e Estrutura de Banco de Dados</w:t>
            </w:r>
          </w:p>
        </w:tc>
      </w:tr>
      <w:tr w14:paraId="0BBC9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87066">
            <w:pP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Thierry Magalhaes</w:t>
            </w:r>
          </w:p>
        </w:tc>
        <w:tc>
          <w:tcPr>
            <w:tcW w:w="269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D00F9">
            <w:pPr>
              <w:tabs>
                <w:tab w:val="center" w:pos="1080"/>
              </w:tabs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Engenheiro de Dados</w:t>
            </w:r>
          </w:p>
        </w:tc>
        <w:tc>
          <w:tcPr>
            <w:tcW w:w="46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B3D54">
            <w:pP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Administração e Estrutura de Banco de Dados</w:t>
            </w:r>
          </w:p>
        </w:tc>
      </w:tr>
      <w:tr w14:paraId="75604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3EEC6">
            <w:pP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Kaique Neves</w:t>
            </w:r>
          </w:p>
        </w:tc>
        <w:tc>
          <w:tcPr>
            <w:tcW w:w="269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C0297">
            <w:pP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Product Lead</w:t>
            </w:r>
          </w:p>
        </w:tc>
        <w:tc>
          <w:tcPr>
            <w:tcW w:w="46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C1A79">
            <w:pP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Gestão de Produto e Suporte ao Backend</w:t>
            </w:r>
          </w:p>
        </w:tc>
      </w:tr>
      <w:tr w14:paraId="7ECE6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A90E7">
            <w:pP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Kleber Morais</w:t>
            </w:r>
          </w:p>
        </w:tc>
        <w:tc>
          <w:tcPr>
            <w:tcW w:w="269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5AC2E">
            <w:pP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Project Manager</w:t>
            </w:r>
          </w:p>
        </w:tc>
        <w:tc>
          <w:tcPr>
            <w:tcW w:w="46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B5EBD">
            <w:pP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Planejamento Estratégico e Documentação</w:t>
            </w:r>
          </w:p>
        </w:tc>
      </w:tr>
      <w:tr w14:paraId="1D16F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C67C5">
            <w:pP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Mariana Vieira</w:t>
            </w:r>
          </w:p>
        </w:tc>
        <w:tc>
          <w:tcPr>
            <w:tcW w:w="269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5DA4A">
            <w:pP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QA &amp; Quality Manager</w:t>
            </w:r>
          </w:p>
        </w:tc>
        <w:tc>
          <w:tcPr>
            <w:tcW w:w="46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42E09">
            <w:pP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Garantia de Qualidade e Planejamento</w:t>
            </w:r>
          </w:p>
        </w:tc>
      </w:tr>
    </w:tbl>
    <w:p w14:paraId="1435DAB2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71139FB3">
      <w:pPr>
        <w:pStyle w:val="3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bookmarkStart w:id="3" w:name="_Toc10543"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2.2 Cronograma de Desenvolvimento</w:t>
      </w:r>
      <w:bookmarkEnd w:id="3"/>
    </w:p>
    <w:p w14:paraId="18E28958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45BBBD6D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O cronograma abrange o período de fevereiro a maio de 2026, respeitando os marcos definidos pela professora: entrega parcial em abril e entrega final em 28/05/2026.</w:t>
      </w:r>
    </w:p>
    <w:p w14:paraId="4E5ECAE0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81"/>
        <w:gridCol w:w="1042"/>
        <w:gridCol w:w="1041"/>
        <w:gridCol w:w="1040"/>
        <w:gridCol w:w="1040"/>
        <w:gridCol w:w="1042"/>
        <w:gridCol w:w="1474"/>
      </w:tblGrid>
      <w:tr w14:paraId="5390E97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2D6A4F" w:sz="0" w:space="0"/>
              <w:left w:val="single" w:color="2D6A4F" w:sz="0" w:space="0"/>
              <w:bottom w:val="single" w:color="2D6A4F" w:sz="0" w:space="0"/>
              <w:right w:val="single" w:color="2D6A4F" w:sz="0" w:space="0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9C9C5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Atividade</w:t>
            </w:r>
          </w:p>
        </w:tc>
        <w:tc>
          <w:tcPr>
            <w:tcW w:w="1100" w:type="dxa"/>
            <w:tcBorders>
              <w:top w:val="single" w:color="2D6A4F" w:sz="0" w:space="0"/>
              <w:left w:val="single" w:color="2D6A4F" w:sz="0" w:space="0"/>
              <w:bottom w:val="single" w:color="2D6A4F" w:sz="0" w:space="0"/>
              <w:right w:val="single" w:color="2D6A4F" w:sz="0" w:space="0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E4E9B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Mar</w:t>
            </w:r>
          </w:p>
        </w:tc>
        <w:tc>
          <w:tcPr>
            <w:tcW w:w="1100" w:type="dxa"/>
            <w:tcBorders>
              <w:top w:val="single" w:color="2D6A4F" w:sz="0" w:space="0"/>
              <w:left w:val="single" w:color="2D6A4F" w:sz="0" w:space="0"/>
              <w:bottom w:val="single" w:color="2D6A4F" w:sz="0" w:space="0"/>
              <w:right w:val="single" w:color="2D6A4F" w:sz="0" w:space="0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A4116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Abr</w:t>
            </w:r>
          </w:p>
        </w:tc>
        <w:tc>
          <w:tcPr>
            <w:tcW w:w="1100" w:type="dxa"/>
            <w:tcBorders>
              <w:top w:val="single" w:color="2D6A4F" w:sz="0" w:space="0"/>
              <w:left w:val="single" w:color="2D6A4F" w:sz="0" w:space="0"/>
              <w:bottom w:val="single" w:color="2D6A4F" w:sz="0" w:space="0"/>
              <w:right w:val="single" w:color="2D6A4F" w:sz="0" w:space="0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FCC59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Mai 1-15</w:t>
            </w:r>
          </w:p>
        </w:tc>
        <w:tc>
          <w:tcPr>
            <w:tcW w:w="1100" w:type="dxa"/>
            <w:tcBorders>
              <w:top w:val="single" w:color="2D6A4F" w:sz="0" w:space="0"/>
              <w:left w:val="single" w:color="2D6A4F" w:sz="0" w:space="0"/>
              <w:bottom w:val="single" w:color="2D6A4F" w:sz="0" w:space="0"/>
              <w:right w:val="single" w:color="2D6A4F" w:sz="0" w:space="0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F46A0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Mai 16 - 28</w:t>
            </w:r>
          </w:p>
        </w:tc>
        <w:tc>
          <w:tcPr>
            <w:tcW w:w="1100" w:type="dxa"/>
            <w:tcBorders>
              <w:top w:val="single" w:color="2D6A4F" w:sz="0" w:space="0"/>
              <w:left w:val="single" w:color="2D6A4F" w:sz="0" w:space="0"/>
              <w:bottom w:val="single" w:color="2D6A4F" w:sz="0" w:space="0"/>
              <w:right w:val="single" w:color="2D6A4F" w:sz="0" w:space="0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54F3B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Jun</w:t>
            </w:r>
          </w:p>
        </w:tc>
        <w:tc>
          <w:tcPr>
            <w:tcW w:w="1060" w:type="dxa"/>
            <w:tcBorders>
              <w:top w:val="single" w:color="2D6A4F" w:sz="0" w:space="0"/>
              <w:left w:val="single" w:color="2D6A4F" w:sz="0" w:space="0"/>
              <w:bottom w:val="single" w:color="2D6A4F" w:sz="0" w:space="0"/>
              <w:right w:val="single" w:color="2D6A4F" w:sz="0" w:space="0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D3B84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Responsável</w:t>
            </w:r>
          </w:p>
        </w:tc>
      </w:tr>
      <w:tr w14:paraId="57815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F150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Formação da equipe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E72A9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1AD1C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B04B5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05F0F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B8AFB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F926D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Todos</w:t>
            </w:r>
          </w:p>
        </w:tc>
      </w:tr>
      <w:tr w14:paraId="23DB5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2BA36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Definição da empresa e identidade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E56E1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79E1F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A07CC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9CC3C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D23AA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E12FE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AE73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327C2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Estrutura organizacional (cap. 3)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90F4D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CBDEF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F662B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F727D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7EA6B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8EFE0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4821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01F7B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Desenvolvimento do site (HTML/CSS/JS)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4915D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99B43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64A8F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71508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EBFE1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3EAC4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656F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4A967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Servidor HTTP em C + rotas API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397EF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85230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5D547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3D677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76C9F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EDDFC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B5F5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48BBC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Modelagem DER e schema.sql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18C2E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B953A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8CE13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6A06B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509D5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6E582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F123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83C6A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Scripts seed e consultas SQL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2AB57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3F39B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57AB2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0BC08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A4FAF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F98B5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DA1F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146CC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Entrega parcial (PDF caps. 1–3)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5CFFC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8C226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D1035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3AA62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C1F01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E6C6A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Todos</w:t>
            </w:r>
          </w:p>
        </w:tc>
      </w:tr>
      <w:tr w14:paraId="0628A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D3BDE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Integração frontend ↔ backend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E7C42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1A3D3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6CA2C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69868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19DE2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2AFA2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CDB2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56A5A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Gravação do pitch (YouTube)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DE978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27438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130BB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74C1A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F56F0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718B1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Todos</w:t>
            </w:r>
          </w:p>
        </w:tc>
      </w:tr>
      <w:tr w14:paraId="31C21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BE043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Revisão final e ajustes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768E5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FEB16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A9949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76DBE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A0544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8C31D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5AEA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8B3A7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Entrega final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0FB37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235E2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A1530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BB678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3DFE0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07CC0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0921CFB8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br w:type="page"/>
      </w:r>
    </w:p>
    <w:p w14:paraId="712A8BE6">
      <w:pPr>
        <w:pStyle w:val="2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bookmarkStart w:id="4" w:name="_Toc2205"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3. ESTRUTURA ORGANIZACIONAL</w:t>
      </w:r>
      <w:bookmarkEnd w:id="4"/>
    </w:p>
    <w:p w14:paraId="0845F064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7E23ED23">
      <w:pPr>
        <w:pStyle w:val="3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bookmarkStart w:id="5" w:name="_Toc16307"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3.1 Descrição da Empresa</w:t>
      </w:r>
      <w:bookmarkEnd w:id="5"/>
    </w:p>
    <w:p w14:paraId="434D5C7D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09E1FC28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A Abre &amp; Reza é uma empresa fictícia de e-commerce criada para este projeto de extensão, especializada na venda de mystery boxes curadas nos segmentos de tecnologia, games e lifestyle. O conceito do negócio é oferecer ao cliente a experiência de receber uma caixa surpresa com produtos selecionados, cujo valor agregado supera o preço pago — combinando curadoria cuidadosa com a emoção da surpresa.</w:t>
      </w:r>
    </w:p>
    <w:p w14:paraId="3D934EB7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573FA78F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A empresa foi idealizada como uma startup de comércio eletrônico que nasce digital: todo o fluxo de negócio — catálogo, pedidos, contato com clientes — acontece por meio do site e de um sistema backend integrado a um banco de dados. Essa característica tornou a Abre &amp; Reza um caso de uso ideal para integrar as quatro disciplinas do semestre em uma única solução técnica coerente.</w:t>
      </w:r>
    </w:p>
    <w:p w14:paraId="400BF410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259EDEDC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Dados institucionais fictícios da empresa:</w:t>
      </w:r>
    </w:p>
    <w:p w14:paraId="5AD8579E">
      <w:pPr>
        <w:pStyle w:val="21"/>
        <w:numPr>
          <w:ilvl w:val="0"/>
          <w:numId w:val="1"/>
        </w:numPr>
        <w:spacing w:before="60" w:after="60" w:line="340" w:lineRule="auto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Razão Social: Abre &amp; Reza Comércio Digital Ltda.</w:t>
      </w:r>
    </w:p>
    <w:p w14:paraId="38A61CFE">
      <w:pPr>
        <w:pStyle w:val="21"/>
        <w:numPr>
          <w:ilvl w:val="0"/>
          <w:numId w:val="1"/>
        </w:numPr>
        <w:spacing w:before="60" w:after="60" w:line="340" w:lineRule="auto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Fundação fictícia: 2021, São Paulo, SP</w:t>
      </w:r>
    </w:p>
    <w:p w14:paraId="57B318E2">
      <w:pPr>
        <w:pStyle w:val="21"/>
        <w:numPr>
          <w:ilvl w:val="0"/>
          <w:numId w:val="1"/>
        </w:numPr>
        <w:spacing w:before="60" w:after="60" w:line="340" w:lineRule="auto"/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Segmento: e-commerce de mystery boxes</w:t>
      </w:r>
    </w:p>
    <w:p w14:paraId="0CCE836D">
      <w:pPr>
        <w:pStyle w:val="21"/>
        <w:numPr>
          <w:ilvl w:val="0"/>
          <w:numId w:val="1"/>
        </w:numPr>
        <w:spacing w:before="60" w:after="60" w:line="340" w:lineRule="auto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Públicos-alvo: entusiastas de tecnologia, gamers e consumidores de produtos lifestyle</w:t>
      </w:r>
    </w:p>
    <w:p w14:paraId="6994A098">
      <w:pPr>
        <w:pStyle w:val="21"/>
        <w:numPr>
          <w:ilvl w:val="0"/>
          <w:numId w:val="1"/>
        </w:numPr>
        <w:spacing w:before="60" w:after="60" w:line="340" w:lineRule="auto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Canais: site próprio, WhatsApp (11) 99999-0000, e-mail oi@abreereza.com.br</w:t>
      </w:r>
    </w:p>
    <w:p w14:paraId="05E1E9AC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38B17AF4">
      <w:pPr>
        <w:pStyle w:val="3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bookmarkStart w:id="6" w:name="_Toc26759"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3.2 Missão</w:t>
      </w:r>
      <w:bookmarkEnd w:id="6"/>
    </w:p>
    <w:p w14:paraId="6DE26563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215886CB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Surpreender clientes com produtos interessantes e experiências memoráveis. Cada caixa é uma história diferente, montada com carinho e curadoria para superar expectativas.</w:t>
      </w:r>
    </w:p>
    <w:p w14:paraId="5C37EEF0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68D65B2E">
      <w:pPr>
        <w:pStyle w:val="3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bookmarkStart w:id="7" w:name="_Toc22837"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3.3 Visão</w:t>
      </w:r>
      <w:bookmarkEnd w:id="7"/>
    </w:p>
    <w:p w14:paraId="0274E66E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59B8C0F5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Ser a loja de caixas surpresas boxes mais falada do Brasil, reconhecida pela qualidade da curadoria, pela variedade de produtos e pela experiência de compra inesquecível.</w:t>
      </w:r>
    </w:p>
    <w:p w14:paraId="1FCF5D49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713A81AC">
      <w:pPr>
        <w:pStyle w:val="3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bookmarkStart w:id="8" w:name="_Toc1366"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3.4 Valores</w:t>
      </w:r>
      <w:bookmarkEnd w:id="8"/>
    </w:p>
    <w:p w14:paraId="6C8DA09D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10578DEA">
      <w:pPr>
        <w:pStyle w:val="21"/>
        <w:numPr>
          <w:ilvl w:val="0"/>
          <w:numId w:val="1"/>
        </w:numPr>
        <w:spacing w:before="60" w:after="60" w:line="340" w:lineRule="auto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Surpresa de verdade: produtos com valor sempre acima do preço pago, sem enganação.</w:t>
      </w:r>
    </w:p>
    <w:p w14:paraId="09EC0C9F">
      <w:pPr>
        <w:pStyle w:val="21"/>
        <w:numPr>
          <w:ilvl w:val="0"/>
          <w:numId w:val="1"/>
        </w:numPr>
        <w:spacing w:before="60" w:after="60" w:line="340" w:lineRule="auto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Curadoria premium: cada item é escolhido com critério e atenção ao gosto do público.</w:t>
      </w:r>
    </w:p>
    <w:p w14:paraId="3FACF598">
      <w:pPr>
        <w:pStyle w:val="21"/>
        <w:numPr>
          <w:ilvl w:val="0"/>
          <w:numId w:val="1"/>
        </w:numPr>
        <w:spacing w:before="60" w:after="60" w:line="340" w:lineRule="auto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Entrega rápida e segura: embalagem adequada e rastreamento em tempo real.</w:t>
      </w:r>
    </w:p>
    <w:p w14:paraId="6956AD25">
      <w:pPr>
        <w:pStyle w:val="21"/>
        <w:numPr>
          <w:ilvl w:val="0"/>
          <w:numId w:val="1"/>
        </w:numPr>
        <w:spacing w:before="60" w:after="60" w:line="340" w:lineRule="auto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Transparência: comunicação clara sobre o que o cliente pode esperar.</w:t>
      </w:r>
    </w:p>
    <w:p w14:paraId="3D3D57FB">
      <w:pPr>
        <w:pStyle w:val="21"/>
        <w:numPr>
          <w:ilvl w:val="0"/>
          <w:numId w:val="1"/>
        </w:numPr>
        <w:spacing w:before="60" w:after="60" w:line="340" w:lineRule="auto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Paixão por tecnologia e cultura: a equipe ama o que vende.</w:t>
      </w:r>
    </w:p>
    <w:p w14:paraId="75651577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41F57BE7">
      <w:pPr>
        <w:pStyle w:val="3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bookmarkStart w:id="9" w:name="_Toc1889"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3.5 Estrutura Organizacional</w:t>
      </w:r>
      <w:bookmarkEnd w:id="9"/>
    </w:p>
    <w:p w14:paraId="019F288F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51E3AF0B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A Abre &amp; Reza adota uma estrutura organizacional simples e horizontal, típica de startups de pequeno porte. Há uma diretoria geral responsável pelas decisões estratégicas, com três setores operacionais atuando de forma integrada:</w:t>
      </w:r>
    </w:p>
    <w:p w14:paraId="26BF2293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0D9E1DB9">
      <w:pPr>
        <w:pStyle w:val="21"/>
        <w:numPr>
          <w:ilvl w:val="0"/>
          <w:numId w:val="1"/>
        </w:numPr>
        <w:spacing w:before="60" w:after="60" w:line="340" w:lineRule="auto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Diretoria Geral: planejamento estratégico, gestão financeira e relacionamento com fornecedores. No projeto, representad</w:t>
      </w:r>
      <w:r>
        <w:rPr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a por</w:t>
      </w:r>
      <w:r>
        <w:rPr>
          <w:rFonts w:hint="default"/>
          <w:color w:val="000000" w:themeColor="text1"/>
          <w:sz w:val="24"/>
          <w:szCs w:val="24"/>
          <w:highlight w:val="none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Kaique Nev</w:t>
      </w:r>
      <w:r>
        <w:rPr>
          <w:rFonts w:hint="default"/>
          <w:color w:val="000000" w:themeColor="text1"/>
          <w:sz w:val="24"/>
          <w:szCs w:val="24"/>
          <w:highlight w:val="none"/>
          <w:lang w:val="pt-BR"/>
          <w14:textFill>
            <w14:solidFill>
              <w14:schemeClr w14:val="tx1"/>
            </w14:solidFill>
          </w14:textFill>
        </w:rPr>
        <w:t>es.</w:t>
      </w:r>
    </w:p>
    <w:p w14:paraId="38AAC47C">
      <w:pPr>
        <w:pStyle w:val="21"/>
        <w:numPr>
          <w:ilvl w:val="0"/>
          <w:numId w:val="1"/>
        </w:numPr>
        <w:spacing w:before="60" w:after="60" w:line="340" w:lineRule="auto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 xml:space="preserve">Setor de Tecnologia: desenvolvimento e manutenção do site, do backend em C e da infraestrutura de banco de dados. Composto por </w:t>
      </w:r>
      <w:r>
        <w:rPr>
          <w:rFonts w:hint="default"/>
          <w:color w:val="000000" w:themeColor="text1"/>
          <w:highlight w:val="none"/>
          <w:lang w:val="pt-BR"/>
          <w14:textFill>
            <w14:solidFill>
              <w14:schemeClr w14:val="tx1"/>
            </w14:solidFill>
          </w14:textFill>
        </w:rPr>
        <w:t>David Auleir, Guilherme Sindice, Gustavo Canevazzi e Thierry Magalhaes.</w:t>
      </w:r>
    </w:p>
    <w:p w14:paraId="09B0DDA3">
      <w:pPr>
        <w:pStyle w:val="21"/>
        <w:numPr>
          <w:ilvl w:val="0"/>
          <w:numId w:val="1"/>
        </w:numPr>
        <w:spacing w:before="60" w:after="60" w:line="340" w:lineRule="auto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Setor de Operações e Logística: curadoria dos produtos, montagem das caixas, controle de estoque e despacho. Representado de forma fictícia pela empresa.</w:t>
      </w:r>
    </w:p>
    <w:p w14:paraId="613363EB">
      <w:pPr>
        <w:pStyle w:val="21"/>
        <w:numPr>
          <w:ilvl w:val="0"/>
          <w:numId w:val="1"/>
        </w:numPr>
        <w:spacing w:before="60" w:after="60" w:line="340" w:lineRule="auto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Setor de Comunicação: atendimento ao cliente, redes sociais e produção de conteúdo. Representado por Kleber Brilhante na função de responsável pela documentação e comunicação do projeto.</w:t>
      </w:r>
    </w:p>
    <w:p w14:paraId="0B8D26EF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br w:type="page"/>
      </w:r>
    </w:p>
    <w:p w14:paraId="22168E0F">
      <w:pPr>
        <w:pStyle w:val="2"/>
        <w:numPr>
          <w:ilvl w:val="0"/>
          <w:numId w:val="2"/>
        </w:num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bookmarkStart w:id="10" w:name="_Toc11047"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DESCRIÇÃO DO SITE</w:t>
      </w:r>
      <w:bookmarkEnd w:id="10"/>
    </w:p>
    <w:p w14:paraId="531307CA">
      <w:pPr>
        <w:pStyle w:val="2"/>
        <w:numPr>
          <w:ilvl w:val="0"/>
          <w:numId w:val="2"/>
        </w:num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bookmarkStart w:id="11" w:name="_Toc19088"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4.1 Objetivo e Tecnologias Utilizadas</w:t>
      </w:r>
      <w:bookmarkEnd w:id="11"/>
    </w:p>
    <w:p w14:paraId="1C1EAA13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5F6F5EA3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O site da Abre &amp; Reza é uma aplicação web de e-commerce que permite ao usuário conhecer a empresa, visualizar e filtrar o catálogo de mystery boxes, adicionar produtos ao carrinho, finalizar pedidos e entrar em contato. O desenvolvimento utilizou três tecnologias: HTML para a estruturação do conteúdo, CSS para estilização e layout responsivo, e JavaScript para interatividade — incluindo roteamento, renderização dinâmica de produtos, gerenciamento do carrinho e comunicação com a API backend.</w:t>
      </w:r>
    </w:p>
    <w:p w14:paraId="4E8E74D9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4A25764F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O uso de JavaScript foi adotado como diferencial do projeto. O site opera como uma Single Page Application (SPA), onde todas as seções são carregadas em um único arquivo HTML e a navegação entre elas é gerenciada pelo arquivo js/router.js, sem recarregamento de página. Isso proporcionou uma experiência de uso mais fluida e moderna.</w:t>
      </w:r>
    </w:p>
    <w:p w14:paraId="1A38877F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05B2E1F7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Fontes externas utilizadas: Google Fonts (famílias Syne e DM Sans) para tipografia. Não foram utilizados frameworks CSS ou bibliotecas JavaScript de terceiros — todo o código é autoral.</w:t>
      </w:r>
    </w:p>
    <w:p w14:paraId="3A937781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465C613C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Repositório GitHub: https://github.com/yamazaki90/projeto-da-faculdade</w:t>
      </w:r>
    </w:p>
    <w:p w14:paraId="610B1EAD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02A4B190">
      <w:pPr>
        <w:pStyle w:val="3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bookmarkStart w:id="12" w:name="_Toc29400"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4.2 Estrutura de Páginas e Seções</w:t>
      </w:r>
      <w:bookmarkEnd w:id="12"/>
    </w:p>
    <w:p w14:paraId="033C8535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43CEF5F5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O site é composto por quatro seções principais, todas acessíveis via menu de navegação fixo no topo da página:</w:t>
      </w:r>
    </w:p>
    <w:p w14:paraId="75BE8F36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5360"/>
      </w:tblGrid>
      <w:tr w14:paraId="71D7E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tcBorders>
              <w:top w:val="single" w:color="2D6A4F" w:sz="0" w:space="0"/>
              <w:left w:val="single" w:color="2D6A4F" w:sz="0" w:space="0"/>
              <w:bottom w:val="single" w:color="2D6A4F" w:sz="0" w:space="0"/>
              <w:right w:val="single" w:color="2D6A4F" w:sz="0" w:space="0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13AA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Âncora / Rota</w:t>
            </w:r>
          </w:p>
        </w:tc>
        <w:tc>
          <w:tcPr>
            <w:tcW w:w="2000" w:type="dxa"/>
            <w:tcBorders>
              <w:top w:val="single" w:color="2D6A4F" w:sz="0" w:space="0"/>
              <w:left w:val="single" w:color="2D6A4F" w:sz="0" w:space="0"/>
              <w:bottom w:val="single" w:color="2D6A4F" w:sz="0" w:space="0"/>
              <w:right w:val="single" w:color="2D6A4F" w:sz="0" w:space="0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41CC6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Nome</w:t>
            </w:r>
          </w:p>
        </w:tc>
        <w:tc>
          <w:tcPr>
            <w:tcW w:w="5360" w:type="dxa"/>
            <w:tcBorders>
              <w:top w:val="single" w:color="2D6A4F" w:sz="0" w:space="0"/>
              <w:left w:val="single" w:color="2D6A4F" w:sz="0" w:space="0"/>
              <w:bottom w:val="single" w:color="2D6A4F" w:sz="0" w:space="0"/>
              <w:right w:val="single" w:color="2D6A4F" w:sz="0" w:space="0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0C4B9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Conteúdo principal</w:t>
            </w:r>
          </w:p>
        </w:tc>
      </w:tr>
      <w:tr w14:paraId="40D36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037E4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#home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CDFBF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Home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08BE4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4039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EF3FE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#sobre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305A8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Sobre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CC238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História da empresa (fundada em 2021), missão, curadoria premium e entrega rápida</w:t>
            </w:r>
          </w:p>
        </w:tc>
      </w:tr>
      <w:tr w14:paraId="5C680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D2390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#produtos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A205A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Produtos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8231E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Catálogo de 6 mystery boxes com filtros por categoria (Tech, Games, Lifestyle), carrinho de compras e modal de checkout</w:t>
            </w:r>
          </w:p>
        </w:tc>
      </w:tr>
      <w:tr w14:paraId="2DC34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76063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#contato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97CEB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Contato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A4419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Informações de contato e formulário com nome, e-mail, assunto (select) e mensagem</w:t>
            </w:r>
          </w:p>
        </w:tc>
      </w:tr>
    </w:tbl>
    <w:p w14:paraId="38C10787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604A96E4">
      <w:pPr>
        <w:pStyle w:val="3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bookmarkStart w:id="13" w:name="_Toc12906"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4.3 Descrição Detalhada de Cada Seção</w:t>
      </w:r>
      <w:bookmarkEnd w:id="13"/>
    </w:p>
    <w:p w14:paraId="288B824B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0B124C71">
      <w:pPr>
        <w:spacing w:before="160" w:after="8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Seção Home</w:t>
      </w:r>
    </w:p>
    <w:p w14:paraId="580B52AE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A seção inicial apresenta o nome da empresa com destaque visual e um subtítulo explicativo sobre o conceito de mystery boxes. Inclui dois botões de chamada para ação: Ver Produtos (âncora para #produtos) e Nossa história (âncora para #sobre). Abaixo do hero, uma faixa de estatísticas exibe quatro métricas da empresa: avaliação média (4.8★), quantidade de caixas entregues (+12k), surpresa garantida (100%) e prazo de entrega (3 dias).</w:t>
      </w:r>
    </w:p>
    <w:p w14:paraId="456FCFED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6D889475">
      <w:pPr>
        <w:spacing w:before="160" w:after="8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Seção Sobre</w:t>
      </w:r>
    </w:p>
    <w:p w14:paraId="2BB432C8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Apresenta a história fictícia da Abre &amp; Reza, com três parágrafos narrativos sobre a origem e o conceito da empresa. Três cards de missão complementam a seção: Nossa Missão, Curadoria Premium e Entrega Rápida, cada um com ícone e descrição objetiva.</w:t>
      </w:r>
    </w:p>
    <w:p w14:paraId="3B0CFA40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7BE929AF">
      <w:pPr>
        <w:spacing w:before="160" w:after="8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Seção Produtos</w:t>
      </w:r>
    </w:p>
    <w:p w14:paraId="3AF126DF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É o coração do site. Exibe seis cards de produtos (mystery boxes), cada um com: badge de destaque (Popular, Hot, Premium, Novo, Exclusivo), ilustração de caixa animada em CSS puro, categoria, nome, descrição e preço. Botões de filtro permitem exibir apenas produtos de uma categoria específica (Tech, Games ou Lifestyle). O botão Comprar de cada card adiciona o produto ao carrinho, exibindo uma notificação toast. O carrinho é acessível pelo ícone no menu, abre em modal lateral e exibe os itens adicionados, total e opção de finalizar pedido.</w:t>
      </w:r>
    </w:p>
    <w:p w14:paraId="506CFC12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000F2E30">
      <w:pPr>
        <w:spacing w:before="160" w:after="8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Seção Contato</w:t>
      </w:r>
    </w:p>
    <w:p w14:paraId="616B8D46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Exibe as informações de contato da empresa (e-mail oi@abreereza.com.br, WhatsApp (11) 99999-0000, localização São Paulo, SP) e um formulário com campos de nome, e-mail, assunto (lista com opções: dúvida sobre pedido, informações sobre produtos, entrega e rastreamento, parcerias, outro) e mensagem. O envio do formulário simula um INSERT no banco de dados de clientes via JavaScript e exibe toast de confirmação.</w:t>
      </w:r>
    </w:p>
    <w:p w14:paraId="7617AC37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0536B624">
      <w:pPr>
        <w:pStyle w:val="3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bookmarkStart w:id="14" w:name="_Toc9894"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4.4 Funcionalidades JavaScript</w:t>
      </w:r>
      <w:bookmarkEnd w:id="14"/>
    </w:p>
    <w:p w14:paraId="1EF635CF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667AF88D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O arquivo script.js implementa toda a lógica de negócio do frontend. As principais funcionalidades são:</w:t>
      </w:r>
    </w:p>
    <w:p w14:paraId="169E1576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49AA1A58">
      <w:pPr>
        <w:pStyle w:val="21"/>
        <w:numPr>
          <w:ilvl w:val="0"/>
          <w:numId w:val="1"/>
        </w:numPr>
        <w:spacing w:before="60" w:after="60" w:line="340" w:lineRule="auto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Banco de dados simulado em memória: objeto db contendo as tabelas produtos (array com 6 itens), clientes e pedidos — replicando a estrutura do banco MySQL no frontend.</w:t>
      </w:r>
    </w:p>
    <w:p w14:paraId="1DC190F1">
      <w:pPr>
        <w:pStyle w:val="21"/>
        <w:numPr>
          <w:ilvl w:val="0"/>
          <w:numId w:val="1"/>
        </w:numPr>
        <w:spacing w:before="60" w:after="60" w:line="340" w:lineRule="auto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Renderização dinâmica de produtos: função renderProdutos() gera os cards a partir do array db.produtos, permitindo filtragem por categoria sem recarregar a página.</w:t>
      </w:r>
    </w:p>
    <w:p w14:paraId="25E22167">
      <w:pPr>
        <w:pStyle w:val="21"/>
        <w:numPr>
          <w:ilvl w:val="0"/>
          <w:numId w:val="1"/>
        </w:numPr>
        <w:spacing w:before="60" w:after="60" w:line="340" w:lineRule="auto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Carrinho de compras: funções adicionarCarrinho(), removerItem(), openCart(), closeCart() e finalizarCompra() gerenciam o estado do carrinho em memória, com badge de quantidade atualizado em tempo real.</w:t>
      </w:r>
    </w:p>
    <w:p w14:paraId="6F283A91">
      <w:pPr>
        <w:pStyle w:val="21"/>
        <w:numPr>
          <w:ilvl w:val="0"/>
          <w:numId w:val="1"/>
        </w:numPr>
        <w:spacing w:before="60" w:after="60" w:line="340" w:lineRule="auto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Finalização de pedido: função finalizarCompra() simula INSERT INTO pedidos, gerando um objeto de pedido com id autoincremental, lista de produtos e timestamp.</w:t>
      </w:r>
    </w:p>
    <w:p w14:paraId="755BB7D2">
      <w:pPr>
        <w:pStyle w:val="21"/>
        <w:numPr>
          <w:ilvl w:val="0"/>
          <w:numId w:val="1"/>
        </w:numPr>
        <w:spacing w:before="60" w:after="60" w:line="340" w:lineRule="auto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Cadastro de cliente via formulário: função enviarContato() simula INSERT INTO clientes, adicionando o cliente ao array db.clientes.</w:t>
      </w:r>
    </w:p>
    <w:p w14:paraId="5AA7E9C0">
      <w:pPr>
        <w:pStyle w:val="21"/>
        <w:numPr>
          <w:ilvl w:val="0"/>
          <w:numId w:val="1"/>
        </w:numPr>
        <w:spacing w:before="60" w:after="60" w:line="340" w:lineRule="auto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Sistema de toast: função showToast() exibe notificações temporárias de feedback ao usuário.</w:t>
      </w:r>
    </w:p>
    <w:p w14:paraId="76BF4B54">
      <w:pPr>
        <w:pStyle w:val="21"/>
        <w:numPr>
          <w:ilvl w:val="0"/>
          <w:numId w:val="1"/>
        </w:numPr>
        <w:spacing w:before="60" w:after="60" w:line="340" w:lineRule="auto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Menu hamburger responsivo: função toggleMenu() para dispositivos móveis.</w:t>
      </w:r>
    </w:p>
    <w:p w14:paraId="23B9DAE4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2C0F1C98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Link do Pitch (vídeo de apresentação): a ser inserido após gravação e publicação no YouTube.</w:t>
      </w:r>
    </w:p>
    <w:p w14:paraId="5AC8BCCC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br w:type="page"/>
      </w:r>
    </w:p>
    <w:p w14:paraId="61FFC62F">
      <w:pPr>
        <w:pStyle w:val="2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bookmarkStart w:id="15" w:name="_Toc23685"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5. DESCRIÇÃO DO SISTEMA (LINGUAGEM C)</w:t>
      </w:r>
      <w:bookmarkEnd w:id="15"/>
    </w:p>
    <w:p w14:paraId="2C62DE61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67F9F8E4">
      <w:pPr>
        <w:pStyle w:val="3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bookmarkStart w:id="16" w:name="_Toc16606"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5.1 Visão Geral do Sistema</w:t>
      </w:r>
      <w:bookmarkEnd w:id="16"/>
    </w:p>
    <w:p w14:paraId="7BCE31DE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305C1932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O programa desenvolvido em linguagem C para este projeto vai além do requisito básico de um sistema console: trata-se de um servidor HTTP funcional que integra a biblioteca Mongoose (gerenciador de eventos de rede em arquivo único) com o MySQL Connector/C para comunicação com banco de dados relacional. O servidor expõe uma API RESTful com cinco rotas, é capaz de servir os arquivos estáticos do site e opera em loop contínuo aguardando requisições.</w:t>
      </w:r>
    </w:p>
    <w:p w14:paraId="583F5D44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11E9EC32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Essa abordagem foi escolhida pelo grupo para criar uma solução completa e integrada: o mesmo sistema em C que processa a lógica de negócio também se conecta ao banco de dados e responde às chamadas do frontend JavaScript, simulando uma arquitetura real de produção.</w:t>
      </w:r>
    </w:p>
    <w:p w14:paraId="5617029E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4BCC5A0A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O código-fonte está disponível no repositório: https://github.com/yamazaki90/projeto-da-faculdade</w:t>
      </w:r>
    </w:p>
    <w:p w14:paraId="79A70806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17EBB895">
      <w:pPr>
        <w:pStyle w:val="3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bookmarkStart w:id="17" w:name="_Toc2276"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5.2 Funcionalidades do Servidor</w:t>
      </w:r>
      <w:bookmarkEnd w:id="17"/>
    </w:p>
    <w:p w14:paraId="4914DCE8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406B93A3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O servidor implementa cinco rotas HTTP principais:</w:t>
      </w:r>
    </w:p>
    <w:p w14:paraId="7A0BA882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200"/>
        <w:gridCol w:w="5760"/>
      </w:tblGrid>
      <w:tr w14:paraId="2526C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2D6A4F" w:sz="0" w:space="0"/>
              <w:left w:val="single" w:color="2D6A4F" w:sz="0" w:space="0"/>
              <w:bottom w:val="single" w:color="2D6A4F" w:sz="0" w:space="0"/>
              <w:right w:val="single" w:color="2D6A4F" w:sz="0" w:space="0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C6A54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Método</w:t>
            </w:r>
          </w:p>
        </w:tc>
        <w:tc>
          <w:tcPr>
            <w:tcW w:w="2200" w:type="dxa"/>
            <w:tcBorders>
              <w:top w:val="single" w:color="2D6A4F" w:sz="0" w:space="0"/>
              <w:left w:val="single" w:color="2D6A4F" w:sz="0" w:space="0"/>
              <w:bottom w:val="single" w:color="2D6A4F" w:sz="0" w:space="0"/>
              <w:right w:val="single" w:color="2D6A4F" w:sz="0" w:space="0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7EFF6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Rota</w:t>
            </w:r>
          </w:p>
        </w:tc>
        <w:tc>
          <w:tcPr>
            <w:tcW w:w="5760" w:type="dxa"/>
            <w:tcBorders>
              <w:top w:val="single" w:color="2D6A4F" w:sz="0" w:space="0"/>
              <w:left w:val="single" w:color="2D6A4F" w:sz="0" w:space="0"/>
              <w:bottom w:val="single" w:color="2D6A4F" w:sz="0" w:space="0"/>
              <w:right w:val="single" w:color="2D6A4F" w:sz="0" w:space="0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D62DF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Descrição</w:t>
            </w:r>
          </w:p>
        </w:tc>
      </w:tr>
      <w:tr w14:paraId="72B39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308E4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8F330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/api/produtos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6428C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SELECT * FROM produtos ORDER BY id — retorna JSON com todos os produtos</w:t>
            </w:r>
          </w:p>
        </w:tc>
      </w:tr>
      <w:tr w14:paraId="04CAA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FB494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F847A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/api/produtos/:id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A401E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SELECT * FROM produtos WHERE id = ? — retorna produto específico ou 404</w:t>
            </w:r>
          </w:p>
        </w:tc>
      </w:tr>
      <w:tr w14:paraId="76ACA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DBAB4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08DD7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/api/clientes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E5416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INSERT INTO clientes (nome, email) — cadastra novo cliente, retorna 409 se e-mail duplicado</w:t>
            </w:r>
          </w:p>
        </w:tc>
      </w:tr>
      <w:tr w14:paraId="540F5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E858B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5FB24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/api/pedidos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05F28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INSERT INTO pedidos (id_cliente, id_produto) — registra pedido, suporta pedido anônimo (id_cliente NULL)</w:t>
            </w:r>
          </w:p>
        </w:tc>
      </w:tr>
      <w:tr w14:paraId="7F45A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6DCEC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64140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/api/pedidos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1DCF0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SELECT com JOIN entre pedidos, produtos e clientes — retorna lista completa de pedidos</w:t>
            </w:r>
          </w:p>
        </w:tc>
      </w:tr>
    </w:tbl>
    <w:p w14:paraId="2F523FA9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0160F51D">
      <w:pPr>
        <w:pStyle w:val="3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bookmarkStart w:id="18" w:name="_Toc31952"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5.3 Estrutura do Código</w:t>
      </w:r>
      <w:bookmarkEnd w:id="18"/>
    </w:p>
    <w:p w14:paraId="7FA80E48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6D38DB90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O arquivo server_mysql.c é organizado nas seguintes seções:</w:t>
      </w:r>
    </w:p>
    <w:p w14:paraId="394C0ED6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35E1F465">
      <w:pPr>
        <w:spacing w:before="160" w:after="8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Inclusões e Constantes</w:t>
      </w:r>
    </w:p>
    <w:p w14:paraId="38699990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Inclusão dos headers stdio.h, stdlib.h, string.h, mongoose.h e mysql.h. Definição de constantes: SERVER_PORT (http://0.0.0.0:8080), DB_HOST, DB_USER, DB_PASS, DB_NAME, DB_PORT e JSON_BUF (tamanho do buffer de resposta JSON, 8192 bytes).</w:t>
      </w:r>
    </w:p>
    <w:p w14:paraId="4634FF1B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7A2B87D2">
      <w:pPr>
        <w:spacing w:before="160" w:after="8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Função db_connect()</w:t>
      </w:r>
    </w:p>
    <w:p w14:paraId="73067B65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Inicializa a conexão MySQL com mysql_init() e mysql_real_connect(). Configura o charset UTF-8 para suporte a caracteres especiais do português. Retorna 0 em caso de falha, com mensagem de erro no stderr.</w:t>
      </w:r>
    </w:p>
    <w:p w14:paraId="5AB8D87C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00560490">
      <w:pPr>
        <w:spacing w:before="160" w:after="8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Função send_json()</w:t>
      </w:r>
    </w:p>
    <w:p w14:paraId="7EF9B0EC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Helper que envia respostas HTTP com Content-Type application/json e cabeçalhos CORS habilitados (Access-Control-Allow-Origin: *), permitindo que o frontend JavaScript acesse a API.</w:t>
      </w:r>
    </w:p>
    <w:p w14:paraId="4C0538CF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7F6134A3">
      <w:pPr>
        <w:spacing w:before="160" w:after="8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Função db_escape()</w:t>
      </w:r>
    </w:p>
    <w:p w14:paraId="4F2D5071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Wrapper sobre mysql_real_escape_string() para sanitização de entradas do usuário, prevenindo ataques de SQL Injection nas inserções de clientes e pedidos.</w:t>
      </w:r>
    </w:p>
    <w:p w14:paraId="1873E93A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31C7184F">
      <w:pPr>
        <w:spacing w:before="160" w:after="8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Funções de rota (route_*)</w:t>
      </w:r>
    </w:p>
    <w:p w14:paraId="3DFC580E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Cada rota é implementada em uma função dedicada. As funções de leitura (GET) executam mysql_query(), obtêm o resultado com mysql_store_result() e iteram sobre as linhas com mysql_fetch_row() para montar o JSON de resposta manualmente. As funções de escrita (POST) extraem campos do corpo JSON com mg_json_get_str() e mg_json_get_num(), sanitizam com db_escape() e executam o INSERT com mysql_query().</w:t>
      </w:r>
    </w:p>
    <w:p w14:paraId="14CAE442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46A38348">
      <w:pPr>
        <w:spacing w:before="160" w:after="8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Handler principal fn() e função main()</w:t>
      </w:r>
    </w:p>
    <w:p w14:paraId="09F029B1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A função fn() é o callback do Mongoose, chamado a cada evento de conexão. Ela verifica o método HTTP e a URI para despachar a requisição para a rota correta. Trata também preflight OPTIONS para CORS e serve arquivos estáticos da pasta ./public com mg_http_serve_dir(). A função main() conecta ao MySQL, inicializa o event manager do Mongoose com mg_mgr_init() e mg_http_listen(), e entra no loop infinito mg_mgr_poll() para processar eventos.</w:t>
      </w:r>
    </w:p>
    <w:p w14:paraId="5D7C182E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7CB89558">
      <w:pPr>
        <w:pStyle w:val="3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bookmarkStart w:id="19" w:name="_Toc31622"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5.4 Elementos de Lógica de Programação Utilizados</w:t>
      </w:r>
      <w:bookmarkEnd w:id="19"/>
    </w:p>
    <w:p w14:paraId="50463BBE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60"/>
      </w:tblGrid>
      <w:tr w14:paraId="0D400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tcBorders>
              <w:top w:val="single" w:color="2D6A4F" w:sz="0" w:space="0"/>
              <w:left w:val="single" w:color="2D6A4F" w:sz="0" w:space="0"/>
              <w:bottom w:val="single" w:color="2D6A4F" w:sz="0" w:space="0"/>
              <w:right w:val="single" w:color="2D6A4F" w:sz="0" w:space="0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EBBB8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Elemento</w:t>
            </w:r>
          </w:p>
        </w:tc>
        <w:tc>
          <w:tcPr>
            <w:tcW w:w="6160" w:type="dxa"/>
            <w:tcBorders>
              <w:top w:val="single" w:color="2D6A4F" w:sz="0" w:space="0"/>
              <w:left w:val="single" w:color="2D6A4F" w:sz="0" w:space="0"/>
              <w:bottom w:val="single" w:color="2D6A4F" w:sz="0" w:space="0"/>
              <w:right w:val="single" w:color="2D6A4F" w:sz="0" w:space="0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5791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Aplicação no código</w:t>
            </w:r>
          </w:p>
        </w:tc>
      </w:tr>
      <w:tr w14:paraId="29DFD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0FC4A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Variáveis e Constantes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B913E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Constantes com #define (SERVER_PORT, JSON_BUF, DB_*); variáveis locais de controle (pos, first, id); ponteiro global static MYSQL *db</w:t>
            </w:r>
          </w:p>
        </w:tc>
      </w:tr>
      <w:tr w14:paraId="7D35A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B63DB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Operadores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282ED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Aritméticos (pos +=, sizeof - pos); relacionais (!= 0, &lt;= 0, &gt; 0); lógicos (&amp;&amp;) nas condições de rota; operador ternário para verificação de NULL em row[i]</w:t>
            </w:r>
          </w:p>
        </w:tc>
      </w:tr>
      <w:tr w14:paraId="6AC3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FA2E2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Estruturas de Decisão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88282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if/else em todas as funções de rota para validação e tratamento de erros; verificação de mysql_errno() para distinguir erro de duplicata (código 1062) de outros erros</w:t>
            </w:r>
          </w:p>
        </w:tc>
      </w:tr>
      <w:tr w14:paraId="417E1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3DA9E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Estruturas de Repetição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6D389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Loop for (;;) em main() para o event loop do servidor; while ((row = mysql_fetch_row(res)) != </w:t>
            </w: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NULL) para iterar sobre resultados do banco</w:t>
            </w:r>
          </w:p>
        </w:tc>
      </w:tr>
      <w:tr w14:paraId="0016C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C3678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Vetores / Buffers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258D6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Arrays de char (buf[], sql[], nome[], email[]) para construção de strings JSON e SQL; uso de snprintf com controle de posição (pos) para concatenação segura</w:t>
            </w:r>
          </w:p>
        </w:tc>
      </w:tr>
      <w:tr w14:paraId="321B9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64AD8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Menu Interativo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1FCCA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O sistema não possui menu console tradicional; o menu interativo é substituído pelo roteador HTTP na função fn(), que despacha requisições por método e URI — paradigma equivalente ao menu, porém na arquitetura cliente-servidor</w:t>
            </w:r>
          </w:p>
        </w:tc>
      </w:tr>
    </w:tbl>
    <w:p w14:paraId="68156F6D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1960A1CC">
      <w:pPr>
        <w:pStyle w:val="3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bookmarkStart w:id="20" w:name="_Toc29862"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5.5 Compilação e Execução</w:t>
      </w:r>
      <w:bookmarkEnd w:id="20"/>
    </w:p>
    <w:p w14:paraId="2B2BCE47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4A9531FD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O projeto inclui um Makefile para facilitar a compilação. O comando de compilação no Windows com MinGW é:</w:t>
      </w:r>
    </w:p>
    <w:p w14:paraId="58AB9997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4A301829">
      <w:pPr>
        <w:spacing w:before="40" w:after="40" w:line="280" w:lineRule="auto"/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:lang w:val="en-US"/>
          <w14:textFill>
            <w14:solidFill>
              <w14:schemeClr w14:val="tx1"/>
            </w14:solidFill>
          </w14:textFill>
        </w:rPr>
        <w:t>gcc server.c mongoose.c -o server.exe ^</w:t>
      </w:r>
    </w:p>
    <w:p w14:paraId="321BC2B9">
      <w:pPr>
        <w:spacing w:before="40" w:after="40" w:line="280" w:lineRule="auto"/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   -I"C:/Program Files/MySQL/MySQL Connector C 6.1/include" ^</w:t>
      </w:r>
    </w:p>
    <w:p w14:paraId="6E0A0746">
      <w:pPr>
        <w:spacing w:before="40" w:after="40" w:line="280" w:lineRule="auto"/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   -L"C:/Program Files/MySQL/MySQL Connector C 6.1/lib" ^</w:t>
      </w:r>
    </w:p>
    <w:p w14:paraId="11C600FE">
      <w:pPr>
        <w:spacing w:before="40" w:after="40" w:line="280" w:lineRule="auto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14:textFill>
            <w14:solidFill>
              <w14:schemeClr w14:val="tx1"/>
            </w14:solidFill>
          </w14:textFill>
        </w:rPr>
        <w:t>-lmysql -lws2_32 -Wall</w:t>
      </w:r>
    </w:p>
    <w:p w14:paraId="7420CDC9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29839D18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Após compilar, basta executar server.exe. O servidor exibe no console as rotas disponíveis e fica aguardando conexões na porta 8080. O banco de dados MySQL deve estar ativo com o schema criado antes da execução.</w:t>
      </w:r>
    </w:p>
    <w:p w14:paraId="392E6BF9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44F10985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Os prints do código e da execução do servidor serão inseridos neste documento após a finalização do desenvolvimento.</w:t>
      </w:r>
    </w:p>
    <w:p w14:paraId="6E0719E4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21793338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Link do Pitch (vídeo de apresentação): a ser inserido após gravação e publicação no YouTube.</w:t>
      </w:r>
    </w:p>
    <w:p w14:paraId="41AEBAB1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br w:type="page"/>
      </w:r>
    </w:p>
    <w:p w14:paraId="673CFFDA">
      <w:pPr>
        <w:pStyle w:val="2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bookmarkStart w:id="21" w:name="_Toc23403"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6. MODELAGEM E DESCRIÇÃO DO BANCO DE DADOS</w:t>
      </w:r>
      <w:bookmarkEnd w:id="21"/>
    </w:p>
    <w:p w14:paraId="2A302916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14A4F122">
      <w:pPr>
        <w:pStyle w:val="3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bookmarkStart w:id="22" w:name="_Toc23261"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6.1 Contexto e Objetivo</w:t>
      </w:r>
      <w:bookmarkEnd w:id="22"/>
    </w:p>
    <w:p w14:paraId="16C36B6A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61FC6E9D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O banco de dados da Abre &amp; Reza armazena as informações essenciais para o funcionamento do e-commerce: o catálogo de produtos (mystery boxes), os clientes cadastrados via formulário de contato e os pedidos realizados. O banco é implementado em MySQL e é acessado pelo servidor backend em C por meio do MySQL Connector/C.</w:t>
      </w:r>
    </w:p>
    <w:p w14:paraId="2C2C6437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3E0D4A07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Diferentemente de um projeto com banco desconectado do sistema, o banco de dados da Abre &amp; Reza é totalmente integrado: o servidor C consulta os produtos diretamente da tabela produtos, insere clientes na tabela clientes quando o formulário de contato é enviado, e registra pedidos na tabela pedidos quando o usuário finaliza uma compra no carrinho.</w:t>
      </w:r>
    </w:p>
    <w:p w14:paraId="1EDDC34A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3C99B211">
      <w:pPr>
        <w:pStyle w:val="3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bookmarkStart w:id="23" w:name="_Toc692"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6.2 Entidades (Tabelas) e Atributos</w:t>
      </w:r>
      <w:bookmarkEnd w:id="23"/>
    </w:p>
    <w:p w14:paraId="6F511B40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158F67BB">
      <w:pPr>
        <w:spacing w:before="160" w:after="8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Tabela: produtos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22"/>
        <w:gridCol w:w="1973"/>
        <w:gridCol w:w="2096"/>
        <w:gridCol w:w="3369"/>
      </w:tblGrid>
      <w:tr w14:paraId="07FD6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2D6A4F" w:sz="0" w:space="0"/>
              <w:left w:val="single" w:color="2D6A4F" w:sz="0" w:space="0"/>
              <w:bottom w:val="single" w:color="2D6A4F" w:sz="0" w:space="0"/>
              <w:right w:val="single" w:color="2D6A4F" w:sz="0" w:space="0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B1F9D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Coluna</w:t>
            </w:r>
          </w:p>
        </w:tc>
        <w:tc>
          <w:tcPr>
            <w:tcW w:w="2000" w:type="dxa"/>
            <w:tcBorders>
              <w:top w:val="single" w:color="2D6A4F" w:sz="0" w:space="0"/>
              <w:left w:val="single" w:color="2D6A4F" w:sz="0" w:space="0"/>
              <w:bottom w:val="single" w:color="2D6A4F" w:sz="0" w:space="0"/>
              <w:right w:val="single" w:color="2D6A4F" w:sz="0" w:space="0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8AA18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Tipo</w:t>
            </w:r>
          </w:p>
        </w:tc>
        <w:tc>
          <w:tcPr>
            <w:tcW w:w="1800" w:type="dxa"/>
            <w:tcBorders>
              <w:top w:val="single" w:color="2D6A4F" w:sz="0" w:space="0"/>
              <w:left w:val="single" w:color="2D6A4F" w:sz="0" w:space="0"/>
              <w:bottom w:val="single" w:color="2D6A4F" w:sz="0" w:space="0"/>
              <w:right w:val="single" w:color="2D6A4F" w:sz="0" w:space="0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22F50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Restrição</w:t>
            </w:r>
          </w:p>
        </w:tc>
        <w:tc>
          <w:tcPr>
            <w:tcW w:w="3560" w:type="dxa"/>
            <w:tcBorders>
              <w:top w:val="single" w:color="2D6A4F" w:sz="0" w:space="0"/>
              <w:left w:val="single" w:color="2D6A4F" w:sz="0" w:space="0"/>
              <w:bottom w:val="single" w:color="2D6A4F" w:sz="0" w:space="0"/>
              <w:right w:val="single" w:color="2D6A4F" w:sz="0" w:space="0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DECAD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Descrição</w:t>
            </w:r>
          </w:p>
        </w:tc>
      </w:tr>
      <w:tr w14:paraId="2DFD5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70C34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BDC9E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B55F1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PK, AUTO_INCREMENT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CCF66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Identificador único do produto</w:t>
            </w:r>
          </w:p>
        </w:tc>
      </w:tr>
      <w:tr w14:paraId="189F5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6A482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nome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1FD38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VARCHAR(120)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C4010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25CD0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Nome da mystery box</w:t>
            </w:r>
          </w:p>
        </w:tc>
      </w:tr>
      <w:tr w14:paraId="210B2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BBAD6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descricao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B8393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38475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D3F1D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Descrição dos itens da caixa</w:t>
            </w:r>
          </w:p>
        </w:tc>
      </w:tr>
      <w:tr w14:paraId="496F4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015DD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preco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38C76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DECIMAL(10,2)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06827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87F7A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Preço de venda em reais</w:t>
            </w:r>
          </w:p>
        </w:tc>
      </w:tr>
      <w:tr w14:paraId="449D5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20476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categoria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20C70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VARCHAR(50)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42244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DEFAULT 'geral'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37508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Categoria: tech, games ou lifestyle</w:t>
            </w:r>
          </w:p>
        </w:tc>
      </w:tr>
      <w:tr w14:paraId="6E7B2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3FCD3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badge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720D0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VARCHAR(50)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2B68F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DEFAULT ''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27479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Rótulo de destaque (Popular, Hot, Premium etc.)</w:t>
            </w:r>
          </w:p>
        </w:tc>
      </w:tr>
    </w:tbl>
    <w:p w14:paraId="06BBAD0D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68EA705C">
      <w:pPr>
        <w:spacing w:before="160" w:after="8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Tabela: clientes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12"/>
        <w:gridCol w:w="1974"/>
        <w:gridCol w:w="2096"/>
        <w:gridCol w:w="3378"/>
      </w:tblGrid>
      <w:tr w14:paraId="1C6F6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2D6A4F" w:sz="0" w:space="0"/>
              <w:left w:val="single" w:color="2D6A4F" w:sz="0" w:space="0"/>
              <w:bottom w:val="single" w:color="2D6A4F" w:sz="0" w:space="0"/>
              <w:right w:val="single" w:color="2D6A4F" w:sz="0" w:space="0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572CF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Coluna</w:t>
            </w:r>
          </w:p>
        </w:tc>
        <w:tc>
          <w:tcPr>
            <w:tcW w:w="2000" w:type="dxa"/>
            <w:tcBorders>
              <w:top w:val="single" w:color="2D6A4F" w:sz="0" w:space="0"/>
              <w:left w:val="single" w:color="2D6A4F" w:sz="0" w:space="0"/>
              <w:bottom w:val="single" w:color="2D6A4F" w:sz="0" w:space="0"/>
              <w:right w:val="single" w:color="2D6A4F" w:sz="0" w:space="0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22C90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Tipo</w:t>
            </w:r>
          </w:p>
        </w:tc>
        <w:tc>
          <w:tcPr>
            <w:tcW w:w="1800" w:type="dxa"/>
            <w:tcBorders>
              <w:top w:val="single" w:color="2D6A4F" w:sz="0" w:space="0"/>
              <w:left w:val="single" w:color="2D6A4F" w:sz="0" w:space="0"/>
              <w:bottom w:val="single" w:color="2D6A4F" w:sz="0" w:space="0"/>
              <w:right w:val="single" w:color="2D6A4F" w:sz="0" w:space="0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48773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Restrição</w:t>
            </w:r>
          </w:p>
        </w:tc>
        <w:tc>
          <w:tcPr>
            <w:tcW w:w="3560" w:type="dxa"/>
            <w:tcBorders>
              <w:top w:val="single" w:color="2D6A4F" w:sz="0" w:space="0"/>
              <w:left w:val="single" w:color="2D6A4F" w:sz="0" w:space="0"/>
              <w:bottom w:val="single" w:color="2D6A4F" w:sz="0" w:space="0"/>
              <w:right w:val="single" w:color="2D6A4F" w:sz="0" w:space="0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D1946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Descrição</w:t>
            </w:r>
          </w:p>
        </w:tc>
      </w:tr>
      <w:tr w14:paraId="25200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545A4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D9AD2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90F87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PK, AUTO_INCREMENT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59273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Identificador único do cliente</w:t>
            </w:r>
          </w:p>
        </w:tc>
      </w:tr>
      <w:tr w14:paraId="53ACC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469E7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nome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F9F9B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VARCHAR(120)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ACB3C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39309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Nome completo do cliente</w:t>
            </w:r>
          </w:p>
        </w:tc>
      </w:tr>
      <w:tr w14:paraId="22DC2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54F1B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email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87B0E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VARCHAR(180)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7D10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NOT NULL, UNIQUE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B9265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E-mail do cliente (não permite duplicatas)</w:t>
            </w:r>
          </w:p>
        </w:tc>
      </w:tr>
    </w:tbl>
    <w:p w14:paraId="72C7698A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6728D282">
      <w:pPr>
        <w:spacing w:before="160" w:after="8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Tabela: pedidos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53"/>
        <w:gridCol w:w="1833"/>
        <w:gridCol w:w="2496"/>
        <w:gridCol w:w="3178"/>
      </w:tblGrid>
      <w:tr w14:paraId="3769E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2D6A4F" w:sz="0" w:space="0"/>
              <w:left w:val="single" w:color="2D6A4F" w:sz="0" w:space="0"/>
              <w:bottom w:val="single" w:color="2D6A4F" w:sz="0" w:space="0"/>
              <w:right w:val="single" w:color="2D6A4F" w:sz="0" w:space="0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0BD57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Coluna</w:t>
            </w:r>
          </w:p>
        </w:tc>
        <w:tc>
          <w:tcPr>
            <w:tcW w:w="2000" w:type="dxa"/>
            <w:tcBorders>
              <w:top w:val="single" w:color="2D6A4F" w:sz="0" w:space="0"/>
              <w:left w:val="single" w:color="2D6A4F" w:sz="0" w:space="0"/>
              <w:bottom w:val="single" w:color="2D6A4F" w:sz="0" w:space="0"/>
              <w:right w:val="single" w:color="2D6A4F" w:sz="0" w:space="0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C6C9A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Tipo</w:t>
            </w:r>
          </w:p>
        </w:tc>
        <w:tc>
          <w:tcPr>
            <w:tcW w:w="1800" w:type="dxa"/>
            <w:tcBorders>
              <w:top w:val="single" w:color="2D6A4F" w:sz="0" w:space="0"/>
              <w:left w:val="single" w:color="2D6A4F" w:sz="0" w:space="0"/>
              <w:bottom w:val="single" w:color="2D6A4F" w:sz="0" w:space="0"/>
              <w:right w:val="single" w:color="2D6A4F" w:sz="0" w:space="0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F1A0C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Restrição</w:t>
            </w:r>
          </w:p>
        </w:tc>
        <w:tc>
          <w:tcPr>
            <w:tcW w:w="3560" w:type="dxa"/>
            <w:tcBorders>
              <w:top w:val="single" w:color="2D6A4F" w:sz="0" w:space="0"/>
              <w:left w:val="single" w:color="2D6A4F" w:sz="0" w:space="0"/>
              <w:bottom w:val="single" w:color="2D6A4F" w:sz="0" w:space="0"/>
              <w:right w:val="single" w:color="2D6A4F" w:sz="0" w:space="0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730DA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Descrição</w:t>
            </w:r>
          </w:p>
        </w:tc>
      </w:tr>
      <w:tr w14:paraId="211E3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F49F1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49F4F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05DD0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PK, AUTO_INCREMENT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BAC4E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Identificador único do pedido</w:t>
            </w:r>
          </w:p>
        </w:tc>
      </w:tr>
      <w:tr w14:paraId="62303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E7292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id_cliente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E0F3A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AE2CA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FK → clientes(id), NULL permitido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B1421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Cliente que fez o pedido (NULL = anônimo)</w:t>
            </w:r>
          </w:p>
        </w:tc>
      </w:tr>
      <w:tr w14:paraId="5F283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3CFD2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id_produto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8AD37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9EF78">
            <w:pPr>
              <w:rPr>
                <w:color w:val="000000" w:themeColor="text1"/>
                <w:highlight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:lang w:val="en-US"/>
                <w14:textFill>
                  <w14:solidFill>
                    <w14:schemeClr w14:val="tx1"/>
                  </w14:solidFill>
                </w14:textFill>
              </w:rPr>
              <w:t>FK → produtos(id), NOT NULL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4BC4B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Produto pedido (chave estrangeira obrigatória)</w:t>
            </w:r>
          </w:p>
        </w:tc>
      </w:tr>
      <w:tr w14:paraId="69966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B5C0E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data_pedido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74EF6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DATETIME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D3751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DEFAULT CURRENT_TIMESTAMP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FF352">
            <w:pPr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:highlight w:val="none"/>
                <w14:textFill>
                  <w14:solidFill>
                    <w14:schemeClr w14:val="tx1"/>
                  </w14:solidFill>
                </w14:textFill>
              </w:rPr>
              <w:t>Data e hora do pedido (preenchida automaticamente)</w:t>
            </w:r>
          </w:p>
        </w:tc>
      </w:tr>
    </w:tbl>
    <w:p w14:paraId="495D617B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1E71878C">
      <w:pPr>
        <w:pStyle w:val="3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bookmarkStart w:id="24" w:name="_Toc5213"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6.3 Relacionamentos e Cardinalidades</w:t>
      </w:r>
      <w:bookmarkEnd w:id="24"/>
    </w:p>
    <w:p w14:paraId="0469D3DD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6AF17C21">
      <w:pPr>
        <w:pStyle w:val="21"/>
        <w:numPr>
          <w:ilvl w:val="0"/>
          <w:numId w:val="1"/>
        </w:numPr>
        <w:spacing w:before="60" w:after="60" w:line="340" w:lineRule="auto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CLIENTES → PEDIDOS (1:N): um cliente pode realizar vários pedidos. A coluna id_cliente em pedidos é chave estrangeira referenciando clientes(id), com ON DELETE SET NULL — se o cliente for removido, o pedido fica registrado como anônimo.</w:t>
      </w:r>
    </w:p>
    <w:p w14:paraId="4D33FCB1">
      <w:pPr>
        <w:pStyle w:val="21"/>
        <w:numPr>
          <w:ilvl w:val="0"/>
          <w:numId w:val="1"/>
        </w:numPr>
        <w:spacing w:before="60" w:after="60" w:line="340" w:lineRule="auto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PRODUTOS → PEDIDOS (1:N): um produto pode estar em vários pedidos. A coluna id_produto em pedidos é chave estrangeira referenciando produtos(id), com ON DELETE CASCADE — se o produto for removido, seus pedidos também são excluídos.</w:t>
      </w:r>
    </w:p>
    <w:p w14:paraId="5E71F222">
      <w:pPr>
        <w:pStyle w:val="21"/>
        <w:numPr>
          <w:ilvl w:val="0"/>
          <w:numId w:val="1"/>
        </w:numPr>
        <w:spacing w:before="60" w:after="60" w:line="340" w:lineRule="auto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Pedidos anônimos: o banco suporta pedidos sem cliente identificado (id_cliente = NULL), permitindo finalizações de compra sem cadastro obrigatório.</w:t>
      </w:r>
    </w:p>
    <w:p w14:paraId="5462E867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717AA064">
      <w:pPr>
        <w:pStyle w:val="3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bookmarkStart w:id="25" w:name="_Toc4294"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6.4 Diagrama Entidade-Relacionamento (DER)</w:t>
      </w:r>
      <w:bookmarkEnd w:id="25"/>
    </w:p>
    <w:p w14:paraId="08680887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1A1BE19C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[INSERIR IMAGEM DO DER AQUI — elaborado com brModelo, MySQL Workbench ou draw.io]</w:t>
      </w:r>
    </w:p>
    <w:p w14:paraId="3AAAEAD9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4A00641E">
      <w:pPr>
        <w:pStyle w:val="3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bookmarkStart w:id="26" w:name="_Toc24717"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6.5 Scripts SQL</w:t>
      </w:r>
      <w:bookmarkEnd w:id="26"/>
    </w:p>
    <w:p w14:paraId="0C0DB236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047A76E5">
      <w:pPr>
        <w:spacing w:before="160" w:after="8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Criação do banco e das tabelas (schema.sql)</w:t>
      </w:r>
    </w:p>
    <w:p w14:paraId="692FE849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6DEF2217">
      <w:pPr>
        <w:spacing w:before="40" w:after="40" w:line="280" w:lineRule="auto"/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:lang w:val="en-US"/>
          <w14:textFill>
            <w14:solidFill>
              <w14:schemeClr w14:val="tx1"/>
            </w14:solidFill>
          </w14:textFill>
        </w:rPr>
        <w:t>CREATE DATABASE IF NOT EXISTS abreereza</w:t>
      </w:r>
    </w:p>
    <w:p w14:paraId="09FBC9F0">
      <w:pPr>
        <w:spacing w:before="40" w:after="40" w:line="280" w:lineRule="auto"/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 CHARACTER SET utf8mb4 COLLATE utf8mb4_unicode_ci;</w:t>
      </w:r>
    </w:p>
    <w:p w14:paraId="1B7EC026">
      <w:pPr>
        <w:spacing w:before="40" w:after="40" w:line="280" w:lineRule="auto"/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:lang w:val="en-US"/>
          <w14:textFill>
            <w14:solidFill>
              <w14:schemeClr w14:val="tx1"/>
            </w14:solidFill>
          </w14:textFill>
        </w:rPr>
        <w:t>USE abreereza;</w:t>
      </w:r>
    </w:p>
    <w:p w14:paraId="689E41FA">
      <w:pP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1A55FB4D">
      <w:pPr>
        <w:spacing w:before="40" w:after="40" w:line="280" w:lineRule="auto"/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:lang w:val="en-US"/>
          <w14:textFill>
            <w14:solidFill>
              <w14:schemeClr w14:val="tx1"/>
            </w14:solidFill>
          </w14:textFill>
        </w:rPr>
        <w:t>CREATE TABLE IF NOT EXISTS produtos (</w:t>
      </w:r>
    </w:p>
    <w:p w14:paraId="6F966687">
      <w:pPr>
        <w:spacing w:before="40" w:after="40" w:line="280" w:lineRule="auto"/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 id        INT           NOT NULL AUTO_INCREMENT,</w:t>
      </w:r>
    </w:p>
    <w:p w14:paraId="77E833AA">
      <w:pPr>
        <w:spacing w:before="40" w:after="40" w:line="280" w:lineRule="auto"/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 nome      VARCHAR(120)  NOT NULL,</w:t>
      </w:r>
    </w:p>
    <w:p w14:paraId="2212ECE2">
      <w:pPr>
        <w:spacing w:before="40" w:after="40" w:line="280" w:lineRule="auto"/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 descricao TEXT          NOT NULL,</w:t>
      </w:r>
    </w:p>
    <w:p w14:paraId="4B1651C6">
      <w:pPr>
        <w:spacing w:before="40" w:after="40" w:line="280" w:lineRule="auto"/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 preco     DECIMAL(10,2) NOT NULL,</w:t>
      </w:r>
    </w:p>
    <w:p w14:paraId="324BF132">
      <w:pPr>
        <w:spacing w:before="40" w:after="40" w:line="280" w:lineRule="auto"/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 categoria VARCHAR(50)   NOT NULL DEFAULT 'geral',</w:t>
      </w:r>
    </w:p>
    <w:p w14:paraId="2670E3F5">
      <w:pPr>
        <w:spacing w:before="40" w:after="40" w:line="280" w:lineRule="auto"/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 badge     VARCHAR(50)            DEFAULT '',</w:t>
      </w:r>
    </w:p>
    <w:p w14:paraId="53E5EAD8">
      <w:pPr>
        <w:spacing w:before="40" w:after="40" w:line="280" w:lineRule="auto"/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 PRIMARY KEY (id)</w:t>
      </w:r>
    </w:p>
    <w:p w14:paraId="366F4D31">
      <w:pPr>
        <w:spacing w:before="40" w:after="40" w:line="280" w:lineRule="auto"/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:lang w:val="en-US"/>
          <w14:textFill>
            <w14:solidFill>
              <w14:schemeClr w14:val="tx1"/>
            </w14:solidFill>
          </w14:textFill>
        </w:rPr>
        <w:t>) ENGINE=InnoDB DEFAULT CHARSET=utf8mb4;</w:t>
      </w:r>
    </w:p>
    <w:p w14:paraId="66F119C7">
      <w:pP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4A76E459">
      <w:pPr>
        <w:spacing w:before="40" w:after="40" w:line="280" w:lineRule="auto"/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:lang w:val="en-US"/>
          <w14:textFill>
            <w14:solidFill>
              <w14:schemeClr w14:val="tx1"/>
            </w14:solidFill>
          </w14:textFill>
        </w:rPr>
        <w:t>CREATE TABLE IF NOT EXISTS clientes (</w:t>
      </w:r>
    </w:p>
    <w:p w14:paraId="4E230A3D">
      <w:pPr>
        <w:spacing w:before="40" w:after="40" w:line="280" w:lineRule="auto"/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 id    INT          NOT NULL AUTO_INCREMENT,</w:t>
      </w:r>
    </w:p>
    <w:p w14:paraId="314CB32F">
      <w:pPr>
        <w:spacing w:before="40" w:after="40" w:line="280" w:lineRule="auto"/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 nome  VARCHAR(120) NOT NULL,</w:t>
      </w:r>
    </w:p>
    <w:p w14:paraId="6682D090">
      <w:pPr>
        <w:spacing w:before="40" w:after="40" w:line="280" w:lineRule="auto"/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 email VARCHAR(180) NOT NULL,</w:t>
      </w:r>
    </w:p>
    <w:p w14:paraId="438810E2">
      <w:pPr>
        <w:spacing w:before="40" w:after="40" w:line="280" w:lineRule="auto"/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 PRIMARY KEY (id),</w:t>
      </w:r>
    </w:p>
    <w:p w14:paraId="55FC8F82">
      <w:pPr>
        <w:spacing w:before="40" w:after="40" w:line="280" w:lineRule="auto"/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 UNIQUE KEY uq_email (email)</w:t>
      </w:r>
    </w:p>
    <w:p w14:paraId="551A4D29">
      <w:pPr>
        <w:spacing w:before="40" w:after="40" w:line="280" w:lineRule="auto"/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:lang w:val="en-US"/>
          <w14:textFill>
            <w14:solidFill>
              <w14:schemeClr w14:val="tx1"/>
            </w14:solidFill>
          </w14:textFill>
        </w:rPr>
        <w:t>) ENGINE=InnoDB DEFAULT CHARSET=utf8mb4;</w:t>
      </w:r>
    </w:p>
    <w:p w14:paraId="6D0EFD0D">
      <w:pP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730ECFC9">
      <w:pPr>
        <w:spacing w:before="40" w:after="40" w:line="280" w:lineRule="auto"/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:lang w:val="en-US"/>
          <w14:textFill>
            <w14:solidFill>
              <w14:schemeClr w14:val="tx1"/>
            </w14:solidFill>
          </w14:textFill>
        </w:rPr>
        <w:t>CREATE TABLE IF NOT EXISTS pedidos (</w:t>
      </w:r>
    </w:p>
    <w:p w14:paraId="1A4639CC">
      <w:pPr>
        <w:spacing w:before="40" w:after="40" w:line="280" w:lineRule="auto"/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 id          INT      NOT NULL AUTO_INCREMENT,</w:t>
      </w:r>
    </w:p>
    <w:p w14:paraId="1324109E">
      <w:pPr>
        <w:spacing w:before="40" w:after="40" w:line="280" w:lineRule="auto"/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 id_cliente  INT               DEFAULT NULL,</w:t>
      </w:r>
    </w:p>
    <w:p w14:paraId="699E3824">
      <w:pPr>
        <w:spacing w:before="40" w:after="40" w:line="280" w:lineRule="auto"/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 id_produto  INT      NOT NULL,</w:t>
      </w:r>
    </w:p>
    <w:p w14:paraId="75DCA680">
      <w:pPr>
        <w:spacing w:before="40" w:after="40" w:line="280" w:lineRule="auto"/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 data_pedido DATETIME NOT NULL DEFAULT CURRENT_TIMESTAMP,</w:t>
      </w:r>
    </w:p>
    <w:p w14:paraId="2CEC6C25">
      <w:pPr>
        <w:spacing w:before="40" w:after="40" w:line="280" w:lineRule="auto"/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 PRIMARY KEY (id),</w:t>
      </w:r>
    </w:p>
    <w:p w14:paraId="04FD93A6">
      <w:pPr>
        <w:spacing w:before="40" w:after="40" w:line="280" w:lineRule="auto"/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 CONSTRAINT fk_pedido_cliente FOREIGN KEY (id_cliente)</w:t>
      </w:r>
    </w:p>
    <w:p w14:paraId="0F15F05E">
      <w:pPr>
        <w:spacing w:before="40" w:after="40" w:line="280" w:lineRule="auto"/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   REFERENCES clientes (id) ON DELETE SET NULL,</w:t>
      </w:r>
    </w:p>
    <w:p w14:paraId="57B30E4E">
      <w:pPr>
        <w:spacing w:before="40" w:after="40" w:line="280" w:lineRule="auto"/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 CONSTRAINT fk_pedido_produto FOREIGN KEY (id_produto)</w:t>
      </w:r>
    </w:p>
    <w:p w14:paraId="0B389D1B">
      <w:pPr>
        <w:spacing w:before="40" w:after="40" w:line="280" w:lineRule="auto"/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   REFERENCES produtos (id) ON DELETE CASCADE</w:t>
      </w:r>
    </w:p>
    <w:p w14:paraId="15EFD553">
      <w:pPr>
        <w:spacing w:before="40" w:after="40" w:line="280" w:lineRule="auto"/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:lang w:val="en-US"/>
          <w14:textFill>
            <w14:solidFill>
              <w14:schemeClr w14:val="tx1"/>
            </w14:solidFill>
          </w14:textFill>
        </w:rPr>
        <w:t>) ENGINE=InnoDB DEFAULT CHARSET=utf8mb4;</w:t>
      </w:r>
    </w:p>
    <w:p w14:paraId="2CD793B1">
      <w:pP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6549AC2A">
      <w:pPr>
        <w:spacing w:before="160" w:after="8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Inserção de dados iniciais (seed)</w:t>
      </w:r>
    </w:p>
    <w:p w14:paraId="565EB04E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099E9381">
      <w:pPr>
        <w:spacing w:before="40" w:after="40" w:line="280" w:lineRule="auto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14:textFill>
            <w14:solidFill>
              <w14:schemeClr w14:val="tx1"/>
            </w14:solidFill>
          </w14:textFill>
        </w:rPr>
        <w:t>INSERT IGNORE INTO produtos (id, nome, descricao, preco, categoria, badge) VALUES</w:t>
      </w:r>
    </w:p>
    <w:p w14:paraId="238D764F">
      <w:pPr>
        <w:spacing w:before="40" w:after="40" w:line="280" w:lineRule="auto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14:textFill>
            <w14:solidFill>
              <w14:schemeClr w14:val="tx1"/>
            </w14:solidFill>
          </w14:textFill>
        </w:rPr>
        <w:t xml:space="preserve">  (1,'Tech Box Starter','Acessórios tech: cabo USB-C, hub portátil e mais.',89.90,'tech','Popular'),</w:t>
      </w:r>
    </w:p>
    <w:p w14:paraId="05008241">
      <w:pPr>
        <w:spacing w:before="40" w:after="40" w:line="280" w:lineRule="auto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14:textFill>
            <w14:solidFill>
              <w14:schemeClr w14:val="tx1"/>
            </w14:solidFill>
          </w14:textFill>
        </w:rPr>
        <w:t xml:space="preserve">  (2,'Gamer Box Pro','Itens gamer: mousepad, chaveiros e periféricos surpresa.',149.90,'games','Hot'),</w:t>
      </w:r>
    </w:p>
    <w:p w14:paraId="7F91AB03">
      <w:pPr>
        <w:spacing w:before="40" w:after="40" w:line="280" w:lineRule="auto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14:textFill>
            <w14:solidFill>
              <w14:schemeClr w14:val="tx1"/>
            </w14:solidFill>
          </w14:textFill>
        </w:rPr>
        <w:t xml:space="preserve">  (3,'Lifestyle Essentials','Bem-estar, papelaria premium e decoração.',99.90,'lifestyle',''),</w:t>
      </w:r>
    </w:p>
    <w:p w14:paraId="125A8329">
      <w:pPr>
        <w:spacing w:before="40" w:after="40" w:line="280" w:lineRule="auto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14:textFill>
            <w14:solidFill>
              <w14:schemeClr w14:val="tx1"/>
            </w14:solidFill>
          </w14:textFill>
        </w:rPr>
        <w:t xml:space="preserve">  (4,'Premium Box Ultra','Produtos de alto valor, edições limitadas e itens raros.',249.90,'tech','Premium'),</w:t>
      </w:r>
    </w:p>
    <w:p w14:paraId="3566731E">
      <w:pPr>
        <w:spacing w:before="40" w:after="40" w:line="280" w:lineRule="auto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14:textFill>
            <w14:solidFill>
              <w14:schemeClr w14:val="tx1"/>
            </w14:solidFill>
          </w14:textFill>
        </w:rPr>
        <w:t xml:space="preserve">  (5,'Kids Adventure Box','Brinquedos, jogos e surpresas educativas.',79.90,'lifestyle','Novo'),</w:t>
      </w:r>
    </w:p>
    <w:p w14:paraId="365B1AB8">
      <w:pPr>
        <w:spacing w:before="40" w:after="40" w:line="280" w:lineRule="auto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14:textFill>
            <w14:solidFill>
              <w14:schemeClr w14:val="tx1"/>
            </w14:solidFill>
          </w14:textFill>
        </w:rPr>
        <w:t xml:space="preserve">  (6,'Colecionador Box','Games, anime e cultura pop. Cada caixa é única.',189.90,'games','Exclusivo');</w:t>
      </w:r>
    </w:p>
    <w:p w14:paraId="601CCFFF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4C644A98">
      <w:pPr>
        <w:spacing w:before="160" w:after="8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Consultas relevantes (SELECT)</w:t>
      </w:r>
    </w:p>
    <w:p w14:paraId="3E8E84B5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7C85E546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Consulta 1 — Listagem completa de produtos por categoria:</w:t>
      </w:r>
    </w:p>
    <w:p w14:paraId="37B9A03F">
      <w:pPr>
        <w:spacing w:before="40" w:after="40" w:line="280" w:lineRule="auto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14:textFill>
            <w14:solidFill>
              <w14:schemeClr w14:val="tx1"/>
            </w14:solidFill>
          </w14:textFill>
        </w:rPr>
        <w:t>SELECT id, nome, categoria, preco, badge</w:t>
      </w:r>
    </w:p>
    <w:p w14:paraId="6745676D">
      <w:pPr>
        <w:spacing w:before="40" w:after="40" w:line="280" w:lineRule="auto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14:textFill>
            <w14:solidFill>
              <w14:schemeClr w14:val="tx1"/>
            </w14:solidFill>
          </w14:textFill>
        </w:rPr>
        <w:t>FROM produtos</w:t>
      </w:r>
    </w:p>
    <w:p w14:paraId="6C9DB8EE">
      <w:pPr>
        <w:spacing w:before="40" w:after="40" w:line="280" w:lineRule="auto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14:textFill>
            <w14:solidFill>
              <w14:schemeClr w14:val="tx1"/>
            </w14:solidFill>
          </w14:textFill>
        </w:rPr>
        <w:t>ORDER BY categoria, preco ASC;</w:t>
      </w:r>
    </w:p>
    <w:p w14:paraId="79CC77B8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3419D863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Consulta 2 — Pedidos com nome do cliente e produto (JOIN):</w:t>
      </w:r>
    </w:p>
    <w:p w14:paraId="5E8F2242">
      <w:pPr>
        <w:spacing w:before="40" w:after="40" w:line="280" w:lineRule="auto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14:textFill>
            <w14:solidFill>
              <w14:schemeClr w14:val="tx1"/>
            </w14:solidFill>
          </w14:textFill>
        </w:rPr>
        <w:t>SELECT p.id, p.data_pedido,</w:t>
      </w:r>
    </w:p>
    <w:p w14:paraId="34222514">
      <w:pPr>
        <w:spacing w:before="40" w:after="40" w:line="280" w:lineRule="auto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14:textFill>
            <w14:solidFill>
              <w14:schemeClr w14:val="tx1"/>
            </w14:solidFill>
          </w14:textFill>
        </w:rPr>
        <w:t xml:space="preserve">       pr.nome AS produto, pr.preco,</w:t>
      </w:r>
    </w:p>
    <w:p w14:paraId="1CF547B6">
      <w:pPr>
        <w:spacing w:before="40" w:after="40" w:line="280" w:lineRule="auto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14:textFill>
            <w14:solidFill>
              <w14:schemeClr w14:val="tx1"/>
            </w14:solidFill>
          </w14:textFill>
        </w:rPr>
        <w:t xml:space="preserve">       COALESCE(c.nome, 'Anônimo') AS cliente</w:t>
      </w:r>
    </w:p>
    <w:p w14:paraId="08CCC39F">
      <w:pPr>
        <w:spacing w:before="40" w:after="40" w:line="280" w:lineRule="auto"/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:lang w:val="en-US"/>
          <w14:textFill>
            <w14:solidFill>
              <w14:schemeClr w14:val="tx1"/>
            </w14:solidFill>
          </w14:textFill>
        </w:rPr>
        <w:t>FROM pedidos p</w:t>
      </w:r>
    </w:p>
    <w:p w14:paraId="32796E93">
      <w:pPr>
        <w:spacing w:before="40" w:after="40" w:line="280" w:lineRule="auto"/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:lang w:val="en-US"/>
          <w14:textFill>
            <w14:solidFill>
              <w14:schemeClr w14:val="tx1"/>
            </w14:solidFill>
          </w14:textFill>
        </w:rPr>
        <w:t>JOIN produtos pr ON pr.id = p.id_produto</w:t>
      </w:r>
    </w:p>
    <w:p w14:paraId="7793BFA3">
      <w:pPr>
        <w:spacing w:before="40" w:after="40" w:line="280" w:lineRule="auto"/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:lang w:val="en-US"/>
          <w14:textFill>
            <w14:solidFill>
              <w14:schemeClr w14:val="tx1"/>
            </w14:solidFill>
          </w14:textFill>
        </w:rPr>
        <w:t>LEFT JOIN clientes c ON c.id = p.id_cliente</w:t>
      </w:r>
    </w:p>
    <w:p w14:paraId="7A2BBFEE">
      <w:pPr>
        <w:spacing w:before="40" w:after="40" w:line="280" w:lineRule="auto"/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:lang w:val="en-US"/>
          <w14:textFill>
            <w14:solidFill>
              <w14:schemeClr w14:val="tx1"/>
            </w14:solidFill>
          </w14:textFill>
        </w:rPr>
        <w:t>ORDER BY p.id DESC;</w:t>
      </w:r>
    </w:p>
    <w:p w14:paraId="7B6F0711">
      <w:pP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6D6F0FE2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Consulta 3 — Total de pedidos e faturamento por produto:</w:t>
      </w:r>
    </w:p>
    <w:p w14:paraId="58C142EB">
      <w:pPr>
        <w:spacing w:before="40" w:after="40" w:line="280" w:lineRule="auto"/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:lang w:val="en-US"/>
          <w14:textFill>
            <w14:solidFill>
              <w14:schemeClr w14:val="tx1"/>
            </w14:solidFill>
          </w14:textFill>
        </w:rPr>
        <w:t>SELECT pr.nome, COUNT(p.id) AS total_pedidos,</w:t>
      </w:r>
    </w:p>
    <w:p w14:paraId="093107EB">
      <w:pPr>
        <w:spacing w:before="40" w:after="40" w:line="280" w:lineRule="auto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14:textFill>
            <w14:solidFill>
              <w14:schemeClr w14:val="tx1"/>
            </w14:solidFill>
          </w14:textFill>
        </w:rPr>
        <w:t>SUM(pr.preco) AS faturamento_total</w:t>
      </w:r>
    </w:p>
    <w:p w14:paraId="39096DFB">
      <w:pPr>
        <w:spacing w:before="40" w:after="40" w:line="280" w:lineRule="auto"/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:lang w:val="en-US"/>
          <w14:textFill>
            <w14:solidFill>
              <w14:schemeClr w14:val="tx1"/>
            </w14:solidFill>
          </w14:textFill>
        </w:rPr>
        <w:t>FROM pedidos p</w:t>
      </w:r>
    </w:p>
    <w:p w14:paraId="39CD0515">
      <w:pPr>
        <w:spacing w:before="40" w:after="40" w:line="280" w:lineRule="auto"/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:lang w:val="en-US"/>
          <w14:textFill>
            <w14:solidFill>
              <w14:schemeClr w14:val="tx1"/>
            </w14:solidFill>
          </w14:textFill>
        </w:rPr>
        <w:t>JOIN produtos pr ON pr.id = p.id_produto</w:t>
      </w:r>
    </w:p>
    <w:p w14:paraId="0948DABD">
      <w:pPr>
        <w:spacing w:before="40" w:after="40" w:line="280" w:lineRule="auto"/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:lang w:val="en-US"/>
          <w14:textFill>
            <w14:solidFill>
              <w14:schemeClr w14:val="tx1"/>
            </w14:solidFill>
          </w14:textFill>
        </w:rPr>
        <w:t>GROUP BY pr.id, pr.nome</w:t>
      </w:r>
    </w:p>
    <w:p w14:paraId="4AFC2B8C">
      <w:pPr>
        <w:spacing w:before="40" w:after="40" w:line="280" w:lineRule="auto"/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:lang w:val="en-US"/>
          <w14:textFill>
            <w14:solidFill>
              <w14:schemeClr w14:val="tx1"/>
            </w14:solidFill>
          </w14:textFill>
        </w:rPr>
        <w:t>ORDER BY faturamento_total DESC;</w:t>
      </w:r>
    </w:p>
    <w:p w14:paraId="471F7E1D">
      <w:pP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1E35F9BA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As capturas de tela da execução do banco de dados e os scripts completos estão disponíveis no repositório do GitHub: https://github.com/yamazaki90/projeto-da-faculdade</w:t>
      </w:r>
    </w:p>
    <w:p w14:paraId="17BA0A39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br w:type="page"/>
      </w:r>
    </w:p>
    <w:p w14:paraId="5726E248">
      <w:pPr>
        <w:pStyle w:val="2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bookmarkStart w:id="27" w:name="_Toc22178"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7. CONCLUSÃO</w:t>
      </w:r>
      <w:bookmarkEnd w:id="27"/>
    </w:p>
    <w:p w14:paraId="09C3B921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34A1D9B7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O desenvolvimento do Projeto de Extensão em Desenvolvimento de Software proporcionou à equipe uma experiência completa e integrada do ciclo de criação de um sistema digital real. Partindo de uma ideia de negócio — a Abre &amp; Reza, loja fictícia de mystery boxes — a equipe construiu uma solução que integra três camadas tecnológicas: um frontend web interativo, um servidor backend em linguagem C com API RESTful, e um banco de dados MySQL relacional.</w:t>
      </w:r>
    </w:p>
    <w:p w14:paraId="402A1A32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2A3BCC67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A principal conquista técnica do projeto foi a integração real entre as três camadas: o site em JavaScript consulta a API em C, que por sua vez acessa o MySQL. Esse fluxo end-to-end, que vai do clique do usuário no site até o registro no banco de dados passando por um servidor escrito em linguagem de baixo nível, demonstra na prática como diferentes tecnologias se complementam em uma arquitetura de software real.</w:t>
      </w:r>
    </w:p>
    <w:p w14:paraId="531D55E5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27752129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Do ponto de vista pedagógico, cada disciplina do semestre encontrou sua aplicação direta no projeto: Desenvolvimento para Internet no site HTML/CSS/JS; Algoritmos e Práticas de Programação no servidor C com suas estruturas de repetição, decisão, buffers e ponteiros; Modelagem de Banco de Dados no DER e na definição das entidades e relacionamentos; e Desenvolvimento em Banco de Dados na implementação SQL com scripts de criação, inserção e consultas com JOIN.</w:t>
      </w:r>
    </w:p>
    <w:p w14:paraId="5385FC1B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56258C52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A experiência de trabalhar em equipe com divisão de papéis e cronograma também foi enriquecedora, simulando um ambiente profissional real com responsabilidades individuais e metas coletivas. A equipe enfrentou desafios técnicos concretos — como a configuração do MySQL Connector/C, o tratamento de CORS no servidor e a sincronização entre o banco de dados simulado no JavaScript e o banco real no MySQL — e os superou por meio de pesquisa e colaboração.</w:t>
      </w:r>
    </w:p>
    <w:p w14:paraId="798510EF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00E7974A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Conclui-se que a Abre &amp; Reza, embora fictícia, resultou em um sistema funcional e coerente, que poderia servir como base para um produto real com pequenas adaptações. O projeto cumpriu seus objetivos acadêmicos e técnicos, preparando a equipe para os desafios do mercado de tecnologia.</w:t>
      </w:r>
    </w:p>
    <w:p w14:paraId="4FA3AC1A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br w:type="page"/>
      </w:r>
    </w:p>
    <w:p w14:paraId="550E4074">
      <w:pPr>
        <w:pStyle w:val="2"/>
        <w:numPr>
          <w:ilvl w:val="0"/>
          <w:numId w:val="3"/>
        </w:numPr>
        <w:bidi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8" w:name="_Toc26328"/>
      <w:r>
        <w:rPr>
          <w:color w:val="000000" w:themeColor="text1"/>
          <w14:textFill>
            <w14:solidFill>
              <w14:schemeClr w14:val="tx1"/>
            </w14:solidFill>
          </w14:textFill>
        </w:rPr>
        <w:t>REFERÊNCIAS BIBLIOGRÁFICAS</w:t>
      </w:r>
      <w:bookmarkEnd w:id="28"/>
    </w:p>
    <w:p w14:paraId="1ECB93BC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02EF54DD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ASSOCIAÇÃO BRASILEIRA DE NORMAS TÉCNICAS. NBR 6023: Informação e documentação: referências: elaboração. Rio de Janeiro: ABNT, 2018.</w:t>
      </w:r>
    </w:p>
    <w:p w14:paraId="3297534A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72630FC7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DEITEL, Harvey M.; DEITEL, Paul J. Como programar em C. 2. ed. São Paulo: Pearson Prentice Hall, 2011.</w:t>
      </w:r>
    </w:p>
    <w:p w14:paraId="5D614A97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78776216">
      <w:pPr>
        <w:spacing w:before="100" w:after="100" w:line="360" w:lineRule="auto"/>
        <w:jc w:val="both"/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 xml:space="preserve">ELMASRI, Ramez; NAVATHE, Shamkant B. Sistemas de banco de dados. </w:t>
      </w:r>
      <w: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7. ed. São Paulo: Pearson, 2019.</w:t>
      </w:r>
    </w:p>
    <w:p w14:paraId="16FAE107">
      <w:pP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319786C3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KERNIGHAN, Brian W.; RITCHIE, Dennis M. The C programming language. 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2. ed. Englewood Cliffs: Prentice Hall, 1988.</w:t>
      </w:r>
    </w:p>
    <w:p w14:paraId="1D19A9AE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7C8F2C95">
      <w:pPr>
        <w:spacing w:before="100" w:after="100" w:line="360" w:lineRule="auto"/>
        <w:jc w:val="both"/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 xml:space="preserve">LAKATOS, Eva Maria; MARCONI, Marina de Andrade. Fundamentos de metodologia científica. </w:t>
      </w:r>
      <w: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8. ed. São Paulo: Atlas, 2017.</w:t>
      </w:r>
    </w:p>
    <w:p w14:paraId="1BAE4F0F">
      <w:pP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091BC0C1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MONGOOSE. Mongoose — embedded web server / networking library. 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Disponível em: &lt;https://mongoose.ws&gt;. Acesso em: mar. 2026.</w:t>
      </w:r>
    </w:p>
    <w:p w14:paraId="08BE5879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0954E1D1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MOZILLA DEVELOPER NETWORK. HTML: HyperText Markup Language. Disponível em: &lt;https://developer.mozilla.org/pt-BR/docs/Web/HTML&gt;. Acesso em: mar. 2026.</w:t>
      </w:r>
    </w:p>
    <w:p w14:paraId="1867C9D2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60B64E49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MOZILLA DEVELOPER NETWORK. CSS: Cascading Style Sheets. Disponível em: &lt;https://developer.mozilla.org/pt-BR/docs/Web/CSS&gt;. Acesso em: mar. 2026.</w:t>
      </w:r>
    </w:p>
    <w:p w14:paraId="4CE62DEC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357C83B0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MYSQL. MySQL 8.0 Reference Manual. Disponível em: &lt;https://dev.mysql.com/doc/refman/8.0/en/&gt;. Acesso em: mar. 2026.</w:t>
      </w:r>
    </w:p>
    <w:p w14:paraId="04D4BF52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70BC7218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SEVERINO, Antonio Joaquim. Metodologia do trabalho científico. 23. ed. São Paulo: Cortez, 2007.</w:t>
      </w:r>
    </w:p>
    <w:p w14:paraId="08720399">
      <w:pP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1900C83F">
      <w:pPr>
        <w:spacing w:before="100" w:after="100" w:line="360" w:lineRule="auto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SISTEMA DE BIBLIOTECAS PROF. JOSÉ STORÓPOLI. Universidade Nove de Julho. Manual para Elaboração de Trabalhos Acadêmicos de acordo com ABNT. Disponível em: &lt;http://docs.uninove.br/arte/pdfs/Manual-Elaboracao-de-Trabahos-ABNT.pdf&gt;. Acesso em: mar. 2026.</w:t>
      </w:r>
    </w:p>
    <w:sectPr>
      <w:footerReference r:id="rId3" w:type="default"/>
      <w:pgSz w:w="11906" w:h="16838"/>
      <w:pgMar w:top="1701" w:right="1134" w:bottom="113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EA1D9C">
    <w:pPr>
      <w:pStyle w:val="17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Caixa de Tex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703FB6">
                          <w:pPr>
                            <w:pStyle w:val="1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CzSVju0AAA&#10;AAUBAAAPAAAAAAAAAAEAIAAAACIAAABkcnMvZG93bnJldi54bWxQSwECFAAUAAAACACHTuJA+qLZ&#10;I9ECAAApBgAADgAAAAAAAAABACAAAAAfAQAAZHJzL2Uyb0RvYy54bWxQSwUGAAAAAAYABgBZAQAA&#10;Y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7703FB6">
                    <w:pPr>
                      <w:pStyle w:val="1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296ABB"/>
    <w:multiLevelType w:val="singleLevel"/>
    <w:tmpl w:val="A2296ABB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1BDB4AF0"/>
    <w:multiLevelType w:val="multilevel"/>
    <w:tmpl w:val="1BDB4AF0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5E2E2429"/>
    <w:multiLevelType w:val="singleLevel"/>
    <w:tmpl w:val="5E2E2429"/>
    <w:lvl w:ilvl="0" w:tentative="0">
      <w:start w:val="8"/>
      <w:numFmt w:val="decimal"/>
      <w:suff w:val="space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isplayBackgroundShape w:val="1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747"/>
    <w:rsid w:val="000D4ECB"/>
    <w:rsid w:val="00171E3D"/>
    <w:rsid w:val="0025625A"/>
    <w:rsid w:val="00495124"/>
    <w:rsid w:val="00647932"/>
    <w:rsid w:val="006F7128"/>
    <w:rsid w:val="0089234A"/>
    <w:rsid w:val="009855EF"/>
    <w:rsid w:val="00A22747"/>
    <w:rsid w:val="00B24EA4"/>
    <w:rsid w:val="00BD1C1F"/>
    <w:rsid w:val="00C562EB"/>
    <w:rsid w:val="00D6679D"/>
    <w:rsid w:val="00E74562"/>
    <w:rsid w:val="37EB6F48"/>
    <w:rsid w:val="44D96091"/>
    <w:rsid w:val="48372B88"/>
    <w:rsid w:val="5FE813E6"/>
    <w:rsid w:val="69056492"/>
    <w:rsid w:val="6BD66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  <w:lang w:val="pt-BR" w:eastAsia="pt-BR" w:bidi="ar-SA"/>
    </w:rPr>
  </w:style>
  <w:style w:type="paragraph" w:styleId="2">
    <w:name w:val="heading 1"/>
    <w:qFormat/>
    <w:uiPriority w:val="9"/>
    <w:pPr>
      <w:spacing w:before="400" w:after="200"/>
      <w:outlineLvl w:val="0"/>
    </w:pPr>
    <w:rPr>
      <w:rFonts w:ascii="Arial" w:hAnsi="Arial" w:eastAsia="Arial" w:cs="Arial"/>
      <w:b/>
      <w:bCs/>
      <w:color w:val="1B4332"/>
      <w:sz w:val="28"/>
      <w:szCs w:val="28"/>
      <w:lang w:val="pt-BR" w:eastAsia="pt-BR" w:bidi="ar-SA"/>
    </w:rPr>
  </w:style>
  <w:style w:type="paragraph" w:styleId="3">
    <w:name w:val="heading 2"/>
    <w:unhideWhenUsed/>
    <w:qFormat/>
    <w:uiPriority w:val="9"/>
    <w:pPr>
      <w:spacing w:before="280" w:after="120"/>
      <w:outlineLvl w:val="1"/>
    </w:pPr>
    <w:rPr>
      <w:rFonts w:ascii="Arial" w:hAnsi="Arial" w:eastAsia="Arial" w:cs="Arial"/>
      <w:b/>
      <w:bCs/>
      <w:color w:val="2D6A4F"/>
      <w:sz w:val="24"/>
      <w:szCs w:val="24"/>
      <w:lang w:val="pt-BR" w:eastAsia="pt-BR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Arial" w:hAnsi="Arial" w:eastAsia="Arial" w:cs="Arial"/>
      <w:color w:val="1F4D78"/>
      <w:sz w:val="24"/>
      <w:szCs w:val="24"/>
      <w:lang w:val="pt-BR" w:eastAsia="pt-BR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Arial" w:hAnsi="Arial" w:eastAsia="Arial" w:cs="Arial"/>
      <w:i/>
      <w:iCs/>
      <w:color w:val="2E74B5"/>
      <w:sz w:val="24"/>
      <w:szCs w:val="24"/>
      <w:lang w:val="pt-BR" w:eastAsia="pt-BR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Arial" w:hAnsi="Arial" w:eastAsia="Arial" w:cs="Arial"/>
      <w:color w:val="2E74B5"/>
      <w:sz w:val="24"/>
      <w:szCs w:val="24"/>
      <w:lang w:val="pt-BR" w:eastAsia="pt-BR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Arial" w:hAnsi="Arial" w:eastAsia="Arial" w:cs="Arial"/>
      <w:color w:val="1F4D78"/>
      <w:sz w:val="24"/>
      <w:szCs w:val="24"/>
      <w:lang w:val="pt-BR" w:eastAsia="pt-BR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14">
    <w:name w:val="Title"/>
    <w:qFormat/>
    <w:uiPriority w:val="10"/>
    <w:rPr>
      <w:rFonts w:ascii="Arial" w:hAnsi="Arial" w:eastAsia="Arial" w:cs="Arial"/>
      <w:sz w:val="56"/>
      <w:szCs w:val="56"/>
      <w:lang w:val="pt-BR" w:eastAsia="pt-BR" w:bidi="ar-SA"/>
    </w:rPr>
  </w:style>
  <w:style w:type="paragraph" w:styleId="15">
    <w:name w:val="endnote text"/>
    <w:link w:val="23"/>
    <w:semiHidden/>
    <w:unhideWhenUsed/>
    <w:qFormat/>
    <w:uiPriority w:val="99"/>
    <w:rPr>
      <w:rFonts w:ascii="Arial" w:hAnsi="Arial" w:eastAsia="Arial" w:cs="Arial"/>
      <w:sz w:val="20"/>
      <w:szCs w:val="20"/>
      <w:lang w:val="pt-BR" w:eastAsia="pt-BR" w:bidi="ar-SA"/>
    </w:rPr>
  </w:style>
  <w:style w:type="paragraph" w:styleId="16">
    <w:name w:val="header"/>
    <w:basedOn w:val="1"/>
    <w:semiHidden/>
    <w:unhideWhenUsed/>
    <w:uiPriority w:val="99"/>
    <w:pPr>
      <w:tabs>
        <w:tab w:val="center" w:pos="4252"/>
        <w:tab w:val="right" w:pos="8504"/>
      </w:tabs>
    </w:pPr>
  </w:style>
  <w:style w:type="paragraph" w:styleId="17">
    <w:name w:val="footer"/>
    <w:basedOn w:val="1"/>
    <w:semiHidden/>
    <w:unhideWhenUsed/>
    <w:uiPriority w:val="99"/>
    <w:pPr>
      <w:tabs>
        <w:tab w:val="center" w:pos="4252"/>
        <w:tab w:val="right" w:pos="8504"/>
      </w:tabs>
    </w:pPr>
  </w:style>
  <w:style w:type="paragraph" w:styleId="18">
    <w:name w:val="footnote text"/>
    <w:link w:val="22"/>
    <w:semiHidden/>
    <w:unhideWhenUsed/>
    <w:qFormat/>
    <w:uiPriority w:val="99"/>
    <w:rPr>
      <w:rFonts w:ascii="Arial" w:hAnsi="Arial" w:eastAsia="Arial" w:cs="Arial"/>
      <w:sz w:val="20"/>
      <w:szCs w:val="20"/>
      <w:lang w:val="pt-BR" w:eastAsia="pt-BR" w:bidi="ar-SA"/>
    </w:rPr>
  </w:style>
  <w:style w:type="paragraph" w:styleId="19">
    <w:name w:val="toc 1"/>
    <w:basedOn w:val="1"/>
    <w:next w:val="1"/>
    <w:semiHidden/>
    <w:unhideWhenUsed/>
    <w:uiPriority w:val="39"/>
  </w:style>
  <w:style w:type="paragraph" w:customStyle="1" w:styleId="20">
    <w:name w:val="Forte1"/>
    <w:qFormat/>
    <w:uiPriority w:val="0"/>
    <w:rPr>
      <w:rFonts w:ascii="Arial" w:hAnsi="Arial" w:eastAsia="Arial" w:cs="Arial"/>
      <w:b/>
      <w:bCs/>
      <w:sz w:val="24"/>
      <w:szCs w:val="24"/>
      <w:lang w:val="pt-BR" w:eastAsia="pt-BR" w:bidi="ar-SA"/>
    </w:rPr>
  </w:style>
  <w:style w:type="paragraph" w:styleId="21">
    <w:name w:val="List Paragraph"/>
    <w:qFormat/>
    <w:uiPriority w:val="0"/>
    <w:rPr>
      <w:rFonts w:ascii="Arial" w:hAnsi="Arial" w:eastAsia="Arial" w:cs="Arial"/>
      <w:sz w:val="24"/>
      <w:szCs w:val="24"/>
      <w:lang w:val="pt-BR" w:eastAsia="pt-BR" w:bidi="ar-SA"/>
    </w:rPr>
  </w:style>
  <w:style w:type="character" w:customStyle="1" w:styleId="22">
    <w:name w:val="Texto de nota de rodapé Char"/>
    <w:link w:val="18"/>
    <w:semiHidden/>
    <w:unhideWhenUsed/>
    <w:qFormat/>
    <w:uiPriority w:val="99"/>
    <w:rPr>
      <w:sz w:val="20"/>
      <w:szCs w:val="20"/>
    </w:rPr>
  </w:style>
  <w:style w:type="character" w:customStyle="1" w:styleId="23">
    <w:name w:val="Texto de nota de fim Char"/>
    <w:link w:val="15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944</Words>
  <Characters>5423</Characters>
  <Lines>201</Lines>
  <Paragraphs>57</Paragraphs>
  <TotalTime>6</TotalTime>
  <ScaleCrop>false</ScaleCrop>
  <LinksUpToDate>false</LinksUpToDate>
  <CharactersWithSpaces>6276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2026-04-28T22:29:00Z</dcterms:created>
  <dc:creator>Un-named</dc:creator>
  <cp:lastModifiedBy>WPS_1777495816</cp:lastModifiedBy>
  <dcterms:modified xsi:type="dcterms:W3CDTF">2026-04-30T15:38:01Z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eyJoZGlkIjoiZDhjZDU4YjA2NmZjYTNmNTVjODU3MTlkZTBjNGUyZDIiLCJ1c2VySWQiOiIxMjM2OTUxMzIwMjY0In0=</vt:lpwstr>
  </property>
  <property fmtid="{D5CDD505-2E9C-101B-9397-08002B2CF9AE}" pid="3" name="KSOProductBuildVer">
    <vt:lpwstr>1046-12.1.0.25862</vt:lpwstr>
  </property>
  <property fmtid="{D5CDD505-2E9C-101B-9397-08002B2CF9AE}" pid="4" name="ICV">
    <vt:lpwstr>746ED1C369574BEABE320153FBEE70DB_13</vt:lpwstr>
  </property>
</Properties>
</file>