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rtl/>
          <w:lang w:bidi="ar-SY"/>
        </w:rPr>
        <w:id w:val="-859042696"/>
        <w:docPartObj>
          <w:docPartGallery w:val="Cover Pages"/>
          <w:docPartUnique/>
        </w:docPartObj>
      </w:sdtPr>
      <w:sdtEndPr>
        <w:rPr>
          <w:color w:val="auto"/>
          <w:rtl w:val="0"/>
        </w:rPr>
      </w:sdtEndPr>
      <w:sdtContent>
        <w:p w14:paraId="2BE553B0" w14:textId="2C4822A9" w:rsidR="007F787A" w:rsidRDefault="007F787A">
          <w:pPr>
            <w:pStyle w:val="a3"/>
            <w:spacing w:before="1540" w:after="240"/>
            <w:jc w:val="center"/>
            <w:rPr>
              <w:color w:val="4472C4" w:themeColor="accent1"/>
            </w:rPr>
          </w:pPr>
          <w:r>
            <w:rPr>
              <w:noProof/>
              <w:color w:val="4472C4" w:themeColor="accent1"/>
            </w:rPr>
            <w:drawing>
              <wp:inline distT="0" distB="0" distL="0" distR="0" wp14:anchorId="3EC9E547" wp14:editId="626D9E85">
                <wp:extent cx="1417320" cy="750898"/>
                <wp:effectExtent l="0" t="0" r="0" b="0"/>
                <wp:docPr id="1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tl/>
            </w:rPr>
            <w:alias w:val="العنوان"/>
            <w:tag w:val=""/>
            <w:id w:val="1735040861"/>
            <w:placeholder>
              <w:docPart w:val="771F57DEB0D64EE886E83541A55BA3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C84E32" w14:textId="425541A3" w:rsidR="007F787A" w:rsidRPr="002D4C8E" w:rsidRDefault="007F787A">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2D4C8E">
                <w:rPr>
                  <w:rFonts w:asciiTheme="majorHAnsi" w:eastAsiaTheme="majorEastAsia" w:hAnsiTheme="majorHAnsi" w:cstheme="majorBidi" w:hint="cs"/>
                  <w:b/>
                  <w:bCs/>
                  <w:caps/>
                  <w:color w:val="4472C4" w:themeColor="accent1"/>
                  <w:sz w:val="72"/>
                  <w:szCs w:val="72"/>
                  <w:rtl/>
                </w:rPr>
                <w:t>شبكة عصبونية تقوم بتوقع الأسعار</w:t>
              </w:r>
            </w:p>
          </w:sdtContent>
        </w:sdt>
        <w:p w14:paraId="2326D593" w14:textId="77777777" w:rsidR="00595E98" w:rsidRDefault="00595E98" w:rsidP="00595E98">
          <w:pPr>
            <w:pStyle w:val="a3"/>
            <w:jc w:val="center"/>
            <w:rPr>
              <w:color w:val="4472C4" w:themeColor="accent1"/>
              <w:sz w:val="40"/>
              <w:szCs w:val="40"/>
              <w:rtl/>
            </w:rPr>
          </w:pPr>
          <w:r w:rsidRPr="00595E98">
            <w:rPr>
              <w:rFonts w:hint="cs"/>
              <w:color w:val="4472C4" w:themeColor="accent1"/>
              <w:sz w:val="40"/>
              <w:szCs w:val="40"/>
              <w:rtl/>
            </w:rPr>
            <w:t>إعداد الطلاب:</w:t>
          </w:r>
          <w:r w:rsidRPr="00595E98">
            <w:rPr>
              <w:color w:val="4472C4" w:themeColor="accent1"/>
              <w:sz w:val="40"/>
              <w:szCs w:val="40"/>
              <w:rtl/>
            </w:rPr>
            <w:br/>
          </w:r>
        </w:p>
        <w:p w14:paraId="7B0A1FCC" w14:textId="4E72BF6F" w:rsidR="00595E98" w:rsidRPr="00431CB1" w:rsidRDefault="00595E98" w:rsidP="00595E98">
          <w:pPr>
            <w:pStyle w:val="a3"/>
            <w:jc w:val="center"/>
            <w:rPr>
              <w:b/>
              <w:bCs/>
              <w:color w:val="4472C4" w:themeColor="accent1"/>
              <w:sz w:val="40"/>
              <w:szCs w:val="40"/>
              <w:rtl/>
            </w:rPr>
          </w:pPr>
          <w:r w:rsidRPr="00431CB1">
            <w:rPr>
              <w:rFonts w:hint="cs"/>
              <w:b/>
              <w:bCs/>
              <w:color w:val="4472C4" w:themeColor="accent1"/>
              <w:sz w:val="40"/>
              <w:szCs w:val="40"/>
              <w:rtl/>
            </w:rPr>
            <w:t xml:space="preserve">أحمد </w:t>
          </w:r>
          <w:proofErr w:type="spellStart"/>
          <w:r w:rsidRPr="00431CB1">
            <w:rPr>
              <w:rFonts w:hint="cs"/>
              <w:b/>
              <w:bCs/>
              <w:color w:val="4472C4" w:themeColor="accent1"/>
              <w:sz w:val="40"/>
              <w:szCs w:val="40"/>
              <w:rtl/>
            </w:rPr>
            <w:t>النقشي</w:t>
          </w:r>
          <w:proofErr w:type="spellEnd"/>
          <w:r w:rsidRPr="00431CB1">
            <w:rPr>
              <w:rFonts w:hint="cs"/>
              <w:b/>
              <w:bCs/>
              <w:color w:val="4472C4" w:themeColor="accent1"/>
              <w:sz w:val="40"/>
              <w:szCs w:val="40"/>
              <w:rtl/>
            </w:rPr>
            <w:t xml:space="preserve"> </w:t>
          </w:r>
          <w:r w:rsidRPr="00431CB1">
            <w:rPr>
              <w:b/>
              <w:bCs/>
              <w:color w:val="4472C4" w:themeColor="accent1"/>
              <w:sz w:val="40"/>
              <w:szCs w:val="40"/>
            </w:rPr>
            <w:t>195190</w:t>
          </w:r>
          <w:r w:rsidRPr="00431CB1">
            <w:rPr>
              <w:b/>
              <w:bCs/>
              <w:color w:val="4472C4" w:themeColor="accent1"/>
              <w:sz w:val="40"/>
              <w:szCs w:val="40"/>
              <w:rtl/>
            </w:rPr>
            <w:br/>
          </w:r>
        </w:p>
        <w:p w14:paraId="139039BF" w14:textId="1F04179A" w:rsidR="00595E98" w:rsidRPr="00431CB1" w:rsidRDefault="00595E98" w:rsidP="00595E98">
          <w:pPr>
            <w:pStyle w:val="a3"/>
            <w:jc w:val="center"/>
            <w:rPr>
              <w:b/>
              <w:bCs/>
              <w:color w:val="4472C4" w:themeColor="accent1"/>
              <w:sz w:val="40"/>
              <w:szCs w:val="40"/>
              <w:rtl/>
            </w:rPr>
          </w:pPr>
          <w:r w:rsidRPr="00431CB1">
            <w:rPr>
              <w:rFonts w:hint="cs"/>
              <w:b/>
              <w:bCs/>
              <w:color w:val="4472C4" w:themeColor="accent1"/>
              <w:sz w:val="40"/>
              <w:szCs w:val="40"/>
              <w:rtl/>
            </w:rPr>
            <w:t xml:space="preserve">يامن وادي </w:t>
          </w:r>
          <w:r w:rsidRPr="00431CB1">
            <w:rPr>
              <w:b/>
              <w:bCs/>
              <w:color w:val="4472C4" w:themeColor="accent1"/>
              <w:sz w:val="40"/>
              <w:szCs w:val="40"/>
            </w:rPr>
            <w:t>195129</w:t>
          </w:r>
          <w:r w:rsidRPr="00431CB1">
            <w:rPr>
              <w:b/>
              <w:bCs/>
              <w:color w:val="4472C4" w:themeColor="accent1"/>
              <w:sz w:val="40"/>
              <w:szCs w:val="40"/>
              <w:rtl/>
            </w:rPr>
            <w:br/>
          </w:r>
        </w:p>
        <w:p w14:paraId="7A6CA409" w14:textId="3FCF6CDD" w:rsidR="007F787A" w:rsidRPr="00431CB1" w:rsidRDefault="00595E98" w:rsidP="00595E98">
          <w:pPr>
            <w:pStyle w:val="a3"/>
            <w:jc w:val="center"/>
            <w:rPr>
              <w:b/>
              <w:bCs/>
              <w:color w:val="4472C4" w:themeColor="accent1"/>
              <w:sz w:val="40"/>
              <w:szCs w:val="40"/>
              <w:rtl/>
            </w:rPr>
          </w:pPr>
          <w:r w:rsidRPr="00431CB1">
            <w:rPr>
              <w:rFonts w:hint="cs"/>
              <w:b/>
              <w:bCs/>
              <w:color w:val="4472C4" w:themeColor="accent1"/>
              <w:sz w:val="40"/>
              <w:szCs w:val="40"/>
              <w:rtl/>
            </w:rPr>
            <w:t xml:space="preserve">يمان سيخ </w:t>
          </w:r>
          <w:r w:rsidRPr="00431CB1">
            <w:rPr>
              <w:b/>
              <w:bCs/>
              <w:color w:val="4472C4" w:themeColor="accent1"/>
              <w:sz w:val="40"/>
              <w:szCs w:val="40"/>
            </w:rPr>
            <w:t>3034</w:t>
          </w:r>
        </w:p>
        <w:p w14:paraId="2EEDCADF" w14:textId="77777777" w:rsidR="00595E98" w:rsidRDefault="00595E98" w:rsidP="00595E98">
          <w:pPr>
            <w:pStyle w:val="a3"/>
            <w:jc w:val="center"/>
            <w:rPr>
              <w:color w:val="4472C4" w:themeColor="accent1"/>
              <w:sz w:val="40"/>
              <w:szCs w:val="40"/>
              <w:rtl/>
            </w:rPr>
          </w:pPr>
        </w:p>
        <w:p w14:paraId="712701B3" w14:textId="77777777" w:rsidR="00595E98" w:rsidRDefault="00595E98" w:rsidP="00595E98">
          <w:pPr>
            <w:pStyle w:val="a3"/>
            <w:jc w:val="center"/>
            <w:rPr>
              <w:color w:val="4472C4" w:themeColor="accent1"/>
              <w:sz w:val="40"/>
              <w:szCs w:val="40"/>
              <w:rtl/>
            </w:rPr>
          </w:pPr>
        </w:p>
        <w:p w14:paraId="4195B7B4" w14:textId="77777777" w:rsidR="00595E98" w:rsidRDefault="00595E98" w:rsidP="00595E98">
          <w:pPr>
            <w:pStyle w:val="a3"/>
            <w:jc w:val="center"/>
            <w:rPr>
              <w:color w:val="4472C4" w:themeColor="accent1"/>
              <w:sz w:val="40"/>
              <w:szCs w:val="40"/>
              <w:rtl/>
            </w:rPr>
          </w:pPr>
        </w:p>
        <w:p w14:paraId="6EC6CA40" w14:textId="77777777" w:rsidR="00595E98" w:rsidRPr="00595E98" w:rsidRDefault="00595E98" w:rsidP="00595E98">
          <w:pPr>
            <w:pStyle w:val="a3"/>
            <w:jc w:val="center"/>
            <w:rPr>
              <w:color w:val="4472C4" w:themeColor="accent1"/>
              <w:sz w:val="40"/>
              <w:szCs w:val="40"/>
              <w:rtl/>
            </w:rPr>
          </w:pPr>
        </w:p>
        <w:p w14:paraId="099169B2" w14:textId="5C69F000" w:rsidR="00595E98" w:rsidRPr="00595E98" w:rsidRDefault="00595E98" w:rsidP="00595E98">
          <w:pPr>
            <w:pStyle w:val="a3"/>
            <w:jc w:val="center"/>
            <w:rPr>
              <w:color w:val="4472C4" w:themeColor="accent1"/>
              <w:sz w:val="72"/>
              <w:szCs w:val="72"/>
              <w:rtl/>
            </w:rPr>
          </w:pPr>
          <w:r w:rsidRPr="00595E98">
            <w:rPr>
              <w:rFonts w:hint="cs"/>
              <w:color w:val="4472C4" w:themeColor="accent1"/>
              <w:sz w:val="72"/>
              <w:szCs w:val="72"/>
              <w:rtl/>
            </w:rPr>
            <w:t>بإشراف:</w:t>
          </w:r>
        </w:p>
        <w:p w14:paraId="2E9EB56E" w14:textId="43B3CCAA" w:rsidR="00595E98" w:rsidRPr="00595E98" w:rsidRDefault="00595E98" w:rsidP="00595E98">
          <w:pPr>
            <w:pStyle w:val="a3"/>
            <w:jc w:val="center"/>
            <w:rPr>
              <w:b/>
              <w:bCs/>
              <w:color w:val="4472C4" w:themeColor="accent1"/>
              <w:sz w:val="72"/>
              <w:szCs w:val="72"/>
            </w:rPr>
          </w:pPr>
          <w:r w:rsidRPr="00595E98">
            <w:rPr>
              <w:rFonts w:hint="cs"/>
              <w:b/>
              <w:bCs/>
              <w:color w:val="4472C4" w:themeColor="accent1"/>
              <w:sz w:val="72"/>
              <w:szCs w:val="72"/>
              <w:rtl/>
            </w:rPr>
            <w:t>د.</w:t>
          </w:r>
          <w:r w:rsidR="00431CB1">
            <w:rPr>
              <w:rFonts w:hint="cs"/>
              <w:b/>
              <w:bCs/>
              <w:color w:val="4472C4" w:themeColor="accent1"/>
              <w:sz w:val="72"/>
              <w:szCs w:val="72"/>
              <w:rtl/>
            </w:rPr>
            <w:t xml:space="preserve"> </w:t>
          </w:r>
          <w:r w:rsidRPr="00595E98">
            <w:rPr>
              <w:rFonts w:hint="cs"/>
              <w:b/>
              <w:bCs/>
              <w:color w:val="4472C4" w:themeColor="accent1"/>
              <w:sz w:val="72"/>
              <w:szCs w:val="72"/>
              <w:rtl/>
            </w:rPr>
            <w:t>محمد الحداد</w:t>
          </w:r>
        </w:p>
        <w:p w14:paraId="34DDDF3D" w14:textId="77777777" w:rsidR="007F787A" w:rsidRDefault="007F787A">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674A55" wp14:editId="6F9B559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مربع نص 44"/>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01FEB" w14:textId="17B3383A" w:rsidR="007F787A" w:rsidRDefault="007F787A">
                                <w:pPr>
                                  <w:pStyle w:val="a3"/>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674A55" id="_x0000_t202" coordsize="21600,21600" o:spt="202" path="m,l,21600r21600,l21600,xe">
                    <v:stroke joinstyle="miter"/>
                    <v:path gradientshapeok="t" o:connecttype="rect"/>
                  </v:shapetype>
                  <v:shape id="مربع نص 44" o:spid="_x0000_s1026" type="#_x0000_t202" style="position:absolute;left:0;text-align:left;margin-left:0;margin-top:0;width:516pt;height:43.9pt;flip:x;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" filled="f" stroked="f" strokeweight=".5pt">
                    <v:textbox style="mso-fit-shape-to-text:t" inset="0,0,0,0">
                      <w:txbxContent>
                        <w:p w14:paraId="5B501FEB" w14:textId="17B3383A" w:rsidR="007F787A" w:rsidRDefault="007F787A">
                          <w:pPr>
                            <w:pStyle w:val="a3"/>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52ED92C" wp14:editId="614E2EB2">
                <wp:extent cx="758952" cy="478932"/>
                <wp:effectExtent l="3175" t="0" r="0" b="0"/>
                <wp:docPr id="144"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0EB567DA" w14:textId="6A105E90" w:rsidR="007F787A" w:rsidRDefault="007F787A" w:rsidP="007F787A">
          <w:pPr>
            <w:bidi w:val="0"/>
          </w:pPr>
          <w:r>
            <w:rPr>
              <w:rtl/>
            </w:rPr>
            <w:br w:type="page"/>
          </w:r>
        </w:p>
      </w:sdtContent>
    </w:sdt>
    <w:p w14:paraId="43F22A46" w14:textId="3815E86E" w:rsidR="007F787A" w:rsidRPr="007F787A" w:rsidRDefault="007F787A" w:rsidP="00431CB1">
      <w:pPr>
        <w:pStyle w:val="a4"/>
        <w:bidi/>
        <w:rPr>
          <w:sz w:val="44"/>
          <w:szCs w:val="44"/>
          <w:rtl/>
        </w:rPr>
      </w:pPr>
      <w:r w:rsidRPr="007F787A">
        <w:rPr>
          <w:rFonts w:hint="cs"/>
          <w:sz w:val="44"/>
          <w:szCs w:val="44"/>
          <w:rtl/>
        </w:rPr>
        <w:lastRenderedPageBreak/>
        <w:t>ا</w:t>
      </w:r>
      <w:r w:rsidRPr="007F787A">
        <w:rPr>
          <w:sz w:val="44"/>
          <w:szCs w:val="44"/>
          <w:rtl/>
        </w:rPr>
        <w:t>لشبكات العصبونية</w:t>
      </w:r>
      <w:r w:rsidRPr="007F787A">
        <w:rPr>
          <w:rFonts w:hint="cs"/>
          <w:sz w:val="44"/>
          <w:szCs w:val="44"/>
          <w:rtl/>
        </w:rPr>
        <w:t>:</w:t>
      </w:r>
      <w:r w:rsidRPr="007F787A">
        <w:rPr>
          <w:sz w:val="44"/>
          <w:szCs w:val="44"/>
          <w:rtl/>
        </w:rPr>
        <w:t xml:space="preserve"> هي نوع من النماذج التي تستخدم في التعلم العميق والتي تقلد كيفية عمل الدماغ البشري. تتكون الشبكات العصبونية من عدة طبقات من العقد، حيث يتم تمرير البيانات من طبقة إلى أخرى وتعديل الأوزان </w:t>
      </w:r>
      <w:proofErr w:type="spellStart"/>
      <w:r w:rsidRPr="007F787A">
        <w:rPr>
          <w:sz w:val="44"/>
          <w:szCs w:val="44"/>
          <w:rtl/>
        </w:rPr>
        <w:t>وال</w:t>
      </w:r>
      <w:r w:rsidR="00431CB1">
        <w:rPr>
          <w:rFonts w:hint="cs"/>
          <w:sz w:val="44"/>
          <w:szCs w:val="44"/>
          <w:rtl/>
        </w:rPr>
        <w:t>إن</w:t>
      </w:r>
      <w:r w:rsidRPr="007F787A">
        <w:rPr>
          <w:sz w:val="44"/>
          <w:szCs w:val="44"/>
          <w:rtl/>
        </w:rPr>
        <w:t>حي</w:t>
      </w:r>
      <w:r w:rsidR="00431CB1">
        <w:rPr>
          <w:rFonts w:hint="cs"/>
          <w:sz w:val="44"/>
          <w:szCs w:val="44"/>
          <w:rtl/>
        </w:rPr>
        <w:t>ا</w:t>
      </w:r>
      <w:r w:rsidRPr="007F787A">
        <w:rPr>
          <w:sz w:val="44"/>
          <w:szCs w:val="44"/>
          <w:rtl/>
        </w:rPr>
        <w:t>زات</w:t>
      </w:r>
      <w:proofErr w:type="spellEnd"/>
      <w:r w:rsidRPr="007F787A">
        <w:rPr>
          <w:sz w:val="44"/>
          <w:szCs w:val="44"/>
          <w:rtl/>
        </w:rPr>
        <w:t xml:space="preserve"> لتحقيق النتائج المرغوبة. يتم تدريب الشبكات العصبونية على مجموعة من البيانات، ومن ثم يتم اختبارها للتحقق من أدائها. في هذا الكود، تم استخدام الشبكة العصبونية لتوقع الأسعار المستقبلية بناءً على الأسعار التاريخية والأسعار الحالية</w:t>
      </w:r>
      <w:r w:rsidR="00431CB1">
        <w:rPr>
          <w:rFonts w:hint="cs"/>
          <w:sz w:val="44"/>
          <w:szCs w:val="44"/>
          <w:rtl/>
        </w:rPr>
        <w:t xml:space="preserve"> حيث </w:t>
      </w:r>
      <w:r w:rsidRPr="007F787A">
        <w:rPr>
          <w:sz w:val="44"/>
          <w:szCs w:val="44"/>
          <w:rtl/>
        </w:rPr>
        <w:t>تم استخدام شبكة عصبونية متصلة بالكامل</w:t>
      </w:r>
      <w:r w:rsidRPr="007F787A">
        <w:rPr>
          <w:sz w:val="44"/>
          <w:szCs w:val="44"/>
        </w:rPr>
        <w:t xml:space="preserve"> (Fully Connected </w:t>
      </w:r>
      <w:r w:rsidR="001C6F24" w:rsidRPr="007F787A">
        <w:rPr>
          <w:sz w:val="44"/>
          <w:szCs w:val="44"/>
        </w:rPr>
        <w:t xml:space="preserve">Neural </w:t>
      </w:r>
      <w:r w:rsidR="001C6F24">
        <w:rPr>
          <w:sz w:val="44"/>
          <w:szCs w:val="44"/>
        </w:rPr>
        <w:t>Network</w:t>
      </w:r>
      <w:r w:rsidRPr="007F787A">
        <w:rPr>
          <w:sz w:val="44"/>
          <w:szCs w:val="44"/>
        </w:rPr>
        <w:t xml:space="preserve">) </w:t>
      </w:r>
      <w:r w:rsidRPr="007F787A">
        <w:rPr>
          <w:sz w:val="44"/>
          <w:szCs w:val="44"/>
          <w:rtl/>
        </w:rPr>
        <w:t>أو ما يُعرف أيضًا بـ شبكة عصبونية متعددة الطبقات</w:t>
      </w:r>
      <w:r w:rsidRPr="007F787A">
        <w:rPr>
          <w:sz w:val="44"/>
          <w:szCs w:val="44"/>
        </w:rPr>
        <w:t xml:space="preserve"> (Multilayer Perceptron) </w:t>
      </w:r>
      <w:r w:rsidR="00431CB1">
        <w:rPr>
          <w:rFonts w:hint="cs"/>
          <w:sz w:val="44"/>
          <w:szCs w:val="44"/>
          <w:rtl/>
        </w:rPr>
        <w:t xml:space="preserve">الهدف منها هو </w:t>
      </w:r>
      <w:r w:rsidRPr="007F787A">
        <w:rPr>
          <w:sz w:val="44"/>
          <w:szCs w:val="44"/>
          <w:rtl/>
        </w:rPr>
        <w:t>توقع الأسعار</w:t>
      </w:r>
      <w:r w:rsidRPr="007F787A">
        <w:rPr>
          <w:sz w:val="44"/>
          <w:szCs w:val="44"/>
        </w:rPr>
        <w:t>.</w:t>
      </w:r>
    </w:p>
    <w:p w14:paraId="60FFC4FB" w14:textId="203F88C7" w:rsidR="007F787A" w:rsidRDefault="007F787A" w:rsidP="00595E98">
      <w:pPr>
        <w:pStyle w:val="a4"/>
        <w:bidi/>
        <w:ind w:left="360"/>
        <w:rPr>
          <w:sz w:val="44"/>
          <w:szCs w:val="44"/>
          <w:rtl/>
        </w:rPr>
      </w:pPr>
      <w:r w:rsidRPr="007F787A">
        <w:rPr>
          <w:sz w:val="44"/>
          <w:szCs w:val="44"/>
          <w:rtl/>
        </w:rPr>
        <w:t>تتكون هذه الشبكة من ثلاث طبقات رئيسية</w:t>
      </w:r>
      <w:r w:rsidR="00595E98">
        <w:rPr>
          <w:rFonts w:hint="cs"/>
          <w:sz w:val="44"/>
          <w:szCs w:val="44"/>
          <w:rtl/>
        </w:rPr>
        <w:t>:</w:t>
      </w:r>
    </w:p>
    <w:p w14:paraId="72B154E2" w14:textId="77777777" w:rsidR="00431CB1" w:rsidRPr="00431CB1" w:rsidRDefault="00431CB1" w:rsidP="00431CB1">
      <w:pPr>
        <w:pStyle w:val="a4"/>
        <w:numPr>
          <w:ilvl w:val="0"/>
          <w:numId w:val="4"/>
        </w:numPr>
        <w:bidi/>
        <w:rPr>
          <w:sz w:val="44"/>
          <w:szCs w:val="44"/>
        </w:rPr>
      </w:pPr>
      <w:r w:rsidRPr="00431CB1">
        <w:rPr>
          <w:b/>
          <w:bCs/>
          <w:sz w:val="44"/>
          <w:szCs w:val="44"/>
          <w:rtl/>
        </w:rPr>
        <w:t>طبقة الإدخال</w:t>
      </w:r>
      <w:r w:rsidRPr="00431CB1">
        <w:rPr>
          <w:sz w:val="44"/>
          <w:szCs w:val="44"/>
        </w:rPr>
        <w:t xml:space="preserve">: </w:t>
      </w:r>
      <w:r w:rsidRPr="00431CB1">
        <w:rPr>
          <w:sz w:val="44"/>
          <w:szCs w:val="44"/>
          <w:rtl/>
        </w:rPr>
        <w:t>تتلقى البيانات الأولية (في هذه الحالة، الأسعار التاريخية والأسعار الحالية والزمن المرتبط بالأسعار) وترسلها إلى الطبقة الخفية التالية</w:t>
      </w:r>
      <w:r w:rsidRPr="00431CB1">
        <w:rPr>
          <w:sz w:val="44"/>
          <w:szCs w:val="44"/>
        </w:rPr>
        <w:t>.</w:t>
      </w:r>
    </w:p>
    <w:p w14:paraId="18125558" w14:textId="77777777" w:rsidR="00431CB1" w:rsidRPr="00431CB1" w:rsidRDefault="00431CB1" w:rsidP="00431CB1">
      <w:pPr>
        <w:pStyle w:val="a4"/>
        <w:numPr>
          <w:ilvl w:val="0"/>
          <w:numId w:val="4"/>
        </w:numPr>
        <w:bidi/>
        <w:rPr>
          <w:sz w:val="44"/>
          <w:szCs w:val="44"/>
        </w:rPr>
      </w:pPr>
      <w:r w:rsidRPr="00431CB1">
        <w:rPr>
          <w:b/>
          <w:bCs/>
          <w:sz w:val="44"/>
          <w:szCs w:val="44"/>
          <w:rtl/>
        </w:rPr>
        <w:t>الطبقات الخفية</w:t>
      </w:r>
      <w:r w:rsidRPr="00431CB1">
        <w:rPr>
          <w:sz w:val="44"/>
          <w:szCs w:val="44"/>
        </w:rPr>
        <w:t xml:space="preserve">: </w:t>
      </w:r>
      <w:r w:rsidRPr="00431CB1">
        <w:rPr>
          <w:sz w:val="44"/>
          <w:szCs w:val="44"/>
          <w:rtl/>
        </w:rPr>
        <w:t>تتلقى البيانات من الطبقة السابقة، وتقوم بتطبيق مجموعة من العمليات الرياضية عليها. العمليات هذه تتضمن تطبيق “الأوزان” (التي تحدد أهمية كل مدخل) و"التحيز" (الذي يضيف نوعًا من التحيز إلى النتائج)، ثم تطبيق دالة التنشيط. الدالة التنشيط هي الدالة التي تحدد كيف تتفاعل العقدة مع البيانات التي تتلقاها</w:t>
      </w:r>
      <w:r w:rsidRPr="00431CB1">
        <w:rPr>
          <w:sz w:val="44"/>
          <w:szCs w:val="44"/>
        </w:rPr>
        <w:t>.</w:t>
      </w:r>
    </w:p>
    <w:p w14:paraId="1260D289" w14:textId="77777777" w:rsidR="00431CB1" w:rsidRPr="00431CB1" w:rsidRDefault="00431CB1" w:rsidP="00431CB1">
      <w:pPr>
        <w:pStyle w:val="a4"/>
        <w:numPr>
          <w:ilvl w:val="0"/>
          <w:numId w:val="4"/>
        </w:numPr>
        <w:bidi/>
        <w:rPr>
          <w:sz w:val="44"/>
          <w:szCs w:val="44"/>
        </w:rPr>
      </w:pPr>
      <w:r w:rsidRPr="00431CB1">
        <w:rPr>
          <w:b/>
          <w:bCs/>
          <w:sz w:val="44"/>
          <w:szCs w:val="44"/>
          <w:rtl/>
        </w:rPr>
        <w:t>طبقة الإخراج</w:t>
      </w:r>
      <w:r w:rsidRPr="00431CB1">
        <w:rPr>
          <w:sz w:val="44"/>
          <w:szCs w:val="44"/>
        </w:rPr>
        <w:t xml:space="preserve">: </w:t>
      </w:r>
      <w:r w:rsidRPr="00431CB1">
        <w:rPr>
          <w:sz w:val="44"/>
          <w:szCs w:val="44"/>
          <w:rtl/>
        </w:rPr>
        <w:t>تتلقى البيانات من الطبقة الخفية الأخيرة وتقوم بتحويلها إلى الناتج النهائي (في هذه الحالة، الأسعار المتوقعة)</w:t>
      </w:r>
      <w:r w:rsidRPr="00431CB1">
        <w:rPr>
          <w:sz w:val="44"/>
          <w:szCs w:val="44"/>
        </w:rPr>
        <w:t>.</w:t>
      </w:r>
    </w:p>
    <w:p w14:paraId="277982C6" w14:textId="4E5C3737" w:rsidR="00431CB1" w:rsidRPr="00431CB1" w:rsidRDefault="00431CB1" w:rsidP="00431CB1">
      <w:pPr>
        <w:pStyle w:val="a4"/>
        <w:bidi/>
        <w:ind w:left="360"/>
        <w:rPr>
          <w:sz w:val="44"/>
          <w:szCs w:val="44"/>
        </w:rPr>
      </w:pPr>
      <w:r w:rsidRPr="00431CB1">
        <w:rPr>
          <w:sz w:val="44"/>
          <w:szCs w:val="44"/>
          <w:rtl/>
        </w:rPr>
        <w:lastRenderedPageBreak/>
        <w:t xml:space="preserve">الشبكة العصبونية تتعلم من البيانات عن طريق تعديل الأوزان </w:t>
      </w:r>
      <w:proofErr w:type="spellStart"/>
      <w:r w:rsidRPr="00431CB1">
        <w:rPr>
          <w:sz w:val="44"/>
          <w:szCs w:val="44"/>
          <w:rtl/>
        </w:rPr>
        <w:t>وال</w:t>
      </w:r>
      <w:r w:rsidR="008B5BC8">
        <w:rPr>
          <w:rFonts w:hint="cs"/>
          <w:sz w:val="44"/>
          <w:szCs w:val="44"/>
          <w:rtl/>
        </w:rPr>
        <w:t>ان</w:t>
      </w:r>
      <w:r w:rsidRPr="00431CB1">
        <w:rPr>
          <w:sz w:val="44"/>
          <w:szCs w:val="44"/>
          <w:rtl/>
        </w:rPr>
        <w:t>حي</w:t>
      </w:r>
      <w:r w:rsidR="008B5BC8">
        <w:rPr>
          <w:rFonts w:hint="cs"/>
          <w:sz w:val="44"/>
          <w:szCs w:val="44"/>
          <w:rtl/>
        </w:rPr>
        <w:t>ا</w:t>
      </w:r>
      <w:r w:rsidRPr="00431CB1">
        <w:rPr>
          <w:sz w:val="44"/>
          <w:szCs w:val="44"/>
          <w:rtl/>
        </w:rPr>
        <w:t>زات</w:t>
      </w:r>
      <w:proofErr w:type="spellEnd"/>
      <w:r w:rsidRPr="00431CB1">
        <w:rPr>
          <w:sz w:val="44"/>
          <w:szCs w:val="44"/>
          <w:rtl/>
        </w:rPr>
        <w:t xml:space="preserve"> لتقليل الخطأ بين الخرج المتوقع والخرج الفعلي. هذا العملية تسمى “التدريب”. بمجرد التدريب، يمكن استخدام الشبكة العصبونية لتوقع الأسعار المستقبلية بناءً على الأسعار التاريخية والأسعار الحالية</w:t>
      </w:r>
      <w:r w:rsidRPr="00431CB1">
        <w:rPr>
          <w:sz w:val="44"/>
          <w:szCs w:val="44"/>
        </w:rPr>
        <w:t>.</w:t>
      </w:r>
    </w:p>
    <w:p w14:paraId="7ECEBE58" w14:textId="558BD831" w:rsidR="00595E98" w:rsidRDefault="00431CB1" w:rsidP="00431CB1">
      <w:pPr>
        <w:pStyle w:val="a4"/>
        <w:bidi/>
        <w:rPr>
          <w:sz w:val="44"/>
          <w:szCs w:val="44"/>
          <w:rtl/>
        </w:rPr>
      </w:pPr>
      <w:r>
        <w:rPr>
          <w:rFonts w:hint="cs"/>
          <w:sz w:val="44"/>
          <w:szCs w:val="44"/>
          <w:rtl/>
        </w:rPr>
        <w:t xml:space="preserve">      إن </w:t>
      </w:r>
      <w:r w:rsidR="00595E98">
        <w:rPr>
          <w:rFonts w:hint="cs"/>
          <w:sz w:val="44"/>
          <w:szCs w:val="44"/>
          <w:rtl/>
        </w:rPr>
        <w:t>تدريب هذه الشبكة تم وفق المراحل التالية:</w:t>
      </w:r>
    </w:p>
    <w:p w14:paraId="605DDD60" w14:textId="55AB54E9" w:rsidR="007F787A" w:rsidRPr="007F787A" w:rsidRDefault="007F787A" w:rsidP="00431CB1">
      <w:pPr>
        <w:pStyle w:val="a4"/>
        <w:numPr>
          <w:ilvl w:val="0"/>
          <w:numId w:val="3"/>
        </w:numPr>
        <w:bidi/>
        <w:rPr>
          <w:sz w:val="44"/>
          <w:szCs w:val="44"/>
        </w:rPr>
      </w:pPr>
      <w:r w:rsidRPr="007F787A">
        <w:rPr>
          <w:rStyle w:val="a5"/>
          <w:sz w:val="44"/>
          <w:szCs w:val="44"/>
          <w:rtl/>
        </w:rPr>
        <w:t>تحديد البيانات</w:t>
      </w:r>
      <w:r w:rsidRPr="007F787A">
        <w:rPr>
          <w:sz w:val="44"/>
          <w:szCs w:val="44"/>
        </w:rPr>
        <w:t xml:space="preserve">: </w:t>
      </w:r>
      <w:r w:rsidRPr="007F787A">
        <w:rPr>
          <w:sz w:val="44"/>
          <w:szCs w:val="44"/>
          <w:rtl/>
        </w:rPr>
        <w:t>أولاً، تم تحديد البيانات الأساسية للشبكة العصبونية. هذه البيانات تشمل الأسعار التاريخية والأسعار الحالية والزمن المرتبط بالأسعار</w:t>
      </w:r>
      <w:r w:rsidR="00431CB1">
        <w:rPr>
          <w:rFonts w:hint="cs"/>
          <w:sz w:val="44"/>
          <w:szCs w:val="44"/>
          <w:rtl/>
        </w:rPr>
        <w:t xml:space="preserve"> لكنها أرقام افتراضية لكن يمكننا</w:t>
      </w:r>
      <w:r w:rsidR="00431CB1" w:rsidRPr="00431CB1">
        <w:rPr>
          <w:sz w:val="44"/>
          <w:szCs w:val="44"/>
          <w:rtl/>
          <w:lang w:bidi="ar-SY"/>
        </w:rPr>
        <w:t xml:space="preserve"> استخدام العديد من أنواع البيانات لتحسين دقة التوقعات، مثل البيانات الاقتصادية، وبيانات السوق، والأخبار، والبيانات التاريخية للأسعار، وغيرها.</w:t>
      </w:r>
      <w:r w:rsidR="00431CB1">
        <w:rPr>
          <w:rFonts w:hint="cs"/>
          <w:sz w:val="44"/>
          <w:szCs w:val="44"/>
          <w:rtl/>
          <w:lang w:bidi="ar-SY"/>
        </w:rPr>
        <w:t xml:space="preserve"> لكن هنا</w:t>
      </w:r>
      <w:r w:rsidR="00431CB1" w:rsidRPr="00431CB1">
        <w:rPr>
          <w:sz w:val="44"/>
          <w:szCs w:val="44"/>
          <w:rtl/>
          <w:lang w:bidi="ar-SY"/>
        </w:rPr>
        <w:t xml:space="preserve"> الهدف هو تقديم مجموعة متنوعة من البيانات التي يمكن أن تؤثر في الأسعار المستقبلية</w:t>
      </w:r>
      <w:r w:rsidR="00431CB1" w:rsidRPr="00431CB1">
        <w:rPr>
          <w:sz w:val="44"/>
          <w:szCs w:val="44"/>
        </w:rPr>
        <w:t>.</w:t>
      </w:r>
      <w:r w:rsidRPr="007F787A">
        <w:rPr>
          <w:sz w:val="44"/>
          <w:szCs w:val="44"/>
          <w:rtl/>
        </w:rPr>
        <w:t xml:space="preserve"> هذه البيانات ستستخدم كمدخلات وأهداف للشبكة العصبونية</w:t>
      </w:r>
      <w:r w:rsidRPr="007F787A">
        <w:rPr>
          <w:sz w:val="44"/>
          <w:szCs w:val="44"/>
        </w:rPr>
        <w:t>.</w:t>
      </w:r>
    </w:p>
    <w:p w14:paraId="0C029B26" w14:textId="01943D75" w:rsidR="007F787A" w:rsidRPr="00595E98" w:rsidRDefault="007F787A" w:rsidP="00595E98">
      <w:pPr>
        <w:pStyle w:val="a4"/>
        <w:numPr>
          <w:ilvl w:val="0"/>
          <w:numId w:val="3"/>
        </w:numPr>
        <w:bidi/>
        <w:rPr>
          <w:sz w:val="44"/>
          <w:szCs w:val="44"/>
        </w:rPr>
      </w:pPr>
      <w:r w:rsidRPr="007F787A">
        <w:rPr>
          <w:rStyle w:val="a5"/>
          <w:sz w:val="44"/>
          <w:szCs w:val="44"/>
          <w:rtl/>
        </w:rPr>
        <w:t>إعداد الشبكة العصبونية</w:t>
      </w:r>
      <w:r w:rsidRPr="007F787A">
        <w:rPr>
          <w:sz w:val="44"/>
          <w:szCs w:val="44"/>
        </w:rPr>
        <w:t xml:space="preserve">: </w:t>
      </w:r>
      <w:r w:rsidRPr="007F787A">
        <w:rPr>
          <w:sz w:val="44"/>
          <w:szCs w:val="44"/>
          <w:rtl/>
        </w:rPr>
        <w:t xml:space="preserve">تم إعداد الشبكة العصبونية باستخدام دالة </w:t>
      </w:r>
      <w:proofErr w:type="spellStart"/>
      <w:r w:rsidRPr="007F787A">
        <w:rPr>
          <w:rStyle w:val="HTMLCode"/>
          <w:sz w:val="44"/>
          <w:szCs w:val="44"/>
        </w:rPr>
        <w:t>fitnet</w:t>
      </w:r>
      <w:proofErr w:type="spellEnd"/>
      <w:r w:rsidRPr="007F787A">
        <w:rPr>
          <w:sz w:val="44"/>
          <w:szCs w:val="44"/>
          <w:rtl/>
        </w:rPr>
        <w:t xml:space="preserve">، والتي تقوم بإنشاء شبكة عصبونية تقوم بتعلم الأنماط في البيانات. تم تحديد عدد العقد في الطبقة الخفية </w:t>
      </w:r>
      <w:r w:rsidR="001C6F24" w:rsidRPr="007F787A">
        <w:rPr>
          <w:rFonts w:hint="cs"/>
          <w:sz w:val="44"/>
          <w:szCs w:val="44"/>
          <w:rtl/>
        </w:rPr>
        <w:t>بـ 2</w:t>
      </w:r>
      <w:r w:rsidR="001C6F24" w:rsidRPr="007F787A">
        <w:rPr>
          <w:sz w:val="44"/>
          <w:szCs w:val="44"/>
          <w:rtl/>
        </w:rPr>
        <w:t>0</w:t>
      </w:r>
      <w:r w:rsidRPr="007F787A">
        <w:rPr>
          <w:sz w:val="44"/>
          <w:szCs w:val="44"/>
          <w:rtl/>
        </w:rPr>
        <w:t>، وتم استخدام خوارزمية التحسين</w:t>
      </w:r>
      <w:r w:rsidRPr="007F787A">
        <w:rPr>
          <w:sz w:val="44"/>
          <w:szCs w:val="44"/>
        </w:rPr>
        <w:t xml:space="preserve"> Levenberg-Marquardt </w:t>
      </w:r>
      <w:r w:rsidR="00595E98" w:rsidRPr="007F787A">
        <w:rPr>
          <w:sz w:val="44"/>
          <w:szCs w:val="44"/>
        </w:rPr>
        <w:t>(</w:t>
      </w:r>
      <w:r w:rsidR="00595E98" w:rsidRPr="007F787A">
        <w:rPr>
          <w:rStyle w:val="HTMLCode"/>
          <w:sz w:val="44"/>
          <w:szCs w:val="44"/>
        </w:rPr>
        <w:t>'</w:t>
      </w:r>
      <w:proofErr w:type="spellStart"/>
      <w:r w:rsidR="00595E98" w:rsidRPr="007F787A">
        <w:rPr>
          <w:rStyle w:val="HTMLCode"/>
          <w:sz w:val="44"/>
          <w:szCs w:val="44"/>
        </w:rPr>
        <w:t>trainlm</w:t>
      </w:r>
      <w:proofErr w:type="spellEnd"/>
      <w:r w:rsidR="00595E98" w:rsidRPr="007F787A">
        <w:rPr>
          <w:rStyle w:val="HTMLCode"/>
          <w:sz w:val="44"/>
          <w:szCs w:val="44"/>
        </w:rPr>
        <w:t>'</w:t>
      </w:r>
      <w:r w:rsidR="00595E98" w:rsidRPr="007F787A">
        <w:rPr>
          <w:sz w:val="44"/>
          <w:szCs w:val="44"/>
        </w:rPr>
        <w:t>).</w:t>
      </w:r>
    </w:p>
    <w:p w14:paraId="6EA0B386" w14:textId="77777777" w:rsidR="00B867FE" w:rsidRPr="00B867FE" w:rsidRDefault="007F787A" w:rsidP="00B867FE">
      <w:pPr>
        <w:pStyle w:val="a4"/>
        <w:numPr>
          <w:ilvl w:val="0"/>
          <w:numId w:val="3"/>
        </w:numPr>
        <w:bidi/>
        <w:rPr>
          <w:sz w:val="44"/>
          <w:szCs w:val="44"/>
        </w:rPr>
      </w:pPr>
      <w:r w:rsidRPr="007F787A">
        <w:rPr>
          <w:rStyle w:val="a5"/>
          <w:sz w:val="44"/>
          <w:szCs w:val="44"/>
          <w:rtl/>
        </w:rPr>
        <w:t>تقسيم البيانات</w:t>
      </w:r>
      <w:r w:rsidRPr="007F787A">
        <w:rPr>
          <w:sz w:val="44"/>
          <w:szCs w:val="44"/>
        </w:rPr>
        <w:t xml:space="preserve">: </w:t>
      </w:r>
      <w:r w:rsidRPr="007F787A">
        <w:rPr>
          <w:sz w:val="44"/>
          <w:szCs w:val="44"/>
          <w:rtl/>
        </w:rPr>
        <w:t>تم تقسيم البيانات إلى ثلاثة أج</w:t>
      </w:r>
      <w:r w:rsidR="00B867FE">
        <w:rPr>
          <w:rFonts w:hint="cs"/>
          <w:sz w:val="44"/>
          <w:szCs w:val="44"/>
          <w:rtl/>
        </w:rPr>
        <w:t xml:space="preserve">زاء </w:t>
      </w:r>
      <w:r w:rsidR="00B867FE" w:rsidRPr="00B867FE">
        <w:rPr>
          <w:sz w:val="44"/>
          <w:szCs w:val="44"/>
          <w:rtl/>
        </w:rPr>
        <w:t>في هذه الخطوة، نقوم بتقسيم البيانات إلى ثلاثة أجزاء: بيانات التدريب، وبيانات التحقق، وبيانات الاختبار. هذا التقسيم مهم للتأكد من أن الشبكة العصبونية تتعلم بشكل صحيح وتعمل بشكل جيد على بيانات جديدة</w:t>
      </w:r>
      <w:r w:rsidR="00B867FE" w:rsidRPr="00B867FE">
        <w:rPr>
          <w:sz w:val="44"/>
          <w:szCs w:val="44"/>
        </w:rPr>
        <w:t>.</w:t>
      </w:r>
    </w:p>
    <w:p w14:paraId="26140BD9" w14:textId="6B6181C0" w:rsidR="00B867FE" w:rsidRPr="00B867FE" w:rsidRDefault="00B867FE" w:rsidP="00B867FE">
      <w:pPr>
        <w:pStyle w:val="a4"/>
        <w:bidi/>
        <w:ind w:left="360"/>
        <w:rPr>
          <w:sz w:val="44"/>
          <w:szCs w:val="44"/>
        </w:rPr>
      </w:pPr>
      <w:r>
        <w:rPr>
          <w:rFonts w:hint="cs"/>
          <w:b/>
          <w:bCs/>
          <w:sz w:val="44"/>
          <w:szCs w:val="44"/>
          <w:rtl/>
        </w:rPr>
        <w:lastRenderedPageBreak/>
        <w:t xml:space="preserve">1. </w:t>
      </w:r>
      <w:r w:rsidRPr="00B867FE">
        <w:rPr>
          <w:b/>
          <w:bCs/>
          <w:sz w:val="44"/>
          <w:szCs w:val="44"/>
          <w:rtl/>
        </w:rPr>
        <w:t>بيانات التدريب (70% من البيانات)</w:t>
      </w:r>
      <w:r w:rsidRPr="00B867FE">
        <w:rPr>
          <w:sz w:val="44"/>
          <w:szCs w:val="44"/>
        </w:rPr>
        <w:t xml:space="preserve">: </w:t>
      </w:r>
      <w:r w:rsidRPr="00B867FE">
        <w:rPr>
          <w:sz w:val="44"/>
          <w:szCs w:val="44"/>
          <w:rtl/>
        </w:rPr>
        <w:t>هذه البيانات تستخدم لتدريب الشبكة العصبونية. خلال هذه العملية، يتعلم النموذج العلاقات بين المدخلات والمخرجات</w:t>
      </w:r>
      <w:r w:rsidRPr="00B867FE">
        <w:rPr>
          <w:sz w:val="44"/>
          <w:szCs w:val="44"/>
        </w:rPr>
        <w:t>.</w:t>
      </w:r>
    </w:p>
    <w:p w14:paraId="6A175A86" w14:textId="7C412CD2" w:rsidR="00B867FE" w:rsidRPr="00B867FE" w:rsidRDefault="00B867FE" w:rsidP="00B867FE">
      <w:pPr>
        <w:pStyle w:val="a4"/>
        <w:bidi/>
        <w:ind w:left="360"/>
        <w:rPr>
          <w:sz w:val="44"/>
          <w:szCs w:val="44"/>
        </w:rPr>
      </w:pPr>
      <w:r>
        <w:rPr>
          <w:rFonts w:hint="cs"/>
          <w:b/>
          <w:bCs/>
          <w:sz w:val="44"/>
          <w:szCs w:val="44"/>
          <w:rtl/>
        </w:rPr>
        <w:t xml:space="preserve">2. </w:t>
      </w:r>
      <w:r w:rsidRPr="00B867FE">
        <w:rPr>
          <w:b/>
          <w:bCs/>
          <w:sz w:val="44"/>
          <w:szCs w:val="44"/>
          <w:rtl/>
        </w:rPr>
        <w:t>بيانات التحقق (15% من البيانات)</w:t>
      </w:r>
      <w:r w:rsidRPr="00B867FE">
        <w:rPr>
          <w:sz w:val="44"/>
          <w:szCs w:val="44"/>
        </w:rPr>
        <w:t xml:space="preserve">: </w:t>
      </w:r>
      <w:r w:rsidRPr="00B867FE">
        <w:rPr>
          <w:sz w:val="44"/>
          <w:szCs w:val="44"/>
          <w:rtl/>
        </w:rPr>
        <w:t>هذه البيانات تستخدم للتحقق من صحة النموذج أثناء التدريب. يتم استخدامها لضبط الشبكة ومنع الإفراط في التعلم</w:t>
      </w:r>
      <w:r w:rsidRPr="00B867FE">
        <w:rPr>
          <w:sz w:val="44"/>
          <w:szCs w:val="44"/>
        </w:rPr>
        <w:t xml:space="preserve"> (overfitting)</w:t>
      </w:r>
      <w:r w:rsidRPr="00B867FE">
        <w:rPr>
          <w:sz w:val="44"/>
          <w:szCs w:val="44"/>
          <w:rtl/>
        </w:rPr>
        <w:t>، وهو مشكلة قد تحدث عندما يتعلم النموذج البيانات “بحذافيرها” بدلاً من تعلم الأنماط العامة</w:t>
      </w:r>
      <w:r w:rsidRPr="00B867FE">
        <w:rPr>
          <w:sz w:val="44"/>
          <w:szCs w:val="44"/>
        </w:rPr>
        <w:t>.</w:t>
      </w:r>
    </w:p>
    <w:p w14:paraId="1CF8A697" w14:textId="45B745D2" w:rsidR="00B867FE" w:rsidRPr="00B867FE" w:rsidRDefault="00B867FE" w:rsidP="00B867FE">
      <w:pPr>
        <w:pStyle w:val="a4"/>
        <w:bidi/>
        <w:ind w:left="360"/>
        <w:rPr>
          <w:sz w:val="44"/>
          <w:szCs w:val="44"/>
        </w:rPr>
      </w:pPr>
      <w:r>
        <w:rPr>
          <w:rFonts w:hint="cs"/>
          <w:b/>
          <w:bCs/>
          <w:sz w:val="44"/>
          <w:szCs w:val="44"/>
          <w:rtl/>
        </w:rPr>
        <w:t xml:space="preserve">3. </w:t>
      </w:r>
      <w:r w:rsidRPr="00B867FE">
        <w:rPr>
          <w:b/>
          <w:bCs/>
          <w:sz w:val="44"/>
          <w:szCs w:val="44"/>
          <w:rtl/>
        </w:rPr>
        <w:t>بيانات الاختبار (15% من البيانات)</w:t>
      </w:r>
      <w:r w:rsidRPr="00B867FE">
        <w:rPr>
          <w:sz w:val="44"/>
          <w:szCs w:val="44"/>
        </w:rPr>
        <w:t xml:space="preserve">: </w:t>
      </w:r>
      <w:r w:rsidRPr="00B867FE">
        <w:rPr>
          <w:sz w:val="44"/>
          <w:szCs w:val="44"/>
          <w:rtl/>
        </w:rPr>
        <w:t>هذه البيانات تستخدم بعد التدريب لاختبار أداء النموذج. هذه البيانات تساعد في تقييم أداء النموذج على بيانات لم يراها من قبل</w:t>
      </w:r>
      <w:r w:rsidRPr="00B867FE">
        <w:rPr>
          <w:sz w:val="44"/>
          <w:szCs w:val="44"/>
        </w:rPr>
        <w:t>.</w:t>
      </w:r>
    </w:p>
    <w:p w14:paraId="5B404F25" w14:textId="6371F572" w:rsidR="00B867FE" w:rsidRDefault="00B867FE" w:rsidP="00B867FE">
      <w:pPr>
        <w:pStyle w:val="a4"/>
        <w:bidi/>
        <w:ind w:left="360"/>
        <w:rPr>
          <w:sz w:val="44"/>
          <w:szCs w:val="44"/>
          <w:rtl/>
        </w:rPr>
      </w:pPr>
      <w:r w:rsidRPr="00B867FE">
        <w:rPr>
          <w:sz w:val="44"/>
          <w:szCs w:val="44"/>
          <w:rtl/>
        </w:rPr>
        <w:t>في الكود، يتم تعيين نسب التقسيم باستخدام الخواص </w:t>
      </w:r>
      <w:proofErr w:type="spellStart"/>
      <w:proofErr w:type="gramStart"/>
      <w:r w:rsidRPr="00B867FE">
        <w:rPr>
          <w:sz w:val="44"/>
          <w:szCs w:val="44"/>
        </w:rPr>
        <w:t>net.divideParam.trainRatio</w:t>
      </w:r>
      <w:proofErr w:type="spellEnd"/>
      <w:proofErr w:type="gramEnd"/>
      <w:r w:rsidRPr="00B867FE">
        <w:rPr>
          <w:sz w:val="44"/>
          <w:szCs w:val="44"/>
          <w:rtl/>
        </w:rPr>
        <w:t>،</w:t>
      </w:r>
    </w:p>
    <w:p w14:paraId="473249B3" w14:textId="38267216" w:rsidR="00B867FE" w:rsidRDefault="00B867FE" w:rsidP="00B867FE">
      <w:pPr>
        <w:pStyle w:val="a4"/>
        <w:bidi/>
        <w:ind w:left="360"/>
        <w:rPr>
          <w:sz w:val="44"/>
          <w:szCs w:val="44"/>
          <w:rtl/>
        </w:rPr>
      </w:pPr>
      <w:proofErr w:type="spellStart"/>
      <w:proofErr w:type="gramStart"/>
      <w:r w:rsidRPr="00B867FE">
        <w:rPr>
          <w:sz w:val="44"/>
          <w:szCs w:val="44"/>
        </w:rPr>
        <w:t>net.divideParam.valRati</w:t>
      </w:r>
      <w:r>
        <w:rPr>
          <w:sz w:val="44"/>
          <w:szCs w:val="44"/>
        </w:rPr>
        <w:t>o</w:t>
      </w:r>
      <w:proofErr w:type="spellEnd"/>
      <w:proofErr w:type="gramEnd"/>
      <w:r w:rsidRPr="00B867FE">
        <w:rPr>
          <w:sz w:val="44"/>
          <w:szCs w:val="44"/>
          <w:rtl/>
        </w:rPr>
        <w:t>،  </w:t>
      </w:r>
      <w:proofErr w:type="spellStart"/>
      <w:r w:rsidRPr="00B867FE">
        <w:rPr>
          <w:sz w:val="44"/>
          <w:szCs w:val="44"/>
        </w:rPr>
        <w:t>net.divideParam.testRatio</w:t>
      </w:r>
      <w:proofErr w:type="spellEnd"/>
      <w:r w:rsidRPr="00B867FE">
        <w:rPr>
          <w:sz w:val="44"/>
          <w:szCs w:val="44"/>
        </w:rPr>
        <w:t>.</w:t>
      </w:r>
    </w:p>
    <w:p w14:paraId="0A1BB584" w14:textId="79016FFE" w:rsidR="00B867FE" w:rsidRPr="00B867FE" w:rsidRDefault="00B867FE" w:rsidP="00B867FE">
      <w:pPr>
        <w:pStyle w:val="a4"/>
        <w:bidi/>
        <w:ind w:left="360"/>
        <w:rPr>
          <w:sz w:val="44"/>
          <w:szCs w:val="44"/>
        </w:rPr>
      </w:pPr>
      <w:r w:rsidRPr="00B867FE">
        <w:rPr>
          <w:sz w:val="44"/>
          <w:szCs w:val="44"/>
          <w:rtl/>
        </w:rPr>
        <w:t>هذه الخواص تحدد نسبة البيانات التي ستذهب إلى كل مجموعة. في هذه الحالة، يتم تعيينها إلى 70% للتدريب، 15% للتحقق، و15% للاختبار. هذه النسب يمكن تغييرها بناءً على الحاجة. على سبيل المثال، إذا كان لديك كمية كبيرة من البيانات، قد ترغب في استخدام نسبة أكبر للتدريب. أو، إذا كنت ترغب في التحقق بشكل أكثر دقة من أداء النموذج، قد ترغب في زيادة نسبة التحقق. الهدف من هذه الخطوة هو ضمان أن النموذج يتعلم من مجموعة متنوعة من البيانات ويمكنه التحقق من صحة تعلمه</w:t>
      </w:r>
      <w:r w:rsidRPr="00B867FE">
        <w:rPr>
          <w:sz w:val="44"/>
          <w:szCs w:val="44"/>
        </w:rPr>
        <w:t>.</w:t>
      </w:r>
    </w:p>
    <w:p w14:paraId="5B06AA2A" w14:textId="640F4771" w:rsidR="007F787A" w:rsidRPr="007F787A" w:rsidRDefault="007F787A" w:rsidP="00B867FE">
      <w:pPr>
        <w:pStyle w:val="a4"/>
        <w:bidi/>
        <w:ind w:left="360"/>
        <w:rPr>
          <w:sz w:val="44"/>
          <w:szCs w:val="44"/>
        </w:rPr>
      </w:pPr>
    </w:p>
    <w:p w14:paraId="29BAF14A" w14:textId="604B1F38" w:rsidR="007F787A" w:rsidRPr="007F787A" w:rsidRDefault="007F787A" w:rsidP="00595E98">
      <w:pPr>
        <w:pStyle w:val="a4"/>
        <w:numPr>
          <w:ilvl w:val="0"/>
          <w:numId w:val="3"/>
        </w:numPr>
        <w:bidi/>
        <w:rPr>
          <w:sz w:val="44"/>
          <w:szCs w:val="44"/>
        </w:rPr>
      </w:pPr>
      <w:r w:rsidRPr="007F787A">
        <w:rPr>
          <w:rStyle w:val="a5"/>
          <w:sz w:val="44"/>
          <w:szCs w:val="44"/>
          <w:rtl/>
        </w:rPr>
        <w:t>تدريب الشبكة العصبونية</w:t>
      </w:r>
      <w:r w:rsidRPr="007F787A">
        <w:rPr>
          <w:sz w:val="44"/>
          <w:szCs w:val="44"/>
        </w:rPr>
        <w:t xml:space="preserve">: </w:t>
      </w:r>
      <w:r w:rsidRPr="007F787A">
        <w:rPr>
          <w:sz w:val="44"/>
          <w:szCs w:val="44"/>
          <w:rtl/>
        </w:rPr>
        <w:t xml:space="preserve">تم تدريب الشبكة العصبونية باستخدام الدالة </w:t>
      </w:r>
      <w:r w:rsidRPr="007F787A">
        <w:rPr>
          <w:rStyle w:val="HTMLCode"/>
          <w:sz w:val="44"/>
          <w:szCs w:val="44"/>
        </w:rPr>
        <w:t>train</w:t>
      </w:r>
      <w:r w:rsidRPr="007F787A">
        <w:rPr>
          <w:sz w:val="44"/>
          <w:szCs w:val="44"/>
        </w:rPr>
        <w:t xml:space="preserve">. </w:t>
      </w:r>
      <w:r w:rsidRPr="007F787A">
        <w:rPr>
          <w:sz w:val="44"/>
          <w:szCs w:val="44"/>
          <w:rtl/>
        </w:rPr>
        <w:t xml:space="preserve">هذه الدالة تقوم بتعديل الأوزان </w:t>
      </w:r>
      <w:proofErr w:type="spellStart"/>
      <w:r w:rsidRPr="007F787A">
        <w:rPr>
          <w:sz w:val="44"/>
          <w:szCs w:val="44"/>
          <w:rtl/>
        </w:rPr>
        <w:t>وال</w:t>
      </w:r>
      <w:r w:rsidR="00B867FE">
        <w:rPr>
          <w:rFonts w:hint="cs"/>
          <w:sz w:val="44"/>
          <w:szCs w:val="44"/>
          <w:rtl/>
        </w:rPr>
        <w:t>ان</w:t>
      </w:r>
      <w:r w:rsidRPr="007F787A">
        <w:rPr>
          <w:sz w:val="44"/>
          <w:szCs w:val="44"/>
          <w:rtl/>
        </w:rPr>
        <w:t>حي</w:t>
      </w:r>
      <w:r w:rsidR="00B867FE">
        <w:rPr>
          <w:rFonts w:hint="cs"/>
          <w:sz w:val="44"/>
          <w:szCs w:val="44"/>
          <w:rtl/>
        </w:rPr>
        <w:t>ا</w:t>
      </w:r>
      <w:r w:rsidRPr="007F787A">
        <w:rPr>
          <w:sz w:val="44"/>
          <w:szCs w:val="44"/>
          <w:rtl/>
        </w:rPr>
        <w:t>زات</w:t>
      </w:r>
      <w:proofErr w:type="spellEnd"/>
      <w:r w:rsidRPr="007F787A">
        <w:rPr>
          <w:sz w:val="44"/>
          <w:szCs w:val="44"/>
          <w:rtl/>
        </w:rPr>
        <w:t xml:space="preserve"> في الشبكة العصبونية لتقليل الخطأ بين الخرج المتوقع وا</w:t>
      </w:r>
      <w:r w:rsidR="00B867FE">
        <w:rPr>
          <w:rFonts w:hint="cs"/>
          <w:sz w:val="44"/>
          <w:szCs w:val="44"/>
          <w:rtl/>
        </w:rPr>
        <w:t>ل</w:t>
      </w:r>
      <w:r w:rsidRPr="007F787A">
        <w:rPr>
          <w:sz w:val="44"/>
          <w:szCs w:val="44"/>
          <w:rtl/>
        </w:rPr>
        <w:t>خرج الفعلي</w:t>
      </w:r>
      <w:r w:rsidRPr="007F787A">
        <w:rPr>
          <w:sz w:val="44"/>
          <w:szCs w:val="44"/>
        </w:rPr>
        <w:t>.</w:t>
      </w:r>
    </w:p>
    <w:p w14:paraId="03C76A2B" w14:textId="428662E2" w:rsidR="007F787A" w:rsidRPr="007F787A" w:rsidRDefault="007F787A" w:rsidP="00595E98">
      <w:pPr>
        <w:pStyle w:val="a4"/>
        <w:numPr>
          <w:ilvl w:val="0"/>
          <w:numId w:val="3"/>
        </w:numPr>
        <w:bidi/>
        <w:rPr>
          <w:sz w:val="44"/>
          <w:szCs w:val="44"/>
        </w:rPr>
      </w:pPr>
      <w:r w:rsidRPr="007F787A">
        <w:rPr>
          <w:rStyle w:val="a5"/>
          <w:sz w:val="44"/>
          <w:szCs w:val="44"/>
          <w:rtl/>
        </w:rPr>
        <w:t>اختبار الشبكة العصبونية</w:t>
      </w:r>
      <w:r w:rsidRPr="007F787A">
        <w:rPr>
          <w:sz w:val="44"/>
          <w:szCs w:val="44"/>
        </w:rPr>
        <w:t xml:space="preserve">: </w:t>
      </w:r>
      <w:r w:rsidRPr="007F787A">
        <w:rPr>
          <w:sz w:val="44"/>
          <w:szCs w:val="44"/>
          <w:rtl/>
        </w:rPr>
        <w:t xml:space="preserve">بعد التدريب، تم اختبار الشبكة العصبونية للتحقق من أدائها. تم حساب الأخطاء بين الخرج المتوقع والخرج الفعلي، وتم حساب الأداء باستخدام الدالة </w:t>
      </w:r>
      <w:r w:rsidRPr="007F787A">
        <w:rPr>
          <w:rStyle w:val="HTMLCode"/>
          <w:sz w:val="44"/>
          <w:szCs w:val="44"/>
        </w:rPr>
        <w:t>perfor</w:t>
      </w:r>
      <w:r w:rsidR="00595E98">
        <w:rPr>
          <w:rStyle w:val="HTMLCode"/>
          <w:sz w:val="44"/>
          <w:szCs w:val="44"/>
        </w:rPr>
        <w:t>m</w:t>
      </w:r>
      <w:r w:rsidRPr="007F787A">
        <w:rPr>
          <w:sz w:val="44"/>
          <w:szCs w:val="44"/>
        </w:rPr>
        <w:t>.</w:t>
      </w:r>
    </w:p>
    <w:p w14:paraId="1440B5A3" w14:textId="22DD19B1" w:rsidR="007F787A" w:rsidRPr="007F787A" w:rsidRDefault="007F787A" w:rsidP="00595E98">
      <w:pPr>
        <w:pStyle w:val="a4"/>
        <w:numPr>
          <w:ilvl w:val="0"/>
          <w:numId w:val="3"/>
        </w:numPr>
        <w:bidi/>
        <w:rPr>
          <w:sz w:val="44"/>
          <w:szCs w:val="44"/>
        </w:rPr>
      </w:pPr>
      <w:r w:rsidRPr="007F787A">
        <w:rPr>
          <w:rStyle w:val="a5"/>
          <w:sz w:val="44"/>
          <w:szCs w:val="44"/>
          <w:rtl/>
        </w:rPr>
        <w:t xml:space="preserve">توقع الأسعار </w:t>
      </w:r>
      <w:r w:rsidR="001C6F24" w:rsidRPr="007F787A">
        <w:rPr>
          <w:rStyle w:val="a5"/>
          <w:rFonts w:hint="cs"/>
          <w:sz w:val="44"/>
          <w:szCs w:val="44"/>
          <w:rtl/>
        </w:rPr>
        <w:t>المستقبلية</w:t>
      </w:r>
      <w:r w:rsidR="001C6F24">
        <w:rPr>
          <w:sz w:val="44"/>
          <w:szCs w:val="44"/>
        </w:rPr>
        <w:t>:</w:t>
      </w:r>
      <w:r w:rsidRPr="007F787A">
        <w:rPr>
          <w:sz w:val="44"/>
          <w:szCs w:val="44"/>
        </w:rPr>
        <w:t xml:space="preserve"> </w:t>
      </w:r>
      <w:r w:rsidRPr="007F787A">
        <w:rPr>
          <w:sz w:val="44"/>
          <w:szCs w:val="44"/>
          <w:rtl/>
        </w:rPr>
        <w:t>بعد التدريب والاختبار، تم استخدام الشبكة العصبونية لتوقع الأسعار المستقبلية</w:t>
      </w:r>
      <w:r w:rsidR="00431CB1">
        <w:rPr>
          <w:rFonts w:hint="cs"/>
          <w:sz w:val="44"/>
          <w:szCs w:val="44"/>
          <w:rtl/>
        </w:rPr>
        <w:t xml:space="preserve"> </w:t>
      </w:r>
      <w:r w:rsidR="001C6F24">
        <w:rPr>
          <w:rFonts w:hint="cs"/>
          <w:sz w:val="44"/>
          <w:szCs w:val="44"/>
          <w:rtl/>
        </w:rPr>
        <w:t>والخطوة</w:t>
      </w:r>
      <w:r w:rsidR="00431CB1">
        <w:rPr>
          <w:rFonts w:hint="cs"/>
          <w:sz w:val="44"/>
          <w:szCs w:val="44"/>
          <w:rtl/>
        </w:rPr>
        <w:t xml:space="preserve"> التالية </w:t>
      </w:r>
      <w:r w:rsidR="00431CB1" w:rsidRPr="00431CB1">
        <w:rPr>
          <w:sz w:val="44"/>
          <w:szCs w:val="44"/>
          <w:rtl/>
        </w:rPr>
        <w:t>بعد توقع الأسعار المستقبلية</w:t>
      </w:r>
      <w:r w:rsidR="00431CB1">
        <w:rPr>
          <w:rFonts w:hint="cs"/>
          <w:sz w:val="44"/>
          <w:szCs w:val="44"/>
          <w:rtl/>
        </w:rPr>
        <w:t xml:space="preserve"> هي </w:t>
      </w:r>
      <w:r w:rsidR="00431CB1" w:rsidRPr="00431CB1">
        <w:rPr>
          <w:sz w:val="44"/>
          <w:szCs w:val="44"/>
          <w:rtl/>
        </w:rPr>
        <w:t>استخدام هذه التوقعات لاتخاذ قرارات معينة، مثل شراء أو بيع الأسهم، أو يمكننا استخدامها لتحليل الاتجاهات المستقبلية في السوق.</w:t>
      </w:r>
      <w:r w:rsidR="00595E98">
        <w:rPr>
          <w:sz w:val="44"/>
          <w:szCs w:val="44"/>
        </w:rPr>
        <w:t xml:space="preserve"> </w:t>
      </w:r>
    </w:p>
    <w:p w14:paraId="1184E2AB" w14:textId="388C4E58" w:rsidR="007F787A" w:rsidRPr="007F787A" w:rsidRDefault="007F787A" w:rsidP="00431CB1">
      <w:pPr>
        <w:pStyle w:val="a4"/>
        <w:numPr>
          <w:ilvl w:val="0"/>
          <w:numId w:val="3"/>
        </w:numPr>
        <w:bidi/>
        <w:rPr>
          <w:sz w:val="44"/>
          <w:szCs w:val="44"/>
        </w:rPr>
      </w:pPr>
      <w:r w:rsidRPr="007F787A">
        <w:rPr>
          <w:rStyle w:val="a5"/>
          <w:sz w:val="44"/>
          <w:szCs w:val="44"/>
          <w:rtl/>
        </w:rPr>
        <w:t>رسم البيانات</w:t>
      </w:r>
      <w:r w:rsidRPr="007F787A">
        <w:rPr>
          <w:sz w:val="44"/>
          <w:szCs w:val="44"/>
        </w:rPr>
        <w:t xml:space="preserve">: </w:t>
      </w:r>
      <w:r w:rsidRPr="007F787A">
        <w:rPr>
          <w:sz w:val="44"/>
          <w:szCs w:val="44"/>
          <w:rtl/>
        </w:rPr>
        <w:t>أخيراً، تم رسم الأسعار التاريخية والأسعار الحالية والأسعار المستقبلية للتحقق من النتائج</w:t>
      </w:r>
      <w:r w:rsidR="00431CB1">
        <w:rPr>
          <w:rFonts w:hint="cs"/>
          <w:sz w:val="44"/>
          <w:szCs w:val="44"/>
          <w:rtl/>
        </w:rPr>
        <w:t xml:space="preserve"> واختبار عمل الشبكة</w:t>
      </w:r>
      <w:r w:rsidR="00B867FE">
        <w:rPr>
          <w:rFonts w:hint="cs"/>
          <w:sz w:val="44"/>
          <w:szCs w:val="44"/>
          <w:rtl/>
        </w:rPr>
        <w:t>.</w:t>
      </w:r>
    </w:p>
    <w:p w14:paraId="59498B79" w14:textId="77777777" w:rsidR="00F56125" w:rsidRDefault="00F56125" w:rsidP="00595E98"/>
    <w:sectPr w:rsidR="00F56125" w:rsidSect="007F787A">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A614E"/>
    <w:multiLevelType w:val="multilevel"/>
    <w:tmpl w:val="5462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011BB"/>
    <w:multiLevelType w:val="multilevel"/>
    <w:tmpl w:val="5462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D6C7C"/>
    <w:multiLevelType w:val="multilevel"/>
    <w:tmpl w:val="4D4A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715A0"/>
    <w:multiLevelType w:val="multilevel"/>
    <w:tmpl w:val="5462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B7639"/>
    <w:multiLevelType w:val="multilevel"/>
    <w:tmpl w:val="5462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992584">
    <w:abstractNumId w:val="4"/>
  </w:num>
  <w:num w:numId="2" w16cid:durableId="1250695365">
    <w:abstractNumId w:val="3"/>
  </w:num>
  <w:num w:numId="3" w16cid:durableId="738984684">
    <w:abstractNumId w:val="1"/>
  </w:num>
  <w:num w:numId="4" w16cid:durableId="1180270476">
    <w:abstractNumId w:val="0"/>
  </w:num>
  <w:num w:numId="5" w16cid:durableId="159763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7A"/>
    <w:rsid w:val="001C6F24"/>
    <w:rsid w:val="002D4C8E"/>
    <w:rsid w:val="00431CB1"/>
    <w:rsid w:val="00595E98"/>
    <w:rsid w:val="007F787A"/>
    <w:rsid w:val="008B5BC8"/>
    <w:rsid w:val="00A545DA"/>
    <w:rsid w:val="00B867FE"/>
    <w:rsid w:val="00BB75B3"/>
    <w:rsid w:val="00F56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743B"/>
  <w15:chartTrackingRefBased/>
  <w15:docId w15:val="{C433EFAF-178E-4A5E-88ED-3D8A27B5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bidi="ar-S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F787A"/>
    <w:pPr>
      <w:bidi/>
      <w:spacing w:after="0" w:line="240" w:lineRule="auto"/>
    </w:pPr>
    <w:rPr>
      <w:rFonts w:eastAsiaTheme="minorEastAsia"/>
    </w:rPr>
  </w:style>
  <w:style w:type="character" w:customStyle="1" w:styleId="Char">
    <w:name w:val="بلا تباعد Char"/>
    <w:basedOn w:val="a0"/>
    <w:link w:val="a3"/>
    <w:uiPriority w:val="1"/>
    <w:rsid w:val="007F787A"/>
    <w:rPr>
      <w:rFonts w:eastAsiaTheme="minorEastAsia"/>
    </w:rPr>
  </w:style>
  <w:style w:type="paragraph" w:styleId="a4">
    <w:name w:val="Normal (Web)"/>
    <w:basedOn w:val="a"/>
    <w:uiPriority w:val="99"/>
    <w:semiHidden/>
    <w:unhideWhenUsed/>
    <w:rsid w:val="007F787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a5">
    <w:name w:val="Strong"/>
    <w:basedOn w:val="a0"/>
    <w:uiPriority w:val="22"/>
    <w:qFormat/>
    <w:rsid w:val="007F787A"/>
    <w:rPr>
      <w:b/>
      <w:bCs/>
    </w:rPr>
  </w:style>
  <w:style w:type="character" w:styleId="HTMLCode">
    <w:name w:val="HTML Code"/>
    <w:basedOn w:val="a0"/>
    <w:uiPriority w:val="99"/>
    <w:semiHidden/>
    <w:unhideWhenUsed/>
    <w:rsid w:val="007F787A"/>
    <w:rPr>
      <w:rFonts w:ascii="Courier New" w:eastAsia="Times New Roman" w:hAnsi="Courier New" w:cs="Courier New"/>
      <w:sz w:val="20"/>
      <w:szCs w:val="20"/>
    </w:rPr>
  </w:style>
  <w:style w:type="paragraph" w:styleId="a6">
    <w:name w:val="List Paragraph"/>
    <w:basedOn w:val="a"/>
    <w:uiPriority w:val="34"/>
    <w:qFormat/>
    <w:rsid w:val="0059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08436">
      <w:bodyDiv w:val="1"/>
      <w:marLeft w:val="0"/>
      <w:marRight w:val="0"/>
      <w:marTop w:val="0"/>
      <w:marBottom w:val="0"/>
      <w:divBdr>
        <w:top w:val="none" w:sz="0" w:space="0" w:color="auto"/>
        <w:left w:val="none" w:sz="0" w:space="0" w:color="auto"/>
        <w:bottom w:val="none" w:sz="0" w:space="0" w:color="auto"/>
        <w:right w:val="none" w:sz="0" w:space="0" w:color="auto"/>
      </w:divBdr>
    </w:div>
    <w:div w:id="1170288769">
      <w:bodyDiv w:val="1"/>
      <w:marLeft w:val="0"/>
      <w:marRight w:val="0"/>
      <w:marTop w:val="0"/>
      <w:marBottom w:val="0"/>
      <w:divBdr>
        <w:top w:val="none" w:sz="0" w:space="0" w:color="auto"/>
        <w:left w:val="none" w:sz="0" w:space="0" w:color="auto"/>
        <w:bottom w:val="none" w:sz="0" w:space="0" w:color="auto"/>
        <w:right w:val="none" w:sz="0" w:space="0" w:color="auto"/>
      </w:divBdr>
      <w:divsChild>
        <w:div w:id="612834104">
          <w:marLeft w:val="0"/>
          <w:marRight w:val="0"/>
          <w:marTop w:val="0"/>
          <w:marBottom w:val="0"/>
          <w:divBdr>
            <w:top w:val="none" w:sz="0" w:space="0" w:color="auto"/>
            <w:left w:val="none" w:sz="0" w:space="0" w:color="auto"/>
            <w:bottom w:val="none" w:sz="0" w:space="0" w:color="auto"/>
            <w:right w:val="none" w:sz="0" w:space="0" w:color="auto"/>
          </w:divBdr>
          <w:divsChild>
            <w:div w:id="1466855846">
              <w:marLeft w:val="0"/>
              <w:marRight w:val="0"/>
              <w:marTop w:val="0"/>
              <w:marBottom w:val="0"/>
              <w:divBdr>
                <w:top w:val="none" w:sz="0" w:space="0" w:color="auto"/>
                <w:left w:val="none" w:sz="0" w:space="0" w:color="auto"/>
                <w:bottom w:val="none" w:sz="0" w:space="0" w:color="auto"/>
                <w:right w:val="none" w:sz="0" w:space="0" w:color="auto"/>
              </w:divBdr>
              <w:divsChild>
                <w:div w:id="20334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79733">
      <w:bodyDiv w:val="1"/>
      <w:marLeft w:val="0"/>
      <w:marRight w:val="0"/>
      <w:marTop w:val="0"/>
      <w:marBottom w:val="0"/>
      <w:divBdr>
        <w:top w:val="none" w:sz="0" w:space="0" w:color="auto"/>
        <w:left w:val="none" w:sz="0" w:space="0" w:color="auto"/>
        <w:bottom w:val="none" w:sz="0" w:space="0" w:color="auto"/>
        <w:right w:val="none" w:sz="0" w:space="0" w:color="auto"/>
      </w:divBdr>
    </w:div>
    <w:div w:id="1451361248">
      <w:bodyDiv w:val="1"/>
      <w:marLeft w:val="0"/>
      <w:marRight w:val="0"/>
      <w:marTop w:val="0"/>
      <w:marBottom w:val="0"/>
      <w:divBdr>
        <w:top w:val="none" w:sz="0" w:space="0" w:color="auto"/>
        <w:left w:val="none" w:sz="0" w:space="0" w:color="auto"/>
        <w:bottom w:val="none" w:sz="0" w:space="0" w:color="auto"/>
        <w:right w:val="none" w:sz="0" w:space="0" w:color="auto"/>
      </w:divBdr>
    </w:div>
    <w:div w:id="1552031732">
      <w:bodyDiv w:val="1"/>
      <w:marLeft w:val="0"/>
      <w:marRight w:val="0"/>
      <w:marTop w:val="0"/>
      <w:marBottom w:val="0"/>
      <w:divBdr>
        <w:top w:val="none" w:sz="0" w:space="0" w:color="auto"/>
        <w:left w:val="none" w:sz="0" w:space="0" w:color="auto"/>
        <w:bottom w:val="none" w:sz="0" w:space="0" w:color="auto"/>
        <w:right w:val="none" w:sz="0" w:space="0" w:color="auto"/>
      </w:divBdr>
    </w:div>
    <w:div w:id="1736001734">
      <w:bodyDiv w:val="1"/>
      <w:marLeft w:val="0"/>
      <w:marRight w:val="0"/>
      <w:marTop w:val="0"/>
      <w:marBottom w:val="0"/>
      <w:divBdr>
        <w:top w:val="none" w:sz="0" w:space="0" w:color="auto"/>
        <w:left w:val="none" w:sz="0" w:space="0" w:color="auto"/>
        <w:bottom w:val="none" w:sz="0" w:space="0" w:color="auto"/>
        <w:right w:val="none" w:sz="0" w:space="0" w:color="auto"/>
      </w:divBdr>
    </w:div>
    <w:div w:id="1793285063">
      <w:bodyDiv w:val="1"/>
      <w:marLeft w:val="0"/>
      <w:marRight w:val="0"/>
      <w:marTop w:val="0"/>
      <w:marBottom w:val="0"/>
      <w:divBdr>
        <w:top w:val="none" w:sz="0" w:space="0" w:color="auto"/>
        <w:left w:val="none" w:sz="0" w:space="0" w:color="auto"/>
        <w:bottom w:val="none" w:sz="0" w:space="0" w:color="auto"/>
        <w:right w:val="none" w:sz="0" w:space="0" w:color="auto"/>
      </w:divBdr>
    </w:div>
    <w:div w:id="20271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1F57DEB0D64EE886E83541A55BA3D7"/>
        <w:category>
          <w:name w:val="عام"/>
          <w:gallery w:val="placeholder"/>
        </w:category>
        <w:types>
          <w:type w:val="bbPlcHdr"/>
        </w:types>
        <w:behaviors>
          <w:behavior w:val="content"/>
        </w:behaviors>
        <w:guid w:val="{0A1E4C70-B7C9-44E7-875E-81F40DD3E814}"/>
      </w:docPartPr>
      <w:docPartBody>
        <w:p w:rsidR="007171F9" w:rsidRDefault="007171F9" w:rsidP="007171F9">
          <w:pPr>
            <w:pStyle w:val="771F57DEB0D64EE886E83541A55BA3D7"/>
          </w:pPr>
          <w:r>
            <w:rPr>
              <w:rFonts w:asciiTheme="majorHAnsi" w:eastAsiaTheme="majorEastAsia" w:hAnsiTheme="majorHAnsi" w:cstheme="majorBidi"/>
              <w:caps/>
              <w:color w:val="4472C4" w:themeColor="accent1"/>
              <w:sz w:val="80"/>
              <w:szCs w:val="80"/>
              <w:rtl/>
              <w:lang w:val="ar-SA"/>
            </w:rPr>
            <w:t>[عنوان المستند]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F9"/>
    <w:rsid w:val="00034530"/>
    <w:rsid w:val="007171F9"/>
    <w:rsid w:val="00931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1F57DEB0D64EE886E83541A55BA3D7">
    <w:name w:val="771F57DEB0D64EE886E83541A55BA3D7"/>
    <w:rsid w:val="007171F9"/>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7C54-70DC-4BDD-9630-FC62C184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675</Words>
  <Characters>3848</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شبكة عصبونية تقوم بتوقع الأسعار</dc:title>
  <dc:subject>إعداد الطلاب:</dc:subject>
  <dc:creator>yamen yamen</dc:creator>
  <cp:keywords/>
  <dc:description/>
  <cp:lastModifiedBy>yamen yamen</cp:lastModifiedBy>
  <cp:revision>4</cp:revision>
  <dcterms:created xsi:type="dcterms:W3CDTF">2024-06-03T19:17:00Z</dcterms:created>
  <dcterms:modified xsi:type="dcterms:W3CDTF">2024-06-11T08:50:00Z</dcterms:modified>
</cp:coreProperties>
</file>