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entrance they brought us through, by bus</w:t>
      </w:r>
    </w:p>
    <w:p>
      <w:r>
        <w:t>They brought us down one by one toward that door and we walked</w:t>
      </w:r>
    </w:p>
    <w:p>
      <w:r>
        <w:t>They lined us up, and our eyes were covered. In the bus too we were blindfolded, we could not see anything at all</w:t>
      </w:r>
    </w:p>
    <w:p>
      <w:r>
        <w:t>At this door, this entrance here, we will show it to you</w:t>
      </w:r>
    </w:p>
    <w:p>
      <w:r>
        <w:t>They brought us in through this door one by one, pressed against the wall like this</w:t>
      </w:r>
    </w:p>
    <w:p>
      <w:r>
        <w:t>They did not bring us in directly, rather we walked along the wall like this</w:t>
      </w:r>
    </w:p>
    <w:p>
      <w:r>
        <w:t>Along this side we walked one by one next to the wall. They brought us in through that door, I will show it to you</w:t>
      </w:r>
    </w:p>
    <w:p>
      <w:r>
        <w:t>They brought us in through this door. Of course we could see people here in &lt;i&gt;shabeh&lt;/i&gt; [suspension] and these</w:t>
      </w:r>
    </w:p>
    <w:p>
      <w:r>
        <w:t>Are the devices they used to suspend people, located in that area like this</w:t>
      </w:r>
    </w:p>
    <w:p>
      <w:r>
        <w:t>Of course we walked through this corridor, also in a line along the wall</w:t>
      </w:r>
    </w:p>
    <w:p>
      <w:r>
        <w:t>They lined us up. Here there were group cells, and here there was also a small group cell and a solitary cell</w:t>
      </w:r>
    </w:p>
    <w:p>
      <w:r>
        <w:t>The solitary cells are here, in this area. The solitary cells I was in are in this spot</w:t>
      </w:r>
    </w:p>
    <w:p>
      <w:r>
        <w:t>This solitary cell, this is where it was. Of course they have now removed the cinder blocks and taken them apart. Here is a vent</w:t>
      </w:r>
    </w:p>
    <w:p>
      <w:r>
        <w:t>Of course the lights here in this place were on day and night. We could not tell night from day</w:t>
      </w:r>
    </w:p>
    <w:p>
      <w:r>
        <w:t>Here there is a door. In this place we could hear them calling the prayer</w:t>
      </w:r>
    </w:p>
    <w:p>
      <w:r>
        <w:t>When they brought food they did not open the door. There is a small hatch through which they gave us food and then closed it on 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