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00:00:00,078 --&gt; 00:00:09,921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Since 1857 the church had not faced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same targeting as other churches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00:00:09,946 --&gt; 00:00:13,516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after 2004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00:00:13,541 --&gt; 00:00:17,500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church was targeted with a stun grenade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00:00:17,630 --&gt; 00:00:20,365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Placed at the church entrance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00:00:20,547 --&gt; 00:00:23,438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2005 or 2006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00:00:23,698 --&gt; 00:00:27,291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During that period the church was attacked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00:00:27,316 --&gt; 00:00:31,979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Like all the churches of Mosul that were targeted with explosives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00:00:32,004 --&gt; 00:00:35,026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many security threats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00:00:35,051 --&gt; 00:00:37,370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That pushed Christians to leave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00:00:37,916 --&gt; 00:00:41,276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addition, in 2014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00:00:41,301 --&gt; 00:00:43,935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After ISIS entered the city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00:00:43,960 --&gt; 00:00:46,357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church was heavily damaged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00:00:46,617 --&gt; 00:00:54,273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as we can see it became part of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military operations area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00:00:54,482 --&gt; 00:00:57,138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That was here in this neighborhood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00:00:57,190 --&gt; 00:01:01,565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Before ISIS members were finally expelled from the city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