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xmlns:w="http://schemas.openxmlformats.org/wordprocessingml/2006/main">
        <w:spacing w:after="200" w:before="200"/>
        <w:jc w:val="center"/>
      </w:pPr>
      <w:r xmlns:w="http://schemas.openxmlformats.org/wordprocessingml/2006/main" xmlns:wp="http://schemas.openxmlformats.org/drawingml/2006/wordprocessingDrawing" xmlns:r="http://schemas.openxmlformats.org/officeDocument/2006/relationships">
        <w:drawing xmlns:w="http://schemas.openxmlformats.org/wordprocessingml/2006/main" xmlns:wp="http://schemas.openxmlformats.org/drawingml/2006/wordprocessingDrawing" xmlns:r="http://schemas.openxmlformats.org/officeDocument/2006/relationships">
          <wp:inline distT="0" distB="0" distL="0" distR="0">
            <wp:extent cx="104775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609600"/>
                    </a:xfrm>
                    <a:prstGeom prst="rect">
                      <a:avLst/>
                    </a:prstGeom>
                  </pic:spPr>
                </pic:pic>
              </a:graphicData>
            </a:graphic>
          </wp:inline>
        </w:drawing>
      </w:r>
      <w:r xmlns:w="http://schemas.openxmlformats.org/wordprocessingml/2006/main">
        <w:t xml:space="preserve">      </w:t>
      </w:r>
      <w:r xmlns:w="http://schemas.openxmlformats.org/wordprocessingml/2006/main" xmlns:wp="http://schemas.openxmlformats.org/drawingml/2006/wordprocessingDrawing" xmlns:r="http://schemas.openxmlformats.org/officeDocument/2006/relationships">
        <w:drawing xmlns:w="http://schemas.openxmlformats.org/wordprocessingml/2006/main" xmlns:wp="http://schemas.openxmlformats.org/drawingml/2006/wordprocessingDrawing" xmlns:r="http://schemas.openxmlformats.org/officeDocument/2006/relationships">
          <wp:inline distT="0" distB="0" distL="0" distR="0">
            <wp:extent cx="142875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628650"/>
                    </a:xfrm>
                    <a:prstGeom prst="rect">
                      <a:avLst/>
                    </a:prstGeom>
                  </pic:spPr>
                </pic:pic>
              </a:graphicData>
            </a:graphic>
          </wp:inline>
        </w:drawing>
      </w:r>
    </w:p>
    <w:p>
      <w:pPr xmlns:w="http://schemas.openxmlformats.org/wordprocessingml/2006/main">
        <w:spacing w:after="100" w:before="600"/>
        <w:jc w:val="center"/>
      </w:pPr>
      <w:r xmlns:w="http://schemas.openxmlformats.org/wordprocessingml/2006/main">
        <w:rPr>
          <w:rFonts w:ascii="Georgia" w:cs="Georgia" w:eastAsia="Georgia" w:hAnsi="Georgia"/>
          <w:b/>
          <w:bCs/>
          <w:color w:val="6B7280"/>
          <w:sz w:val="20"/>
          <w:szCs w:val="20"/>
        </w:rPr>
        <w:t xml:space="preserve">INFINEON / BIT EXCELLENCE PROGRAM — 2026</w:t>
      </w:r>
    </w:p>
    <w:p>
      <w:pPr xmlns:w="http://schemas.openxmlformats.org/wordprocessingml/2006/main">
        <w:spacing w:after="100" w:before="100"/>
        <w:jc w:val="center"/>
      </w:pPr>
      <w:r xmlns:w="http://schemas.openxmlformats.org/wordprocessingml/2006/main">
        <w:rPr>
          <w:rFonts w:ascii="Georgia" w:cs="Georgia" w:eastAsia="Georgia" w:hAnsi="Georgia"/>
          <w:b/>
          <w:bCs/>
          <w:color w:val="1F2937"/>
          <w:sz w:val="24"/>
          <w:szCs w:val="24"/>
        </w:rPr>
        <w:t xml:space="preserve">WATER SUPPLY APP</w:t>
      </w:r>
    </w:p>
    <w:p>
      <w:pPr xmlns:w="http://schemas.openxmlformats.org/wordprocessingml/2006/main">
        <w:spacing w:after="200" w:before="200"/>
        <w:jc w:val="center"/>
      </w:pPr>
      <w:r xmlns:w="http://schemas.openxmlformats.org/wordprocessingml/2006/main">
        <w:rPr>
          <w:rFonts w:ascii="Georgia" w:cs="Georgia" w:eastAsia="Georgia" w:hAnsi="Georgia"/>
          <w:b/>
          <w:bCs/>
          <w:color w:val="1F2937"/>
          <w:sz w:val="48"/>
          <w:szCs w:val="48"/>
        </w:rPr>
        <w:t xml:space="preserve">Backend Architecture and Central KPIs</w:t>
      </w:r>
    </w:p>
    <w:p>
      <w:pPr xmlns:w="http://schemas.openxmlformats.org/wordprocessingml/2006/main">
        <w:spacing w:after="500" w:before="0"/>
        <w:jc w:val="center"/>
      </w:pPr>
      <w:r xmlns:w="http://schemas.openxmlformats.org/wordprocessingml/2006/main">
        <w:rPr>
          <w:rFonts w:ascii="Georgia" w:cs="Georgia" w:eastAsia="Georgia" w:hAnsi="Georgia"/>
          <w:i/>
          <w:iCs/>
          <w:color w:val="6B7280"/>
          <w:sz w:val="22"/>
          <w:szCs w:val="22"/>
        </w:rPr>
        <w:t xml:space="preserve">Technical design of the "water saving planning" system: application layers, data model and central indicator "volume of water saved"</w:t>
      </w:r>
    </w:p>
    <w:p>
      <w:pPr xmlns:w="http://schemas.openxmlformats.org/wordprocessingml/2006/main">
        <w:spacing w:after="40" w:before="1400"/>
        <w:jc w:val="center"/>
      </w:pPr>
      <w:r xmlns:w="http://schemas.openxmlformats.org/wordprocessingml/2006/main">
        <w:rPr>
          <w:rFonts w:ascii="Georgia" w:cs="Georgia" w:eastAsia="Georgia" w:hAnsi="Georgia"/>
          <w:color w:val="6B7280"/>
          <w:sz w:val="19"/>
          <w:szCs w:val="19"/>
        </w:rPr>
        <w:t xml:space="preserve">Architectural Design Document — Detailed Academic Version</w:t>
      </w:r>
    </w:p>
    <w:p>
      <w:pPr xmlns:w="http://schemas.openxmlformats.org/wordprocessingml/2006/main">
        <w:spacing w:after="40" w:before="0"/>
        <w:jc w:val="center"/>
      </w:pPr>
      <w:r xmlns:w="http://schemas.openxmlformats.org/wordprocessingml/2006/main">
        <w:rPr>
          <w:rFonts w:ascii="Georgia" w:cs="Georgia" w:eastAsia="Georgia" w:hAnsi="Georgia"/>
          <w:color w:val="6B7280"/>
          <w:sz w:val="19"/>
          <w:szCs w:val="19"/>
        </w:rPr>
        <w:t xml:space="preserve">August 2026</w:t>
      </w:r>
    </w:p>
    <w:p>
      <w:r>
        <w:br w:type="page"/>
      </w:r>
    </w:p>
    <w:p>
      <w:pPr xmlns:w="http://schemas.openxmlformats.org/wordprocessingml/2006/main">
        <w:pStyle w:val="Heading1"/>
        <w:spacing w:after="200" w:before="400"/>
      </w:pPr>
      <w:r xmlns:w="http://schemas.openxmlformats.org/wordprocessingml/2006/main">
        <w:rPr>
          <w:rFonts w:ascii="Georgia" w:cs="Georgia" w:eastAsia="Georgia" w:hAnsi="Georgia"/>
          <w:b/>
          <w:bCs/>
          <w:color w:val="1F2937"/>
          <w:sz w:val="30"/>
          <w:szCs w:val="30"/>
        </w:rPr>
        <w:t xml:space="preserve">Summary</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This document presents, from an academic and technical perspective, the backend architecture chosen for the "Water Supply App" and details in particular the design of its central indicator, the "water saved" KPI. The approach adopted favors a layered analysis (ingestion, business logic, persistence, API, monitoring), in accordance with classic software engineering principles—separation of responsibilities, layered architecture, and service exposure via a REST API. The document formalizes the six objectives of the backend architecture in turn, then delves into the sixth objective, considered fundamental, by breaking it down into five technical tasks: defining functional components, formalizing data sources, defining interface contracts, designing the processing flow, and validating non-functional constraints. Finally, it proposes a data model, a processing pipeline, and a critical discussion of the system's limitations and future prospects.</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Keywords: backend architecture, REST API, SQLAlchemy, KPI, water saving planning, software engineering, data pipeline, application monitoring.</w:t>
      </w:r>
    </w:p>
    <w:p>
      <w:pPr xmlns:w="http://schemas.openxmlformats.org/wordprocessingml/2006/main">
        <w:pStyle w:val="Heading1"/>
        <w:spacing w:after="200" w:before="400"/>
      </w:pPr>
      <w:r xmlns:w="http://schemas.openxmlformats.org/wordprocessingml/2006/main">
        <w:rPr>
          <w:rFonts w:ascii="Georgia" w:cs="Georgia" w:eastAsia="Georgia" w:hAnsi="Georgia"/>
          <w:b/>
          <w:bCs/>
          <w:color w:val="1F2937"/>
          <w:sz w:val="30"/>
          <w:szCs w:val="30"/>
        </w:rPr>
        <w:t xml:space="preserve">1. General Introduction</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The transition from a water management application to a tool truly focused on "measurable water savings" relies primarily on the robustness of its backend architecture. While the user interface is the product's showcase, it is the backend that guarantees the accuracy, traceability, and availability of the data upon which irrigation decisions and the display of performance indicators are based.</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This document aims to document, with a high level of technical detail, the system's backend architecture, the six objectives that structure it, and more specifically the design of the central KPI, "water saved volume," which constitutes the main product success criterion. It is part of the Infineon/BIT 2026 Excellence Program and is intended to serve as a reference for subsequent implementation phases.</w:t>
      </w:r>
    </w:p>
    <w:p>
      <w:pPr xmlns:w="http://schemas.openxmlformats.org/wordprocessingml/2006/main">
        <w:pStyle w:val="Heading1"/>
        <w:spacing w:after="200" w:before="400"/>
      </w:pPr>
      <w:r xmlns:w="http://schemas.openxmlformats.org/wordprocessingml/2006/main">
        <w:rPr>
          <w:rFonts w:ascii="Georgia" w:cs="Georgia" w:eastAsia="Georgia" w:hAnsi="Georgia"/>
          <w:b/>
          <w:bCs/>
          <w:color w:val="1F2937"/>
          <w:sz w:val="30"/>
          <w:szCs w:val="30"/>
        </w:rPr>
        <w:t xml:space="preserve">2. Why a "backend-first" approach?</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We chose to begin with the backend architecture because the backend is the primary channel through which raw data from the field is transformed into actionable business value. It receives field inputs—consumption, reservoir status, irrigation schedules, quality tests—normalizes them into structured entities, and then processes them to produce reliable results. Without this foundation, any visible interface or functionality would risk displaying inconsistent or unverifiable figures.</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The backend is also where calculation rules are defined, theoretical consumption benchmarks are applied, and secure REST APIs are exposed. It guarantees data traceability: we know precisely which tables are involved, which queries are executed, and how each result is reconstructed. This rigor is essential before designing screens or user flows, because any subsequent evolution of the interface must be able to rely on stable API contracts.</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From a methodological point of view, this approach aligns with the principles of "domain-first" design and separation of concerns: business rules should not be dispersed in the presentation layer, but centralized and testable independently of any graphical interface.</w:t>
      </w:r>
    </w:p>
    <w:p>
      <w:pPr xmlns:w="http://schemas.openxmlformats.org/wordprocessingml/2006/main">
        <w:pStyle w:val="Heading1"/>
        <w:spacing w:after="200" w:before="400"/>
      </w:pPr>
      <w:r xmlns:w="http://schemas.openxmlformats.org/wordprocessingml/2006/main">
        <w:rPr>
          <w:rFonts w:ascii="Georgia" w:cs="Georgia" w:eastAsia="Georgia" w:hAnsi="Georgia"/>
          <w:b/>
          <w:bCs/>
          <w:color w:val="1F2937"/>
          <w:sz w:val="30"/>
          <w:szCs w:val="30"/>
        </w:rPr>
        <w:t xml:space="preserve">3. The six objectives of backend architecture</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The backend architecture is structured around six complementary objectives, which cover the entire data lifecycle: from ingestion to exposure, including business processing and monitoring.</w:t>
      </w:r>
    </w:p>
    <w:p>
      <w:pPr xmlns:w="http://schemas.openxmlformats.org/wordprocessingml/2006/main">
        <w:pStyle w:val="Heading2"/>
        <w:spacing w:after="140" w:before="280"/>
      </w:pPr>
      <w:r xmlns:w="http://schemas.openxmlformats.org/wordprocessingml/2006/main">
        <w:rPr>
          <w:rFonts w:ascii="Georgia" w:cs="Georgia" w:eastAsia="Georgia" w:hAnsi="Georgia"/>
          <w:b/>
          <w:bCs/>
          <w:color w:val="1F2937"/>
          <w:sz w:val="25"/>
          <w:szCs w:val="25"/>
        </w:rPr>
        <w:t xml:space="preserve">3.1 Objective 1 — Define the overall backend architecture</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The goal is to precisely describe the backend layers in technical terms, in order to understand the role of each system component. The project is organized around five layers:</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the data ingestion and integration layer, responsible for receiving and validating incoming data flows;</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the business layer, where the calculation rules and decision logic are applied;</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the persistence layer, which stores the data using an ORM (SQLAlchemy);</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the API layer, which exposes REST endpoints that can be consumed by web and mobile clients;</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the monitoring and planning layer of treatments (alerting, scheduled tasks).</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This layered vision, similar to the onion architecture or hexagonal architecture, makes it possible to isolate business logic from infrastructure details (database, web framework) and to facilitate future technological developments without rewriting business rules.</w:t>
      </w:r>
    </w:p>
    <w:p>
      <w:pPr xmlns:w="http://schemas.openxmlformats.org/wordprocessingml/2006/main">
        <w:pStyle w:val="Heading2"/>
        <w:spacing w:after="140" w:before="280"/>
      </w:pPr>
      <w:r xmlns:w="http://schemas.openxmlformats.org/wordprocessingml/2006/main">
        <w:rPr>
          <w:rFonts w:ascii="Georgia" w:cs="Georgia" w:eastAsia="Georgia" w:hAnsi="Georgia"/>
          <w:b/>
          <w:bCs/>
          <w:color w:val="1F2937"/>
          <w:sz w:val="25"/>
          <w:szCs w:val="25"/>
        </w:rPr>
        <w:t xml:space="preserve">3.2 Objective 2 — Structure data collection and ingestion</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It is essential to precisely define the data entry points. Four main sources feed the system:</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WaterConsumption — for the volumes of water measured;</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WaterSource — for reservoirs, wells and rainwater tanks;</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IrrigationSchedule — for watering schedules and statuses;</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WaterQualityTest — for water quality testing.</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The objective is to formalize how this data is received, validated, normalized and then recorded historically, in order to guarantee its usability by the layers located downstream.</w:t>
      </w:r>
    </w:p>
    <w:p>
      <w:pPr xmlns:w="http://schemas.openxmlformats.org/wordprocessingml/2006/main">
        <w:pStyle w:val="Heading2"/>
        <w:spacing w:after="140" w:before="280"/>
      </w:pPr>
      <w:r xmlns:w="http://schemas.openxmlformats.org/wordprocessingml/2006/main">
        <w:rPr>
          <w:rFonts w:ascii="Georgia" w:cs="Georgia" w:eastAsia="Georgia" w:hAnsi="Georgia"/>
          <w:b/>
          <w:bCs/>
          <w:color w:val="1F2937"/>
          <w:sz w:val="25"/>
          <w:szCs w:val="25"/>
        </w:rPr>
        <w:t xml:space="preserve">3.3 Objective 3 — Organize the business logic of “water saving planning”</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This objective requires breaking down the business into clear departments, each with a single responsibility, in order to prevent business rules from becoming mixed up:</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the irrigation decision logic (determining when to water and when to postpone);</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the calculation of actual consumption;</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rainwater resource management;</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monitoring the drip irrigation network;</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quality monitoring and management of regulatory thresholds.</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This separation ensures the unit testability of each service and limits side effects during future system evolutions.</w:t>
      </w:r>
    </w:p>
    <w:p>
      <w:pPr xmlns:w="http://schemas.openxmlformats.org/wordprocessingml/2006/main">
        <w:pStyle w:val="Heading2"/>
        <w:spacing w:after="140" w:before="280"/>
      </w:pPr>
      <w:r xmlns:w="http://schemas.openxmlformats.org/wordprocessingml/2006/main">
        <w:rPr>
          <w:rFonts w:ascii="Georgia" w:cs="Georgia" w:eastAsia="Georgia" w:hAnsi="Georgia"/>
          <w:b/>
          <w:bCs/>
          <w:color w:val="1F2937"/>
          <w:sz w:val="25"/>
          <w:szCs w:val="25"/>
        </w:rPr>
        <w:t xml:space="preserve">3.4 Objective 4 — Structure the reporting and control API</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This objective defines the API contracts used to return data to client interfaces, in particular:</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GET /api/dashboard/water-savings</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GET /api/rainwater-harvests</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GET /api/drip-maintenance-logs</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POST /api/irrigations/&lt;id&gt;/start</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The API exposes ready-to-consume results in JSON format, in accordance with REST principles (addressable resources, semantic HTTP verbs, idempotent responses for read operations).</w:t>
      </w:r>
    </w:p>
    <w:p>
      <w:pPr xmlns:w="http://schemas.openxmlformats.org/wordprocessingml/2006/main">
        <w:pStyle w:val="Heading2"/>
        <w:spacing w:after="140" w:before="280"/>
      </w:pPr>
      <w:r xmlns:w="http://schemas.openxmlformats.org/wordprocessingml/2006/main">
        <w:rPr>
          <w:rFonts w:ascii="Georgia" w:cs="Georgia" w:eastAsia="Georgia" w:hAnsi="Georgia"/>
          <w:b/>
          <w:bCs/>
          <w:color w:val="1F2937"/>
          <w:sz w:val="25"/>
          <w:szCs w:val="25"/>
        </w:rPr>
        <w:t xml:space="preserve">3.5 Objective 5 — Ensure monitoring and alerts</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The architecture incorporates monitoring mechanisms to define where alerts are generated (quality thresholds, abnormal flow rates, critical reservoir levels), how they are stored and transmitted, and which business rules trigger an event. This layer demonstrates that the backend does more than simply calculate indicators: it actively monitors risks and triggers corrective actions.</w:t>
      </w:r>
    </w:p>
    <w:p>
      <w:pPr xmlns:w="http://schemas.openxmlformats.org/wordprocessingml/2006/main">
        <w:pStyle w:val="Heading2"/>
        <w:spacing w:after="140" w:before="280"/>
      </w:pPr>
      <w:r xmlns:w="http://schemas.openxmlformats.org/wordprocessingml/2006/main">
        <w:rPr>
          <w:rFonts w:ascii="Georgia" w:cs="Georgia" w:eastAsia="Georgia" w:hAnsi="Georgia"/>
          <w:b/>
          <w:bCs/>
          <w:color w:val="1F2937"/>
          <w:sz w:val="25"/>
          <w:szCs w:val="25"/>
        </w:rPr>
        <w:t xml:space="preserve">3.6 Objective 6 — Design the architecture of the central KPI “volume of water saved”</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This sixth objective represents a major architectural feature. It aims to build a complete backend flow that collects physical data, calculates a theoretical baseline consumption, compares the actual to the theoretical value, aggregates the results, and then presents a single indicator. This KPI becomes the cornerstone of the entire backend architecture and the primary measure of product success; it is analyzed in detail in the following section.</w:t>
      </w:r>
    </w:p>
    <w:p>
      <w:pPr xmlns:w="http://schemas.openxmlformats.org/wordprocessingml/2006/main">
        <w:pStyle w:val="Heading1"/>
        <w:spacing w:after="200" w:before="400"/>
      </w:pPr>
      <w:r xmlns:w="http://schemas.openxmlformats.org/wordprocessingml/2006/main">
        <w:rPr>
          <w:rFonts w:ascii="Georgia" w:cs="Georgia" w:eastAsia="Georgia" w:hAnsi="Georgia"/>
          <w:b/>
          <w:bCs/>
          <w:color w:val="1F2937"/>
          <w:sz w:val="30"/>
          <w:szCs w:val="30"/>
        </w:rPr>
        <w:t xml:space="preserve">4. In-depth study of objective 6: the KPI "volume of water saved"</w:t>
      </w:r>
    </w:p>
    <w:p>
      <w:pPr xmlns:w="http://schemas.openxmlformats.org/wordprocessingml/2006/main">
        <w:pStyle w:val="Heading2"/>
        <w:spacing w:after="140" w:before="280"/>
      </w:pPr>
      <w:r xmlns:w="http://schemas.openxmlformats.org/wordprocessingml/2006/main">
        <w:rPr>
          <w:rFonts w:ascii="Georgia" w:cs="Georgia" w:eastAsia="Georgia" w:hAnsi="Georgia"/>
          <w:b/>
          <w:bCs/>
          <w:color w:val="1F2937"/>
          <w:sz w:val="25"/>
          <w:szCs w:val="25"/>
        </w:rPr>
        <w:t xml:space="preserve">4.1 Why this KPI is central</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The "water saved" KPI is not simply a number displayed in an interface; it's a structural calculation that proves the backend transforms raw measurements into real, verifiable gains. It allows you to determine whether the application actually reduces consumption or simply measures water used without generating added value.</w:t>
      </w:r>
    </w:p>
    <w:p>
      <w:pPr xmlns:w="http://schemas.openxmlformats.org/wordprocessingml/2006/main">
        <w:pStyle w:val="Heading2"/>
        <w:spacing w:after="140" w:before="280"/>
      </w:pPr>
      <w:r xmlns:w="http://schemas.openxmlformats.org/wordprocessingml/2006/main">
        <w:rPr>
          <w:rFonts w:ascii="Georgia" w:cs="Georgia" w:eastAsia="Georgia" w:hAnsi="Georgia"/>
          <w:b/>
          <w:bCs/>
          <w:color w:val="1F2937"/>
          <w:sz w:val="25"/>
          <w:szCs w:val="25"/>
        </w:rPr>
        <w:t xml:space="preserve">4.2 What the backend architecture does for this KPI</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To produce this KPI, the backend executes a five-step processing pipeline:</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receiving consumption data via the WaterConsumption entity and irrigation status via IrrigationSchedule;</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retrieval of water source characteristics from WaterSource;</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application of a theoretical reference model to estimate normal expected consumption;</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calculation of the difference between actual consumption and reference consumption;</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caching or persistence of the KPI, in order to make it quickly available on demand.</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In practice, this pipeline translates into aggregated SQL queries executed via SQLAlchemy, dedicated business services for each step of the calculation, and a Python endpoint that returns a structured JSON object.</w:t>
      </w:r>
    </w:p>
    <w:p>
      <w:pPr xmlns:w="http://schemas.openxmlformats.org/wordprocessingml/2006/main">
        <w:pStyle w:val="Heading2"/>
        <w:spacing w:after="140" w:before="280"/>
      </w:pPr>
      <w:r xmlns:w="http://schemas.openxmlformats.org/wordprocessingml/2006/main">
        <w:rPr>
          <w:rFonts w:ascii="Georgia" w:cs="Georgia" w:eastAsia="Georgia" w:hAnsi="Georgia"/>
          <w:b/>
          <w:bCs/>
          <w:color w:val="1F2937"/>
          <w:sz w:val="25"/>
          <w:szCs w:val="25"/>
        </w:rPr>
        <w:t xml:space="preserve">4.3 How the KPI links existing components</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The KPI acts as a point of convergence between several entities within the system:</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WaterConsumption provides the actual measured volumes;</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IrrigationSchedule provides watering events and their status;</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WaterSource provides the type of source and its capacities;</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RainwaterHarvest and WaterQualityTest provide a complementary context to explain the observed efficiency.</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The backend assembles this data to produce a single, coherent result, rather than maintaining independent silos. This design demonstrates that the architecture was conceived to give meaning to the data, not just to store it.</w:t>
      </w:r>
    </w:p>
    <w:p>
      <w:pPr xmlns:w="http://schemas.openxmlformats.org/wordprocessingml/2006/main">
        <w:pStyle w:val="Heading2"/>
        <w:spacing w:after="140" w:before="280"/>
      </w:pPr>
      <w:r xmlns:w="http://schemas.openxmlformats.org/wordprocessingml/2006/main">
        <w:rPr>
          <w:rFonts w:ascii="Georgia" w:cs="Georgia" w:eastAsia="Georgia" w:hAnsi="Georgia"/>
          <w:b/>
          <w:bCs/>
          <w:color w:val="1F2937"/>
          <w:sz w:val="25"/>
          <w:szCs w:val="25"/>
        </w:rPr>
        <w:t xml:space="preserve">4.4 What the system receives and transforms</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The backend receives several categories of input data: measured consumption sessions (in liters, per period), tank and sensor statuses, planned irrigation programs, as well as quality test results and collected rainfall volumes. These inputs are transformed into coherent entities, then subjected to a processing chain: normalization, aggregation, comparison, rate calculation, and generation of final metrics.</w:t>
      </w:r>
    </w:p>
    <w:p>
      <w:pPr xmlns:w="http://schemas.openxmlformats.org/wordprocessingml/2006/main">
        <w:pStyle w:val="Heading2"/>
        <w:spacing w:after="140" w:before="280"/>
      </w:pPr>
      <w:r xmlns:w="http://schemas.openxmlformats.org/wordprocessingml/2006/main">
        <w:rPr>
          <w:rFonts w:ascii="Georgia" w:cs="Georgia" w:eastAsia="Georgia" w:hAnsi="Georgia"/>
          <w:b/>
          <w:bCs/>
          <w:color w:val="1F2937"/>
          <w:sz w:val="25"/>
          <w:szCs w:val="25"/>
        </w:rPr>
        <w:t xml:space="preserve">4.5 What the end user sees</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From a product perspective, the end user only sees a simple indicator, such as "X liters saved" or "Y% savings." Technically, however, this single value results from a complete backend processing. The backend bears full responsibility for the quality of this data, its correspondence to actual events, and its timely availability for display.</w:t>
      </w:r>
    </w:p>
    <w:p>
      <w:pPr xmlns:w="http://schemas.openxmlformats.org/wordprocessingml/2006/main">
        <w:pStyle w:val="Heading1"/>
        <w:spacing w:after="200" w:before="400"/>
      </w:pPr>
      <w:r xmlns:w="http://schemas.openxmlformats.org/wordprocessingml/2006/main">
        <w:rPr>
          <w:rFonts w:ascii="Georgia" w:cs="Georgia" w:eastAsia="Georgia" w:hAnsi="Georgia"/>
          <w:b/>
          <w:bCs/>
          <w:color w:val="1F2937"/>
          <w:sz w:val="30"/>
          <w:szCs w:val="30"/>
        </w:rPr>
        <w:t xml:space="preserve">5. Breakdown of objective 6 into five technical tasks</w:t>
      </w:r>
    </w:p>
    <w:p>
      <w:pPr xmlns:w="http://schemas.openxmlformats.org/wordprocessingml/2006/main">
        <w:pStyle w:val="Heading2"/>
        <w:spacing w:after="140" w:before="280"/>
      </w:pPr>
      <w:r xmlns:w="http://schemas.openxmlformats.org/wordprocessingml/2006/main">
        <w:rPr>
          <w:rFonts w:ascii="Georgia" w:cs="Georgia" w:eastAsia="Georgia" w:hAnsi="Georgia"/>
          <w:b/>
          <w:bCs/>
          <w:color w:val="1F2937"/>
          <w:sz w:val="25"/>
          <w:szCs w:val="25"/>
        </w:rPr>
        <w:t xml:space="preserve">5.1 Task 1 — Define the functional components</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This task involves identifying the backend components involved in calculating the KPI:</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a service for ingesting consumption data;</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a theoretical reference service;</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a KPI aggregation and calculation service;</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a persistence/cache component;</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an API exposure endpoint.</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For each component, it is necessary to specify what it receives as input, what it produces as output, and how it communicates with the other components of the pipeline.</w:t>
      </w:r>
    </w:p>
    <w:p>
      <w:pPr xmlns:w="http://schemas.openxmlformats.org/wordprocessingml/2006/main">
        <w:pStyle w:val="Heading2"/>
        <w:spacing w:after="140" w:before="280"/>
      </w:pPr>
      <w:r xmlns:w="http://schemas.openxmlformats.org/wordprocessingml/2006/main">
        <w:rPr>
          <w:rFonts w:ascii="Georgia" w:cs="Georgia" w:eastAsia="Georgia" w:hAnsi="Georgia"/>
          <w:b/>
          <w:bCs/>
          <w:color w:val="1F2937"/>
          <w:sz w:val="25"/>
          <w:szCs w:val="25"/>
        </w:rPr>
        <w:t xml:space="preserve">5.2 Task 2 — Formalize the data sources</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This task technically describes the entities and form of the data manipulated by the system:</w:t>
      </w:r>
    </w:p>
    <w:tbl>
      <w:tblPr>
        <w:tblW w:type="dxa" w:w="9500"/>
        <w:tblBorders>
          <w:top w:val="single" w:color="D1D5DB" w:sz="4"/>
          <w:left w:val="single" w:color="D1D5DB" w:sz="4"/>
          <w:bottom w:val="single" w:color="D1D5DB" w:sz="4"/>
          <w:right w:val="single" w:color="D1D5DB" w:sz="4"/>
          <w:insideH w:val="single" w:color="D1D5DB" w:sz="4"/>
          <w:insideV w:val="single" w:color="D1D5DB" w:sz="4"/>
        </w:tblBorders>
      </w:tblPr>
      <w:tblGrid>
        <w:gridCol w:w="2600"/>
        <w:gridCol w:w="6900"/>
      </w:tblGrid>
      <w:tr>
        <w:tc>
          <w:tcPr>
            <w:tcW w:type="dxa" w:w="2600"/>
            <w:shd w:fill="1F2937" w:val="clear"/>
            <w:tcMar>
              <w:top w:type="dxa" w:w="80"/>
              <w:left w:type="dxa" w:w="120"/>
              <w:bottom w:type="dxa" w:w="80"/>
              <w:right w:type="dxa" w:w="120"/>
            </w:tcMar>
          </w:tcPr>
          <w:p>
            <w:r xmlns:w="http://schemas.openxmlformats.org/wordprocessingml/2006/main">
              <w:rPr>
                <w:rFonts w:ascii="Georgia" w:cs="Georgia" w:eastAsia="Georgia" w:hAnsi="Georgia"/>
                <w:b/>
                <w:bCs/>
                <w:color w:val="FFFFFF"/>
                <w:sz w:val="19"/>
                <w:szCs w:val="19"/>
              </w:rPr>
              <w:t xml:space="preserve">Entity</w:t>
            </w:r>
          </w:p>
        </w:tc>
        <w:tc>
          <w:tcPr>
            <w:tcW w:type="dxa" w:w="6900"/>
            <w:shd w:fill="1F2937" w:val="clear"/>
            <w:tcMar>
              <w:top w:type="dxa" w:w="80"/>
              <w:left w:type="dxa" w:w="120"/>
              <w:bottom w:type="dxa" w:w="80"/>
              <w:right w:type="dxa" w:w="120"/>
            </w:tcMar>
          </w:tcPr>
          <w:p>
            <w:r xmlns:w="http://schemas.openxmlformats.org/wordprocessingml/2006/main">
              <w:rPr>
                <w:rFonts w:ascii="Georgia" w:cs="Georgia" w:eastAsia="Georgia" w:hAnsi="Georgia"/>
                <w:b/>
                <w:bCs/>
                <w:color w:val="FFFFFF"/>
                <w:sz w:val="19"/>
                <w:szCs w:val="19"/>
              </w:rPr>
              <w:t xml:space="preserve">Main fields</w:t>
            </w:r>
          </w:p>
        </w:tc>
      </w:tr>
      <w:tr>
        <w:tc>
          <w:tcPr>
            <w:tcW w:type="dxa" w:w="2600"/>
            <w:tcMar>
              <w:top w:type="dxa" w:w="80"/>
              <w:left w:type="dxa" w:w="120"/>
              <w:bottom w:type="dxa" w:w="80"/>
              <w:right w:type="dxa" w:w="120"/>
            </w:tcMar>
          </w:tcPr>
          <w:p>
            <w:r xmlns:w="http://schemas.openxmlformats.org/wordprocessingml/2006/main">
              <w:rPr>
                <w:rFonts w:ascii="Georgia" w:cs="Georgia" w:eastAsia="Georgia" w:hAnsi="Georgia"/>
                <w:b/>
                <w:bCs/>
                <w:color w:val="1F2937"/>
                <w:sz w:val="19"/>
                <w:szCs w:val="19"/>
              </w:rPr>
              <w:t xml:space="preserve">WaterConsumption</w:t>
            </w:r>
          </w:p>
        </w:tc>
        <w:tc>
          <w:tcPr>
            <w:tcW w:type="dxa" w:w="6900"/>
            <w:tcMar>
              <w:top w:type="dxa" w:w="80"/>
              <w:left w:type="dxa" w:w="120"/>
              <w:bottom w:type="dxa" w:w="80"/>
              <w:right w:type="dxa" w:w="120"/>
            </w:tcMar>
          </w:tcPr>
          <w:p>
            <w:r xmlns:w="http://schemas.openxmlformats.org/wordprocessingml/2006/main">
              <w:rPr>
                <w:rFonts w:ascii="Georgia" w:cs="Georgia" w:eastAsia="Georgia" w:hAnsi="Georgia"/>
                <w:b w:val="false"/>
                <w:bCs w:val="false"/>
                <w:color w:val="111827"/>
                <w:sz w:val="19"/>
                <w:szCs w:val="19"/>
              </w:rPr>
              <w:t xml:space="preserve">date, volume, source, area, irrigation link</w:t>
            </w:r>
          </w:p>
        </w:tc>
      </w:tr>
      <w:tr>
        <w:tc>
          <w:tcPr>
            <w:tcW w:type="dxa" w:w="2600"/>
            <w:tcMar>
              <w:top w:type="dxa" w:w="80"/>
              <w:left w:type="dxa" w:w="120"/>
              <w:bottom w:type="dxa" w:w="80"/>
              <w:right w:type="dxa" w:w="120"/>
            </w:tcMar>
          </w:tcPr>
          <w:p>
            <w:r xmlns:w="http://schemas.openxmlformats.org/wordprocessingml/2006/main">
              <w:rPr>
                <w:rFonts w:ascii="Georgia" w:cs="Georgia" w:eastAsia="Georgia" w:hAnsi="Georgia"/>
                <w:b/>
                <w:bCs/>
                <w:color w:val="1F2937"/>
                <w:sz w:val="19"/>
                <w:szCs w:val="19"/>
              </w:rPr>
              <w:t xml:space="preserve">WaterSource</w:t>
            </w:r>
          </w:p>
        </w:tc>
        <w:tc>
          <w:tcPr>
            <w:tcW w:type="dxa" w:w="6900"/>
            <w:tcMar>
              <w:top w:type="dxa" w:w="80"/>
              <w:left w:type="dxa" w:w="120"/>
              <w:bottom w:type="dxa" w:w="80"/>
              <w:right w:type="dxa" w:w="120"/>
            </w:tcMar>
          </w:tcPr>
          <w:p>
            <w:r xmlns:w="http://schemas.openxmlformats.org/wordprocessingml/2006/main">
              <w:rPr>
                <w:rFonts w:ascii="Georgia" w:cs="Georgia" w:eastAsia="Georgia" w:hAnsi="Georgia"/>
                <w:b w:val="false"/>
                <w:bCs w:val="false"/>
                <w:color w:val="111827"/>
                <w:sz w:val="19"/>
                <w:szCs w:val="19"/>
              </w:rPr>
              <w:t xml:space="preserve">type, capacity, current level</w:t>
            </w:r>
          </w:p>
        </w:tc>
      </w:tr>
      <w:tr>
        <w:tc>
          <w:tcPr>
            <w:tcW w:type="dxa" w:w="2600"/>
            <w:tcMar>
              <w:top w:type="dxa" w:w="80"/>
              <w:left w:type="dxa" w:w="120"/>
              <w:bottom w:type="dxa" w:w="80"/>
              <w:right w:type="dxa" w:w="120"/>
            </w:tcMar>
          </w:tcPr>
          <w:p>
            <w:r xmlns:w="http://schemas.openxmlformats.org/wordprocessingml/2006/main">
              <w:rPr>
                <w:rFonts w:ascii="Georgia" w:cs="Georgia" w:eastAsia="Georgia" w:hAnsi="Georgia"/>
                <w:b/>
                <w:bCs/>
                <w:color w:val="1F2937"/>
                <w:sz w:val="19"/>
                <w:szCs w:val="19"/>
              </w:rPr>
              <w:t xml:space="preserve">Irrigation Schedule</w:t>
            </w:r>
          </w:p>
        </w:tc>
        <w:tc>
          <w:tcPr>
            <w:tcW w:type="dxa" w:w="6900"/>
            <w:tcMar>
              <w:top w:type="dxa" w:w="80"/>
              <w:left w:type="dxa" w:w="120"/>
              <w:bottom w:type="dxa" w:w="80"/>
              <w:right w:type="dxa" w:w="120"/>
            </w:tcMar>
          </w:tcPr>
          <w:p>
            <w:r xmlns:w="http://schemas.openxmlformats.org/wordprocessingml/2006/main">
              <w:rPr>
                <w:rFonts w:ascii="Georgia" w:cs="Georgia" w:eastAsia="Georgia" w:hAnsi="Georgia"/>
                <w:b w:val="false"/>
                <w:bCs w:val="false"/>
                <w:color w:val="111827"/>
                <w:sz w:val="19"/>
                <w:szCs w:val="19"/>
              </w:rPr>
              <w:t xml:space="preserve">start time, duration, status</w:t>
            </w:r>
          </w:p>
        </w:tc>
      </w:tr>
      <w:tr>
        <w:tc>
          <w:tcPr>
            <w:tcW w:type="dxa" w:w="2600"/>
            <w:tcMar>
              <w:top w:type="dxa" w:w="80"/>
              <w:left w:type="dxa" w:w="120"/>
              <w:bottom w:type="dxa" w:w="80"/>
              <w:right w:type="dxa" w:w="120"/>
            </w:tcMar>
          </w:tcPr>
          <w:p>
            <w:r xmlns:w="http://schemas.openxmlformats.org/wordprocessingml/2006/main">
              <w:rPr>
                <w:rFonts w:ascii="Georgia" w:cs="Georgia" w:eastAsia="Georgia" w:hAnsi="Georgia"/>
                <w:b/>
                <w:bCs/>
                <w:color w:val="1F2937"/>
                <w:sz w:val="19"/>
                <w:szCs w:val="19"/>
              </w:rPr>
              <w:t xml:space="preserve">Rainwater Harvest</w:t>
            </w:r>
          </w:p>
        </w:tc>
        <w:tc>
          <w:tcPr>
            <w:tcW w:type="dxa" w:w="6900"/>
            <w:tcMar>
              <w:top w:type="dxa" w:w="80"/>
              <w:left w:type="dxa" w:w="120"/>
              <w:bottom w:type="dxa" w:w="80"/>
              <w:right w:type="dxa" w:w="120"/>
            </w:tcMar>
          </w:tcPr>
          <w:p>
            <w:r xmlns:w="http://schemas.openxmlformats.org/wordprocessingml/2006/main">
              <w:rPr>
                <w:rFonts w:ascii="Georgia" w:cs="Georgia" w:eastAsia="Georgia" w:hAnsi="Georgia"/>
                <w:b w:val="false"/>
                <w:bCs w:val="false"/>
                <w:color w:val="111827"/>
                <w:sz w:val="19"/>
                <w:szCs w:val="19"/>
              </w:rPr>
              <w:t xml:space="preserve">Volume captured, date</w:t>
            </w:r>
          </w:p>
        </w:tc>
      </w:tr>
      <w:tr>
        <w:tc>
          <w:tcPr>
            <w:tcW w:type="dxa" w:w="2600"/>
            <w:tcMar>
              <w:top w:type="dxa" w:w="80"/>
              <w:left w:type="dxa" w:w="120"/>
              <w:bottom w:type="dxa" w:w="80"/>
              <w:right w:type="dxa" w:w="120"/>
            </w:tcMar>
          </w:tcPr>
          <w:p>
            <w:r xmlns:w="http://schemas.openxmlformats.org/wordprocessingml/2006/main">
              <w:rPr>
                <w:rFonts w:ascii="Georgia" w:cs="Georgia" w:eastAsia="Georgia" w:hAnsi="Georgia"/>
                <w:b/>
                <w:bCs/>
                <w:color w:val="1F2937"/>
                <w:sz w:val="19"/>
                <w:szCs w:val="19"/>
              </w:rPr>
              <w:t xml:space="preserve">WaterQualityTest</w:t>
            </w:r>
          </w:p>
        </w:tc>
        <w:tc>
          <w:tcPr>
            <w:tcW w:type="dxa" w:w="6900"/>
            <w:tcMar>
              <w:top w:type="dxa" w:w="80"/>
              <w:left w:type="dxa" w:w="120"/>
              <w:bottom w:type="dxa" w:w="80"/>
              <w:right w:type="dxa" w:w="120"/>
            </w:tcMar>
          </w:tcPr>
          <w:p>
            <w:r xmlns:w="http://schemas.openxmlformats.org/wordprocessingml/2006/main">
              <w:rPr>
                <w:rFonts w:ascii="Georgia" w:cs="Georgia" w:eastAsia="Georgia" w:hAnsi="Georgia"/>
                <w:b w:val="false"/>
                <w:bCs w:val="false"/>
                <w:color w:val="111827"/>
                <w:sz w:val="19"/>
                <w:szCs w:val="19"/>
              </w:rPr>
              <w:t xml:space="preserve">pH, turbidity, source</w:t>
            </w:r>
          </w:p>
        </w:tc>
      </w:tr>
    </w:tbl>
    <w:p>
      <w:pPr xmlns:w="http://schemas.openxmlformats.org/wordprocessingml/2006/main">
        <w:spacing w:after="260" w:before="60"/>
        <w:jc w:val="center"/>
      </w:pPr>
      <w:r xmlns:w="http://schemas.openxmlformats.org/wordprocessingml/2006/main">
        <w:rPr>
          <w:rFonts w:ascii="Georgia" w:cs="Georgia" w:eastAsia="Georgia" w:hAnsi="Georgia"/>
          <w:i/>
          <w:iCs/>
          <w:color w:val="6B7280"/>
          <w:sz w:val="18"/>
          <w:szCs w:val="18"/>
        </w:rPr>
        <w:t xml:space="preserve">Table 1 — Entities and fields used by the KPI pipeline</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The objective is to define precisely which columns are directly used by the KPI calculation, and which data remain purely contextual (useful for explanation, but not for the aggregation itself).</w:t>
      </w:r>
    </w:p>
    <w:p>
      <w:pPr xmlns:w="http://schemas.openxmlformats.org/wordprocessingml/2006/main">
        <w:pStyle w:val="Heading2"/>
        <w:spacing w:after="140" w:before="280"/>
      </w:pPr>
      <w:r xmlns:w="http://schemas.openxmlformats.org/wordprocessingml/2006/main">
        <w:rPr>
          <w:rFonts w:ascii="Georgia" w:cs="Georgia" w:eastAsia="Georgia" w:hAnsi="Georgia"/>
          <w:b/>
          <w:bCs/>
          <w:color w:val="1F2937"/>
          <w:sz w:val="25"/>
          <w:szCs w:val="25"/>
        </w:rPr>
        <w:t xml:space="preserve">5.3 Task 3 — Define interface contracts</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This task defines the interfaces between backend components, at a very concrete technical level since it describes the signatures of the APIs and services:</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the JSON format of the relevant REST endpoints;</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the input parameters (period, zone, source type);</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the output structure (actual liters, reference liters, liters saved, percentage);</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error and query validation rules.</w:t>
      </w:r>
    </w:p>
    <w:p>
      <w:pPr xmlns:w="http://schemas.openxmlformats.org/wordprocessingml/2006/main">
        <w:pStyle w:val="Heading2"/>
        <w:spacing w:after="140" w:before="280"/>
      </w:pPr>
      <w:r xmlns:w="http://schemas.openxmlformats.org/wordprocessingml/2006/main">
        <w:rPr>
          <w:rFonts w:ascii="Georgia" w:cs="Georgia" w:eastAsia="Georgia" w:hAnsi="Georgia"/>
          <w:b/>
          <w:bCs/>
          <w:color w:val="1F2937"/>
          <w:sz w:val="25"/>
          <w:szCs w:val="25"/>
        </w:rPr>
        <w:t xml:space="preserve">5.4 Task 4 — Design the processing flow</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This task involves writing the complete data flow path, from source to output:</w:t>
      </w:r>
    </w:p>
    <w:p>
      <w:pPr xmlns:w="http://schemas.openxmlformats.org/wordprocessingml/2006/main">
        <w:spacing w:after="160" w:line="300"/>
        <w:jc w:val="both"/>
      </w:pPr>
      <w:r xmlns:w="http://schemas.openxmlformats.org/wordprocessingml/2006/main">
        <w:rPr>
          <w:rFonts w:ascii="Georgia" w:cs="Georgia" w:eastAsia="Georgia" w:hAnsi="Georgia"/>
          <w:b/>
          <w:bCs/>
          <w:i/>
          <w:iCs/>
          <w:color w:val="1F2937"/>
          <w:sz w:val="20"/>
          <w:szCs w:val="20"/>
        </w:rPr>
        <w:t xml:space="preserve">data source → collection service → normalization service → calculation service → database / cache → REST endpoint</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It is also necessary to specify whether the calculation is performed on demand (synchronous calculation during the API call) or via periodic batch processing, orchestrated for example with APScheduler or Celery, and to determine where the result is stored to allow for rapid rendering on the client side.</w:t>
      </w:r>
    </w:p>
    <w:p>
      <w:pPr xmlns:w="http://schemas.openxmlformats.org/wordprocessingml/2006/main">
        <w:pStyle w:val="Heading2"/>
        <w:spacing w:after="140" w:before="280"/>
      </w:pPr>
      <w:r xmlns:w="http://schemas.openxmlformats.org/wordprocessingml/2006/main">
        <w:rPr>
          <w:rFonts w:ascii="Georgia" w:cs="Georgia" w:eastAsia="Georgia" w:hAnsi="Georgia"/>
          <w:b/>
          <w:bCs/>
          <w:color w:val="1F2937"/>
          <w:sz w:val="25"/>
          <w:szCs w:val="25"/>
        </w:rPr>
        <w:t xml:space="preserve">5.5 Task 5 — Validate non-functional constraints</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This final task lists the technical requirements that ensure the architecture functions correctly in a real production environment:</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KPI refresh frequency (hourly, or every 24 hours);</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tolerance for missing data (partial return rather than blocking error);</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API response time less than 500 ms;</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consistency of aggregations (same filters applied systematically);</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monitoring of deviations and non-regression alerts for the KPI.</w:t>
      </w:r>
    </w:p>
    <w:p>
      <w:pPr xmlns:w="http://schemas.openxmlformats.org/wordprocessingml/2006/main">
        <w:pStyle w:val="Heading1"/>
        <w:spacing w:after="200" w:before="400"/>
      </w:pPr>
      <w:r xmlns:w="http://schemas.openxmlformats.org/wordprocessingml/2006/main">
        <w:rPr>
          <w:rFonts w:ascii="Georgia" w:cs="Georgia" w:eastAsia="Georgia" w:hAnsi="Georgia"/>
          <w:b/>
          <w:bCs/>
          <w:color w:val="1F2937"/>
          <w:sz w:val="30"/>
          <w:szCs w:val="30"/>
        </w:rPr>
        <w:t xml:space="preserve">6. Detailed Data Model</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The chosen data model is structured around five main entities, linked by logical foreign keys (zone, period, source). The diagram below summarizes the relationships used by the KPI pipeline.</w:t>
      </w:r>
    </w:p>
    <w:tbl>
      <w:tblPr>
        <w:tblW w:type="dxa" w:w="9500"/>
        <w:tblBorders>
          <w:top w:val="single" w:color="D1D5DB" w:sz="4"/>
          <w:left w:val="single" w:color="D1D5DB" w:sz="4"/>
          <w:bottom w:val="single" w:color="D1D5DB" w:sz="4"/>
          <w:right w:val="single" w:color="D1D5DB" w:sz="4"/>
          <w:insideH w:val="single" w:color="D1D5DB" w:sz="4"/>
          <w:insideV w:val="single" w:color="D1D5DB" w:sz="4"/>
        </w:tblBorders>
      </w:tblPr>
      <w:tblGrid>
        <w:gridCol w:w="2600"/>
        <w:gridCol w:w="6900"/>
      </w:tblGrid>
      <w:tr>
        <w:tc>
          <w:tcPr>
            <w:tcW w:type="dxa" w:w="2600"/>
            <w:shd w:fill="1F2937" w:val="clear"/>
            <w:tcMar>
              <w:top w:type="dxa" w:w="80"/>
              <w:left w:type="dxa" w:w="120"/>
              <w:bottom w:type="dxa" w:w="80"/>
              <w:right w:type="dxa" w:w="120"/>
            </w:tcMar>
          </w:tcPr>
          <w:p>
            <w:r xmlns:w="http://schemas.openxmlformats.org/wordprocessingml/2006/main">
              <w:rPr>
                <w:rFonts w:ascii="Georgia" w:cs="Georgia" w:eastAsia="Georgia" w:hAnsi="Georgia"/>
                <w:b/>
                <w:bCs/>
                <w:color w:val="FFFFFF"/>
                <w:sz w:val="19"/>
                <w:szCs w:val="19"/>
              </w:rPr>
              <w:t xml:space="preserve">Relationship</w:t>
            </w:r>
          </w:p>
        </w:tc>
        <w:tc>
          <w:tcPr>
            <w:tcW w:type="dxa" w:w="6900"/>
            <w:shd w:fill="1F2937" w:val="clear"/>
            <w:tcMar>
              <w:top w:type="dxa" w:w="80"/>
              <w:left w:type="dxa" w:w="120"/>
              <w:bottom w:type="dxa" w:w="80"/>
              <w:right w:type="dxa" w:w="120"/>
            </w:tcMar>
          </w:tcPr>
          <w:p>
            <w:r xmlns:w="http://schemas.openxmlformats.org/wordprocessingml/2006/main">
              <w:rPr>
                <w:rFonts w:ascii="Georgia" w:cs="Georgia" w:eastAsia="Georgia" w:hAnsi="Georgia"/>
                <w:b/>
                <w:bCs/>
                <w:color w:val="FFFFFF"/>
                <w:sz w:val="19"/>
                <w:szCs w:val="19"/>
              </w:rPr>
              <w:t xml:space="preserve">Description</w:t>
            </w:r>
          </w:p>
        </w:tc>
      </w:tr>
      <w:tr>
        <w:tc>
          <w:tcPr>
            <w:tcW w:type="dxa" w:w="2600"/>
            <w:tcMar>
              <w:top w:type="dxa" w:w="80"/>
              <w:left w:type="dxa" w:w="120"/>
              <w:bottom w:type="dxa" w:w="80"/>
              <w:right w:type="dxa" w:w="120"/>
            </w:tcMar>
          </w:tcPr>
          <w:p>
            <w:r xmlns:w="http://schemas.openxmlformats.org/wordprocessingml/2006/main">
              <w:rPr>
                <w:rFonts w:ascii="Georgia" w:cs="Georgia" w:eastAsia="Georgia" w:hAnsi="Georgia"/>
                <w:b/>
                <w:bCs/>
                <w:color w:val="1F2937"/>
                <w:sz w:val="19"/>
                <w:szCs w:val="19"/>
              </w:rPr>
              <w:t xml:space="preserve">WaterConsumption → IrrigationSchedule</w:t>
            </w:r>
          </w:p>
        </w:tc>
        <w:tc>
          <w:tcPr>
            <w:tcW w:type="dxa" w:w="6900"/>
            <w:tcMar>
              <w:top w:type="dxa" w:w="80"/>
              <w:left w:type="dxa" w:w="120"/>
              <w:bottom w:type="dxa" w:w="80"/>
              <w:right w:type="dxa" w:w="120"/>
            </w:tcMar>
          </w:tcPr>
          <w:p>
            <w:r xmlns:w="http://schemas.openxmlformats.org/wordprocessingml/2006/main">
              <w:rPr>
                <w:rFonts w:ascii="Georgia" w:cs="Georgia" w:eastAsia="Georgia" w:hAnsi="Georgia"/>
                <w:b w:val="false"/>
                <w:bCs w:val="false"/>
                <w:color w:val="111827"/>
                <w:sz w:val="19"/>
                <w:szCs w:val="19"/>
              </w:rPr>
              <w:t xml:space="preserve">Each consumption record can be linked to a planned irrigation event, making it possible to distinguish irrigation-related consumption from other uses.</w:t>
            </w:r>
          </w:p>
        </w:tc>
      </w:tr>
      <w:tr>
        <w:tc>
          <w:tcPr>
            <w:tcW w:type="dxa" w:w="2600"/>
            <w:tcMar>
              <w:top w:type="dxa" w:w="80"/>
              <w:left w:type="dxa" w:w="120"/>
              <w:bottom w:type="dxa" w:w="80"/>
              <w:right w:type="dxa" w:w="120"/>
            </w:tcMar>
          </w:tcPr>
          <w:p>
            <w:r xmlns:w="http://schemas.openxmlformats.org/wordprocessingml/2006/main">
              <w:rPr>
                <w:rFonts w:ascii="Georgia" w:cs="Georgia" w:eastAsia="Georgia" w:hAnsi="Georgia"/>
                <w:b/>
                <w:bCs/>
                <w:color w:val="1F2937"/>
                <w:sz w:val="19"/>
                <w:szCs w:val="19"/>
              </w:rPr>
              <w:t xml:space="preserve">WaterConsumption → WaterSource</w:t>
            </w:r>
          </w:p>
        </w:tc>
        <w:tc>
          <w:tcPr>
            <w:tcW w:type="dxa" w:w="6900"/>
            <w:tcMar>
              <w:top w:type="dxa" w:w="80"/>
              <w:left w:type="dxa" w:w="120"/>
              <w:bottom w:type="dxa" w:w="80"/>
              <w:right w:type="dxa" w:w="120"/>
            </w:tcMar>
          </w:tcPr>
          <w:p>
            <w:r xmlns:w="http://schemas.openxmlformats.org/wordprocessingml/2006/main">
              <w:rPr>
                <w:rFonts w:ascii="Georgia" w:cs="Georgia" w:eastAsia="Georgia" w:hAnsi="Georgia"/>
                <w:b w:val="false"/>
                <w:bCs w:val="false"/>
                <w:color w:val="111827"/>
                <w:sz w:val="19"/>
                <w:szCs w:val="19"/>
              </w:rPr>
              <w:t xml:space="preserve">Each volume consumed is associated with a water source, which allows consumption to be broken down by source type (well, network, rain).</w:t>
            </w:r>
          </w:p>
        </w:tc>
      </w:tr>
      <w:tr>
        <w:tc>
          <w:tcPr>
            <w:tcW w:type="dxa" w:w="2600"/>
            <w:tcMar>
              <w:top w:type="dxa" w:w="80"/>
              <w:left w:type="dxa" w:w="120"/>
              <w:bottom w:type="dxa" w:w="80"/>
              <w:right w:type="dxa" w:w="120"/>
            </w:tcMar>
          </w:tcPr>
          <w:p>
            <w:r xmlns:w="http://schemas.openxmlformats.org/wordprocessingml/2006/main">
              <w:rPr>
                <w:rFonts w:ascii="Georgia" w:cs="Georgia" w:eastAsia="Georgia" w:hAnsi="Georgia"/>
                <w:b/>
                <w:bCs/>
                <w:color w:val="1F2937"/>
                <w:sz w:val="19"/>
                <w:szCs w:val="19"/>
              </w:rPr>
              <w:t xml:space="preserve">RainwaterHarvest → WaterSource</w:t>
            </w:r>
          </w:p>
        </w:tc>
        <w:tc>
          <w:tcPr>
            <w:tcW w:type="dxa" w:w="6900"/>
            <w:tcMar>
              <w:top w:type="dxa" w:w="80"/>
              <w:left w:type="dxa" w:w="120"/>
              <w:bottom w:type="dxa" w:w="80"/>
              <w:right w:type="dxa" w:w="120"/>
            </w:tcMar>
          </w:tcPr>
          <w:p>
            <w:r xmlns:w="http://schemas.openxmlformats.org/wordprocessingml/2006/main">
              <w:rPr>
                <w:rFonts w:ascii="Georgia" w:cs="Georgia" w:eastAsia="Georgia" w:hAnsi="Georgia"/>
                <w:b w:val="false"/>
                <w:bCs w:val="false"/>
                <w:color w:val="111827"/>
                <w:sz w:val="19"/>
                <w:szCs w:val="19"/>
              </w:rPr>
              <w:t xml:space="preserve">The collected volumes feed the current level of the rainwater reservoirs, used as a contextual variable for the KPI.</w:t>
            </w:r>
          </w:p>
        </w:tc>
      </w:tr>
      <w:tr>
        <w:tc>
          <w:tcPr>
            <w:tcW w:type="dxa" w:w="2600"/>
            <w:tcMar>
              <w:top w:type="dxa" w:w="80"/>
              <w:left w:type="dxa" w:w="120"/>
              <w:bottom w:type="dxa" w:w="80"/>
              <w:right w:type="dxa" w:w="120"/>
            </w:tcMar>
          </w:tcPr>
          <w:p>
            <w:r xmlns:w="http://schemas.openxmlformats.org/wordprocessingml/2006/main">
              <w:rPr>
                <w:rFonts w:ascii="Georgia" w:cs="Georgia" w:eastAsia="Georgia" w:hAnsi="Georgia"/>
                <w:b/>
                <w:bCs/>
                <w:color w:val="1F2937"/>
                <w:sz w:val="19"/>
                <w:szCs w:val="19"/>
              </w:rPr>
              <w:t xml:space="preserve">WaterQualityTest → WaterSource</w:t>
            </w:r>
          </w:p>
        </w:tc>
        <w:tc>
          <w:tcPr>
            <w:tcW w:type="dxa" w:w="6900"/>
            <w:tcMar>
              <w:top w:type="dxa" w:w="80"/>
              <w:left w:type="dxa" w:w="120"/>
              <w:bottom w:type="dxa" w:w="80"/>
              <w:right w:type="dxa" w:w="120"/>
            </w:tcMar>
          </w:tcPr>
          <w:p>
            <w:r xmlns:w="http://schemas.openxmlformats.org/wordprocessingml/2006/main">
              <w:rPr>
                <w:rFonts w:ascii="Georgia" w:cs="Georgia" w:eastAsia="Georgia" w:hAnsi="Georgia"/>
                <w:b w:val="false"/>
                <w:bCs w:val="false"/>
                <w:color w:val="111827"/>
                <w:sz w:val="19"/>
                <w:szCs w:val="19"/>
              </w:rPr>
              <w:t xml:space="preserve">Each quality test is linked to a source, which allows verification of the conformity of the water actually used.</w:t>
            </w:r>
          </w:p>
        </w:tc>
      </w:tr>
    </w:tbl>
    <w:p>
      <w:pPr xmlns:w="http://schemas.openxmlformats.org/wordprocessingml/2006/main">
        <w:spacing w:after="260" w:before="60"/>
        <w:jc w:val="center"/>
      </w:pPr>
      <w:r xmlns:w="http://schemas.openxmlformats.org/wordprocessingml/2006/main">
        <w:rPr>
          <w:rFonts w:ascii="Georgia" w:cs="Georgia" w:eastAsia="Georgia" w:hAnsi="Georgia"/>
          <w:i/>
          <w:iCs/>
          <w:color w:val="6B7280"/>
          <w:sz w:val="18"/>
          <w:szCs w:val="18"/>
        </w:rPr>
        <w:t xml:space="preserve">Table 2 — Logical relationships between entities in the data model</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This model favors moderate normalization: entities remain independent and queryable separately, but share common keys (zone, period, source) which allow their joining when calculating the KPI, without duplicating information or creating strong coupling between services.</w:t>
      </w:r>
    </w:p>
    <w:p>
      <w:pPr xmlns:w="http://schemas.openxmlformats.org/wordprocessingml/2006/main">
        <w:pStyle w:val="Heading1"/>
        <w:spacing w:after="200" w:before="400"/>
      </w:pPr>
      <w:r xmlns:w="http://schemas.openxmlformats.org/wordprocessingml/2006/main">
        <w:rPr>
          <w:rFonts w:ascii="Georgia" w:cs="Georgia" w:eastAsia="Georgia" w:hAnsi="Georgia"/>
          <w:b/>
          <w:bCs/>
          <w:color w:val="1F2937"/>
          <w:sz w:val="30"/>
          <w:szCs w:val="30"/>
        </w:rPr>
        <w:t xml:space="preserve">7. Processing pipeline and technical sequencing</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The calculation of the KPI "volume of water saved" follows a reproducible processing sequence, detailed below, which can be triggered either on demand (synchronous API call), or according to a periodic schedule (batch processing).</w:t>
      </w:r>
    </w:p>
    <w:p>
      <w:pPr xmlns:w="http://schemas.openxmlformats.org/wordprocessingml/2006/main">
        <w:pStyle w:val="Heading2"/>
        <w:spacing w:after="140" w:before="280"/>
      </w:pPr>
      <w:r xmlns:w="http://schemas.openxmlformats.org/wordprocessingml/2006/main">
        <w:rPr>
          <w:rFonts w:ascii="Georgia" w:cs="Georgia" w:eastAsia="Georgia" w:hAnsi="Georgia"/>
          <w:b/>
          <w:bCs/>
          <w:color w:val="1F2937"/>
          <w:sz w:val="25"/>
          <w:szCs w:val="25"/>
        </w:rPr>
        <w:t xml:space="preserve">7.1 Step 1 — Collection</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The collection service queries the WaterConsumption and IrrigationSchedule tables for the requested period, applying the zone and source filters passed as parameters.</w:t>
      </w:r>
    </w:p>
    <w:p>
      <w:pPr xmlns:w="http://schemas.openxmlformats.org/wordprocessingml/2006/main">
        <w:pStyle w:val="Heading2"/>
        <w:spacing w:after="140" w:before="280"/>
      </w:pPr>
      <w:r xmlns:w="http://schemas.openxmlformats.org/wordprocessingml/2006/main">
        <w:rPr>
          <w:rFonts w:ascii="Georgia" w:cs="Georgia" w:eastAsia="Georgia" w:hAnsi="Georgia"/>
          <w:b/>
          <w:bCs/>
          <w:color w:val="1F2937"/>
          <w:sz w:val="25"/>
          <w:szCs w:val="25"/>
        </w:rPr>
        <w:t xml:space="preserve">7.2 Step 2 — Standardization</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The collected volumes are converted into a common unit (litres), time-stamped according to a single time zone, and associated with their respective zone and water source, in order to ensure comparability of the aggregated data.</w:t>
      </w:r>
    </w:p>
    <w:p>
      <w:pPr xmlns:w="http://schemas.openxmlformats.org/wordprocessingml/2006/main">
        <w:pStyle w:val="Heading2"/>
        <w:spacing w:after="140" w:before="280"/>
      </w:pPr>
      <w:r xmlns:w="http://schemas.openxmlformats.org/wordprocessingml/2006/main">
        <w:rPr>
          <w:rFonts w:ascii="Georgia" w:cs="Georgia" w:eastAsia="Georgia" w:hAnsi="Georgia"/>
          <w:b/>
          <w:bCs/>
          <w:color w:val="1F2937"/>
          <w:sz w:val="25"/>
          <w:szCs w:val="25"/>
        </w:rPr>
        <w:t xml:space="preserve">7.3 Step 3 — Calculation of the theoretical reference</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A reference model, parameterized by zone and by season, estimates the theoretical consumption expected in the absence of optimization (watering according to a fixed schedule rather than according to the actual needs of the soil).</w:t>
      </w:r>
    </w:p>
    <w:p>
      <w:pPr xmlns:w="http://schemas.openxmlformats.org/wordprocessingml/2006/main">
        <w:pStyle w:val="Heading2"/>
        <w:spacing w:after="140" w:before="280"/>
      </w:pPr>
      <w:r xmlns:w="http://schemas.openxmlformats.org/wordprocessingml/2006/main">
        <w:rPr>
          <w:rFonts w:ascii="Georgia" w:cs="Georgia" w:eastAsia="Georgia" w:hAnsi="Georgia"/>
          <w:b/>
          <w:bCs/>
          <w:color w:val="1F2937"/>
          <w:sz w:val="25"/>
          <w:szCs w:val="25"/>
        </w:rPr>
        <w:t xml:space="preserve">7.4 Step 4 — Comparison and Aggregation</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The calculation service determines the difference between actual consumption and reference consumption, expressed both in volume (litres) and as a percentage, then aggregates these results over the requested period and scope.</w:t>
      </w:r>
    </w:p>
    <w:p>
      <w:pPr xmlns:w="http://schemas.openxmlformats.org/wordprocessingml/2006/main">
        <w:pStyle w:val="Heading2"/>
        <w:spacing w:after="140" w:before="280"/>
      </w:pPr>
      <w:r xmlns:w="http://schemas.openxmlformats.org/wordprocessingml/2006/main">
        <w:rPr>
          <w:rFonts w:ascii="Georgia" w:cs="Georgia" w:eastAsia="Georgia" w:hAnsi="Georgia"/>
          <w:b/>
          <w:bCs/>
          <w:color w:val="1F2937"/>
          <w:sz w:val="25"/>
          <w:szCs w:val="25"/>
        </w:rPr>
        <w:t xml:space="preserve">7.5 Step 5 — Persistence and Exposure</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The result is cached or persisted, then exposed via the GET /api/dashboard/water-savings endpoint, in a JSON form directly consumable by web and mobile interfaces.</w:t>
      </w:r>
    </w:p>
    <w:p>
      <w:pPr xmlns:w="http://schemas.openxmlformats.org/wordprocessingml/2006/main">
        <w:pStyle w:val="Heading1"/>
        <w:spacing w:after="200" w:before="400"/>
      </w:pPr>
      <w:r xmlns:w="http://schemas.openxmlformats.org/wordprocessingml/2006/main">
        <w:rPr>
          <w:rFonts w:ascii="Georgia" w:cs="Georgia" w:eastAsia="Georgia" w:hAnsi="Georgia"/>
          <w:b/>
          <w:bCs/>
          <w:color w:val="1F2937"/>
          <w:sz w:val="30"/>
          <w:szCs w:val="30"/>
        </w:rPr>
        <w:t xml:space="preserve">8. Non-functional constraints and quality of service</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Beyond functional requirements, the system's production implementation requires adherence to several cross-cutting constraints, which influence the perceived reliability of the application by its users.</w:t>
      </w:r>
    </w:p>
    <w:p>
      <w:pPr xmlns:w="http://schemas.openxmlformats.org/wordprocessingml/2006/main">
        <w:pStyle w:val="Heading3"/>
        <w:spacing w:after="100" w:before="200"/>
      </w:pPr>
      <w:r xmlns:w="http://schemas.openxmlformats.org/wordprocessingml/2006/main">
        <w:rPr>
          <w:rFonts w:ascii="Georgia" w:cs="Georgia" w:eastAsia="Georgia" w:hAnsi="Georgia"/>
          <w:b/>
          <w:bCs/>
          <w:i/>
          <w:iCs/>
          <w:color w:val="1F2937"/>
          <w:sz w:val="22"/>
          <w:szCs w:val="22"/>
        </w:rPr>
        <w:t xml:space="preserve">Availability and performance</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The API must respond in less than 500 milliseconds for standard read requests, even when the KPI is calculated over an extended period. This requirement justifies the use of a caching mechanism for frequently accessed results.</w:t>
      </w:r>
    </w:p>
    <w:p>
      <w:pPr xmlns:w="http://schemas.openxmlformats.org/wordprocessingml/2006/main">
        <w:pStyle w:val="Heading3"/>
        <w:spacing w:after="100" w:before="200"/>
      </w:pPr>
      <w:r xmlns:w="http://schemas.openxmlformats.org/wordprocessingml/2006/main">
        <w:rPr>
          <w:rFonts w:ascii="Georgia" w:cs="Georgia" w:eastAsia="Georgia" w:hAnsi="Georgia"/>
          <w:b/>
          <w:bCs/>
          <w:i/>
          <w:iCs/>
          <w:color w:val="1F2937"/>
          <w:sz w:val="22"/>
          <w:szCs w:val="22"/>
        </w:rPr>
        <w:t xml:space="preserve">Tolerance for missing data</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In case of incomplete data (offline sensor, missing quality test), the system should return a partial result accompanied by a completeness indicator, rather than a blocking error that would interrupt the display of the dashboard.</w:t>
      </w:r>
    </w:p>
    <w:p>
      <w:pPr xmlns:w="http://schemas.openxmlformats.org/wordprocessingml/2006/main">
        <w:pStyle w:val="Heading3"/>
        <w:spacing w:after="100" w:before="200"/>
      </w:pPr>
      <w:r xmlns:w="http://schemas.openxmlformats.org/wordprocessingml/2006/main">
        <w:rPr>
          <w:rFonts w:ascii="Georgia" w:cs="Georgia" w:eastAsia="Georgia" w:hAnsi="Georgia"/>
          <w:b/>
          <w:bCs/>
          <w:i/>
          <w:iCs/>
          <w:color w:val="1F2937"/>
          <w:sz w:val="22"/>
          <w:szCs w:val="22"/>
        </w:rPr>
        <w:t xml:space="preserve">Consistency of aggregations</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The same filtering rules (zone, period, source type) must be applied in a strictly identical manner across all endpoints, in order to avoid display discrepancies between the different screens of the application.</w:t>
      </w:r>
    </w:p>
    <w:p>
      <w:pPr xmlns:w="http://schemas.openxmlformats.org/wordprocessingml/2006/main">
        <w:pStyle w:val="Heading3"/>
        <w:spacing w:after="100" w:before="200"/>
      </w:pPr>
      <w:r xmlns:w="http://schemas.openxmlformats.org/wordprocessingml/2006/main">
        <w:rPr>
          <w:rFonts w:ascii="Georgia" w:cs="Georgia" w:eastAsia="Georgia" w:hAnsi="Georgia"/>
          <w:b/>
          <w:bCs/>
          <w:i/>
          <w:iCs/>
          <w:color w:val="1F2937"/>
          <w:sz w:val="22"/>
          <w:szCs w:val="22"/>
        </w:rPr>
        <w:t xml:space="preserve">Supervision and non-regression</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Automatic alerts should signal any abnormal variation in the KPI from one period to another, in order to distinguish a genuine improvement in irrigation practices from a calculation or collection anomaly.</w:t>
      </w:r>
    </w:p>
    <w:p>
      <w:pPr xmlns:w="http://schemas.openxmlformats.org/wordprocessingml/2006/main">
        <w:pStyle w:val="Heading3"/>
        <w:spacing w:after="100" w:before="200"/>
      </w:pPr>
      <w:r xmlns:w="http://schemas.openxmlformats.org/wordprocessingml/2006/main">
        <w:rPr>
          <w:rFonts w:ascii="Georgia" w:cs="Georgia" w:eastAsia="Georgia" w:hAnsi="Georgia"/>
          <w:b/>
          <w:bCs/>
          <w:i/>
          <w:iCs/>
          <w:color w:val="1F2937"/>
          <w:sz w:val="22"/>
          <w:szCs w:val="22"/>
        </w:rPr>
        <w:t xml:space="preserve">Security</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Write endpoints (e.g., POST /api/irrigations/&lt;id&gt;/start) must be protected by proper authentication and authorization to prevent uncontrolled irrigation triggering.</w:t>
      </w:r>
    </w:p>
    <w:p>
      <w:pPr xmlns:w="http://schemas.openxmlformats.org/wordprocessingml/2006/main">
        <w:pStyle w:val="Heading1"/>
        <w:spacing w:after="200" w:before="400"/>
      </w:pPr>
      <w:r xmlns:w="http://schemas.openxmlformats.org/wordprocessingml/2006/main">
        <w:rPr>
          <w:rFonts w:ascii="Georgia" w:cs="Georgia" w:eastAsia="Georgia" w:hAnsi="Georgia"/>
          <w:b/>
          <w:bCs/>
          <w:color w:val="1F2937"/>
          <w:sz w:val="30"/>
          <w:szCs w:val="30"/>
        </w:rPr>
        <w:t xml:space="preserve">9. Discussion: limitations and perspectives</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The proposed architecture presents several points of concern that should be anticipated before the implementation phase. First, the quality of the KPI depends directly on the relevance of the theoretical reference model: a model poorly calibrated by zone or season would bias all the displayed results, including for modules that rely on this KPI as proof of value produced.</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Secondly, the choice between on-demand and scheduled (batch) computing must be made according to the expected volume of data at production scale: systematic synchronous computing may no longer meet the response time constraint as the consumption history grows significantly longer.</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Finally, the robustness of the system in the face of missing or inconsistent data constitutes an area for continuous improvement: beyond the basic tolerance described in section 8, it would be relevant to introduce, in a later iteration, a mechanism for statistical imputation of missing values, rather than a simple exclusion of incomplete periods.</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These limitations do not invalidate the proposed architecture, but define the scope of the reliability work to be carried out during the following phases of the project.</w:t>
      </w:r>
    </w:p>
    <w:p>
      <w:pPr xmlns:w="http://schemas.openxmlformats.org/wordprocessingml/2006/main">
        <w:pStyle w:val="Heading1"/>
        <w:spacing w:after="200" w:before="400"/>
      </w:pPr>
      <w:r xmlns:w="http://schemas.openxmlformats.org/wordprocessingml/2006/main">
        <w:rPr>
          <w:rFonts w:ascii="Georgia" w:cs="Georgia" w:eastAsia="Georgia" w:hAnsi="Georgia"/>
          <w:b/>
          <w:bCs/>
          <w:color w:val="1F2937"/>
          <w:sz w:val="30"/>
          <w:szCs w:val="30"/>
        </w:rPr>
        <w:t xml:space="preserve">10. Conclusion</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This version of the document provides a precise and detailed technical description of the backend architecture of the "Water Supply App". It clearly explains what the system receives as input, how it transforms this data through its different layers, and how it presents its results in a form usable by client interfaces.</w:t>
      </w:r>
    </w:p>
    <w:p>
      <w:pPr xmlns:w="http://schemas.openxmlformats.org/wordprocessingml/2006/main">
        <w:spacing w:after="160" w:line="300"/>
        <w:jc w:val="both"/>
      </w:pPr>
      <w:r xmlns:w="http://schemas.openxmlformats.org/wordprocessingml/2006/main">
        <w:rPr>
          <w:rFonts w:ascii="Georgia" w:cs="Georgia" w:eastAsia="Georgia" w:hAnsi="Georgia"/>
          <w:sz w:val="21"/>
          <w:szCs w:val="21"/>
        </w:rPr>
        <w:t xml:space="preserve">The "water saved" KPI is presented here as a fully-fledged architectural component, not simply an interface element: its reliability relies on the entire backend pipeline described in this document, from the collection of raw data to its presentation as a single indicator. This document thus serves as a reference for the system implementation phase and for the associated presentation intended for the Infineon/BIT 2026 Excellence Program.</w:t>
      </w:r>
    </w:p>
    <w:p>
      <w:pPr xmlns:w="http://schemas.openxmlformats.org/wordprocessingml/2006/main">
        <w:pStyle w:val="Heading1"/>
        <w:spacing w:after="200" w:before="400"/>
      </w:pPr>
      <w:r xmlns:w="http://schemas.openxmlformats.org/wordprocessingml/2006/main">
        <w:rPr>
          <w:rFonts w:ascii="Georgia" w:cs="Georgia" w:eastAsia="Georgia" w:hAnsi="Georgia"/>
          <w:b/>
          <w:bCs/>
          <w:color w:val="1F2937"/>
          <w:sz w:val="30"/>
          <w:szCs w:val="30"/>
        </w:rPr>
        <w:t xml:space="preserve">References</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FIELDING, R. T. (2000). Architectural Styles and the Design of Network-based Software Architectures. Doctoral dissertation, University of California, Irvine.</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FOWLER, M. (2002). Patterns of Enterprise Application Architecture. Addison Wesley.</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Official SQLAlchemy documentation — ORM and Python persistence layer.</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Official documentation for APScheduler and Celery — task scheduling and batch processing in Python.</w:t>
      </w:r>
    </w:p>
    <w:p>
      <w:pPr xmlns:w="http://schemas.openxmlformats.org/wordprocessingml/2006/main">
        <w:pStyle w:val="ListParagraph"/>
        <w:numPr>
          <w:ilvl w:val="0"/>
          <w:numId w:val="2"/>
        </w:numPr>
        <w:spacing w:after="90" w:line="290"/>
      </w:pPr>
      <w:r xmlns:w="http://schemas.openxmlformats.org/wordprocessingml/2006/main">
        <w:rPr>
          <w:rFonts w:ascii="Georgia" w:cs="Georgia" w:eastAsia="Georgia" w:hAnsi="Georgia"/>
          <w:sz w:val="21"/>
          <w:szCs w:val="21"/>
        </w:rPr>
        <w:t xml:space="preserve">RICHARDSON, L. &amp; RUBY, S. (2007). RESTful Web Services. O’Reilly Media.</w:t>
      </w:r>
    </w:p>
    <w:sectPr>
      <w:headerReference w:type="default" r:id="rId7"/>
      <w:footerReference w:type="default" r:id="rId8"/>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xmlns:w="http://schemas.openxmlformats.org/wordprocessingml/2006/main">
      <w:jc w:val="center"/>
    </w:pPr>
    <w:r xmlns:w="http://schemas.openxmlformats.org/wordprocessingml/2006/main">
      <w:rPr>
        <w:rFonts w:ascii="Georgia" w:cs="Georgia" w:eastAsia="Georgia" w:hAnsi="Georgia"/>
        <w:color w:val="6B7280"/>
        <w:sz w:val="15"/>
        <w:szCs w:val="15"/>
      </w:rPr>
      <w:t xml:space="preserve">Page </w:t>
    </w:r>
    <w:r xmlns:w="http://schemas.openxmlformats.org/wordprocessingml/2006/main">
      <w:rPr>
        <w:rFonts w:ascii="Georgia" w:cs="Georgia" w:eastAsia="Georgia" w:hAnsi="Georgia"/>
        <w:color w:val="6B7280"/>
        <w:sz w:val="15"/>
        <w:szCs w:val="15"/>
      </w:rPr>
      <w:fldChar xmlns:w="http://schemas.openxmlformats.org/wordprocessingml/2006/main" w:fldCharType="begin"/>
    </w:r>
    <w:r xmlns:w="http://schemas.openxmlformats.org/wordprocessingml/2006/main">
      <w:rPr>
        <w:rFonts w:ascii="Georgia" w:cs="Georgia" w:eastAsia="Georgia" w:hAnsi="Georgia"/>
        <w:color w:val="6B7280"/>
        <w:sz w:val="15"/>
        <w:szCs w:val="15"/>
      </w:rPr>
      <w:instrText xmlns:w="http://schemas.openxmlformats.org/wordprocessingml/2006/main" xml:space="preserve">PAGE</w:instrText>
    </w:r>
    <w:r xmlns:w="http://schemas.openxmlformats.org/wordprocessingml/2006/main">
      <w:rPr>
        <w:rFonts w:ascii="Georgia" w:cs="Georgia" w:eastAsia="Georgia" w:hAnsi="Georgia"/>
        <w:color w:val="6B7280"/>
        <w:sz w:val="15"/>
        <w:szCs w:val="15"/>
      </w:rPr>
      <w:fldChar xmlns:w="http://schemas.openxmlformats.org/wordprocessingml/2006/main" w:fldCharType="separate"/>
    </w:r>
    <w:r xmlns:w="http://schemas.openxmlformats.org/wordprocessingml/2006/main">
      <w:rPr>
        <w:rFonts w:ascii="Georgia" w:cs="Georgia" w:eastAsia="Georgia" w:hAnsi="Georgia"/>
        <w:color w:val="6B7280"/>
        <w:sz w:val="15"/>
        <w:szCs w:val="15"/>
      </w:rPr>
      <w:fldChar xmlns:w="http://schemas.openxmlformats.org/wordprocessingml/2006/main" w:fldCharType="end"/>
    </w:r>
    <w:r xmlns:w="http://schemas.openxmlformats.org/wordprocessingml/2006/main">
      <w:rPr>
        <w:rFonts w:ascii="Georgia" w:cs="Georgia" w:eastAsia="Georgia" w:hAnsi="Georgia"/>
        <w:color w:val="6B7280"/>
        <w:sz w:val="15"/>
        <w:szCs w:val="15"/>
      </w:rPr>
      <w:t xml:space="preserve">/</w:t>
    </w:r>
    <w:r xmlns:w="http://schemas.openxmlformats.org/wordprocessingml/2006/main">
      <w:rPr>
        <w:rFonts w:ascii="Georgia" w:cs="Georgia" w:eastAsia="Georgia" w:hAnsi="Georgia"/>
        <w:color w:val="6B7280"/>
        <w:sz w:val="15"/>
        <w:szCs w:val="15"/>
      </w:rPr>
      <w:fldChar xmlns:w="http://schemas.openxmlformats.org/wordprocessingml/2006/main" w:fldCharType="begin"/>
    </w:r>
    <w:r xmlns:w="http://schemas.openxmlformats.org/wordprocessingml/2006/main">
      <w:rPr>
        <w:rFonts w:ascii="Georgia" w:cs="Georgia" w:eastAsia="Georgia" w:hAnsi="Georgia"/>
        <w:color w:val="6B7280"/>
        <w:sz w:val="15"/>
        <w:szCs w:val="15"/>
      </w:rPr>
      <w:instrText xmlns:w="http://schemas.openxmlformats.org/wordprocessingml/2006/main" xml:space="preserve">NUMPAGES</w:instrText>
    </w:r>
    <w:r xmlns:w="http://schemas.openxmlformats.org/wordprocessingml/2006/main">
      <w:rPr>
        <w:rFonts w:ascii="Georgia" w:cs="Georgia" w:eastAsia="Georgia" w:hAnsi="Georgia"/>
        <w:color w:val="6B7280"/>
        <w:sz w:val="15"/>
        <w:szCs w:val="15"/>
      </w:rPr>
      <w:fldChar xmlns:w="http://schemas.openxmlformats.org/wordprocessingml/2006/main" w:fldCharType="separate"/>
    </w:r>
    <w:r xmlns:w="http://schemas.openxmlformats.org/wordprocessingml/2006/main">
      <w:rPr>
        <w:rFonts w:ascii="Georgia" w:cs="Georgia" w:eastAsia="Georgia" w:hAnsi="Georgia"/>
        <w:color w:val="6B7280"/>
        <w:sz w:val="15"/>
        <w:szCs w:val="15"/>
      </w:rPr>
      <w:fldChar xmlns:w="http://schemas.openxmlformats.org/wordprocessingml/2006/main"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xmlns:w="http://schemas.openxmlformats.org/wordprocessingml/2006/main">
      <w:pBdr>
        <w:bottom w:val="single" w:color="D1D5DB" w:sz="4" w:space="6"/>
      </w:pBdr>
      <w:tabs>
        <w:tab w:val="right" w:pos="9026"/>
      </w:tabs>
    </w:pPr>
    <w:r xmlns:w="http://schemas.openxmlformats.org/wordprocessingml/2006/main" xmlns:wp="http://schemas.openxmlformats.org/drawingml/2006/wordprocessingDrawing" xmlns:r="http://schemas.openxmlformats.org/officeDocument/2006/relationships">
      <w:drawing xmlns:w="http://schemas.openxmlformats.org/wordprocessingml/2006/main" xmlns:wp="http://schemas.openxmlformats.org/drawingml/2006/wordprocessingDrawing" xmlns:r="http://schemas.openxmlformats.org/officeDocument/2006/relationships">
        <wp:inline distT="0" distB="0" distL="0" distR="0">
          <wp:extent cx="32385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 cy="190500"/>
                  </a:xfrm>
                  <a:prstGeom prst="rect">
                    <a:avLst/>
                  </a:prstGeom>
                </pic:spPr>
              </pic:pic>
            </a:graphicData>
          </a:graphic>
        </wp:inline>
      </w:drawing>
    </w:r>
    <w:r xmlns:w="http://schemas.openxmlformats.org/wordprocessingml/2006/main">
      <w:t xml:space="preserve">   </w:t>
    </w:r>
    <w:r xmlns:w="http://schemas.openxmlformats.org/wordprocessingml/2006/main" xmlns:wp="http://schemas.openxmlformats.org/drawingml/2006/wordprocessingDrawing" xmlns:r="http://schemas.openxmlformats.org/officeDocument/2006/relationships">
      <w:drawing xmlns:w="http://schemas.openxmlformats.org/wordprocessingml/2006/main" xmlns:wp="http://schemas.openxmlformats.org/drawingml/2006/wordprocessingDrawing" xmlns:r="http://schemas.openxmlformats.org/officeDocument/2006/relationships">
        <wp:inline distT="0" distB="0" distL="0" distR="0">
          <wp:extent cx="43815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438150" cy="190500"/>
                  </a:xfrm>
                  <a:prstGeom prst="rect">
                    <a:avLst/>
                  </a:prstGeom>
                </pic:spPr>
              </pic:pic>
            </a:graphicData>
          </a:graphic>
        </wp:inline>
      </w:drawing>
    </w:r>
    <w:r xmlns:w="http://schemas.openxmlformats.org/wordprocessingml/2006/main">
      <w:rPr>
        <w:rFonts w:ascii="Georgia" w:cs="Georgia" w:eastAsia="Georgia" w:hAnsi="Georgia"/>
        <w:color w:val="6B7280"/>
        <w:sz w:val="15"/>
        <w:szCs w:val="15"/>
      </w:rPr>
      <w:t xml:space="preserve">Backend Architecture &amp; KPIs | Infineon/BIT Excellence Program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b78169d20a2bbfce40511892f49c190ef21d348.png"/><Relationship Id="rId10" Type="http://schemas.openxmlformats.org/officeDocument/2006/relationships/image" Target="media/a7b0ddb83b65a153268e522763e214404400d48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b78169d20a2bbfce40511892f49c190ef21d348.png"/><Relationship Id="rId1" Type="http://schemas.openxmlformats.org/officeDocument/2006/relationships/image" Target="media/a7b0ddb83b65a153268e522763e214404400d48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2026-08-06T17:02:59.110Z</dcterms:created>
  <dcterms:modified xsi:type="dcterms:W3CDTF">2026-08-06T17:02:59.124Z</dcterms:modified>
</cp:coreProperties>
</file>

<file path=docProps/custom.xml><?xml version="1.0" encoding="utf-8"?>
<Properties xmlns="http://schemas.openxmlformats.org/officeDocument/2006/custom-properties" xmlns:vt="http://schemas.openxmlformats.org/officeDocument/2006/docPropsVTypes"/>
</file>