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E6B4F"/>
          <w:sz w:val="48"/>
          <w:szCs w:val="48"/>
        </w:rPr>
        <w:t xml:space="preserve">Business Model Canvas</w:t>
      </w:r>
    </w:p>
    <w:p>
      <w:pPr>
        <w:spacing w:after="200"/>
      </w:pPr>
      <w:r>
        <w:rPr>
          <w:rFonts w:ascii="Calibri" w:cs="Calibri" w:eastAsia="Calibri" w:hAnsi="Calibri"/>
          <w:color w:val="555555"/>
          <w:sz w:val="32"/>
          <w:szCs w:val="32"/>
        </w:rPr>
        <w:t xml:space="preserve">Brainstorming Session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6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Project</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Sustainable dried mango supply chain, Burkina Faso to Germany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Program</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BIT x Infineon Excellence Program 2026</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Prepared by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Nikie (Mariata Nikiema), Sales &amp; Marketing module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Week</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October 21, 2026</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Canvas</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Draft Business Model Canvas on Miro</w:t>
            </w:r>
          </w:p>
        </w:tc>
      </w:tr>
    </w:tbl>
    <w:p>
      <w:pPr>
        <w:pStyle w:val="Heading1"/>
        <w:spacing w:after="160" w:before="360"/>
      </w:pPr>
      <w:r>
        <w:rPr>
          <w:rFonts w:ascii="Calibri" w:cs="Calibri" w:eastAsia="Calibri" w:hAnsi="Calibri"/>
          <w:b/>
          <w:bCs/>
          <w:color w:val="2E6B4F"/>
          <w:sz w:val="32"/>
          <w:szCs w:val="32"/>
        </w:rPr>
        <w:t xml:space="preserve">1. Purpose and Status</w:t>
      </w:r>
    </w:p>
    <w:p>
      <w:pPr>
        <w:spacing w:after="120"/>
      </w:pPr>
      <w:r>
        <w:rPr>
          <w:rFonts w:ascii="Calibri" w:cs="Calibri" w:eastAsia="Calibri" w:hAnsi="Calibri"/>
          <w:sz w:val="22"/>
          <w:szCs w:val="22"/>
        </w:rPr>
        <w:t xml:space="preserve">This document prepares this week's Business Model Canvas (BMC) brainstorming session. It has two parts: ideas and questions for each of the nine canvas blocks at project level, then detailed proposals for the Sales &amp; Marketing module.</w:t>
      </w:r>
    </w:p>
    <w:p>
      <w:pPr>
        <w:spacing w:after="120"/>
      </w:pPr>
      <w:r>
        <w:rPr>
          <w:rFonts w:ascii="Calibri" w:cs="Calibri" w:eastAsia="Calibri" w:hAnsi="Calibri"/>
          <w:b/>
          <w:bCs/>
          <w:sz w:val="22"/>
          <w:szCs w:val="22"/>
        </w:rPr>
        <w:t xml:space="preserve">Status of the Miro draft: </w:t>
      </w:r>
      <w:r>
        <w:rPr>
          <w:rFonts w:ascii="Calibri" w:cs="Calibri" w:eastAsia="Calibri" w:hAnsi="Calibri"/>
          <w:b w:val="false"/>
          <w:bCs w:val="false"/>
          <w:sz w:val="22"/>
          <w:szCs w:val="22"/>
        </w:rPr>
        <w:t xml:space="preserve">the nine blocks contain the template's guiding questions and placeholder sticky notes, but no team content yet. In particular, the target customer segment has not been discussed by the team. Everything below is therefore a set of proposals and working hypotheses to be validated in the session, not decisions.</w:t>
      </w:r>
    </w:p>
    <w:p>
      <w:pPr>
        <w:pStyle w:val="Heading1"/>
        <w:spacing w:after="160" w:before="360"/>
      </w:pPr>
      <w:r>
        <w:rPr>
          <w:rFonts w:ascii="Calibri" w:cs="Calibri" w:eastAsia="Calibri" w:hAnsi="Calibri"/>
          <w:b/>
          <w:bCs/>
          <w:color w:val="2E6B4F"/>
          <w:sz w:val="32"/>
          <w:szCs w:val="32"/>
        </w:rPr>
        <w:t xml:space="preserve">2. Part 1: The Whole Project</w:t>
      </w:r>
    </w:p>
    <w:p>
      <w:pPr>
        <w:spacing w:after="120"/>
      </w:pPr>
      <w:r>
        <w:rPr>
          <w:rFonts w:ascii="Calibri" w:cs="Calibri" w:eastAsia="Calibri" w:hAnsi="Calibri"/>
          <w:sz w:val="22"/>
          <w:szCs w:val="22"/>
        </w:rPr>
        <w:t xml:space="preserve">Each block lists ideas to propose and questions to raise. No figures are given: amounts should be estimated by the team once the customer segment and channels are agreed.</w:t>
      </w:r>
    </w:p>
    <w:p>
      <w:pPr>
        <w:pStyle w:val="Heading2"/>
        <w:spacing w:after="120" w:before="280"/>
      </w:pPr>
      <w:r>
        <w:rPr>
          <w:rFonts w:ascii="Calibri" w:cs="Calibri" w:eastAsia="Calibri" w:hAnsi="Calibri"/>
          <w:b/>
          <w:bCs/>
          <w:color w:val="2E6B4F"/>
          <w:sz w:val="26"/>
          <w:szCs w:val="26"/>
        </w:rPr>
        <w:t xml:space="preserve">2.1 Key Partners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What are your key partners to get competitive advantage?</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Upstream: mango producers and cooperatives, local drying and processing units, equipment suppliers (solar dryers, packaging).</w:t>
      </w:r>
    </w:p>
    <w:p>
      <w:pPr>
        <w:pStyle w:val="ListParagraph"/>
        <w:numPr>
          <w:ilvl w:val="0"/>
          <w:numId w:val="2"/>
        </w:numPr>
        <w:spacing w:after="60"/>
      </w:pPr>
      <w:r>
        <w:rPr>
          <w:rFonts w:ascii="Calibri" w:cs="Calibri" w:eastAsia="Calibri" w:hAnsi="Calibri"/>
          <w:sz w:val="22"/>
          <w:szCs w:val="22"/>
        </w:rPr>
        <w:t xml:space="preserve">Certification and compliance: organic and fair-trade certification bodies, quality and phytosanitary control, customs and export promotion agencies.</w:t>
      </w:r>
    </w:p>
    <w:p>
      <w:pPr>
        <w:pStyle w:val="ListParagraph"/>
        <w:numPr>
          <w:ilvl w:val="0"/>
          <w:numId w:val="2"/>
        </w:numPr>
        <w:spacing w:after="60"/>
      </w:pPr>
      <w:r>
        <w:rPr>
          <w:rFonts w:ascii="Calibri" w:cs="Calibri" w:eastAsia="Calibri" w:hAnsi="Calibri"/>
          <w:sz w:val="22"/>
          <w:szCs w:val="22"/>
        </w:rPr>
        <w:t xml:space="preserve">Logistics: freight forwarders and carriers, warehouses and storage partners, delivery tracking providers.</w:t>
      </w:r>
    </w:p>
    <w:p>
      <w:pPr>
        <w:pStyle w:val="ListParagraph"/>
        <w:numPr>
          <w:ilvl w:val="0"/>
          <w:numId w:val="2"/>
        </w:numPr>
        <w:spacing w:after="60"/>
      </w:pPr>
      <w:r>
        <w:rPr>
          <w:rFonts w:ascii="Calibri" w:cs="Calibri" w:eastAsia="Calibri" w:hAnsi="Calibri"/>
          <w:sz w:val="22"/>
          <w:szCs w:val="22"/>
        </w:rPr>
        <w:t xml:space="preserve">Downstream: importers and wholesalers, organic retail chains and specialty stores, e-commerce platforms.</w:t>
      </w:r>
    </w:p>
    <w:p>
      <w:pPr>
        <w:pStyle w:val="ListParagraph"/>
        <w:numPr>
          <w:ilvl w:val="0"/>
          <w:numId w:val="2"/>
        </w:numPr>
        <w:spacing w:after="60"/>
      </w:pPr>
      <w:r>
        <w:rPr>
          <w:rFonts w:ascii="Calibri" w:cs="Calibri" w:eastAsia="Calibri" w:hAnsi="Calibri"/>
          <w:sz w:val="22"/>
          <w:szCs w:val="22"/>
        </w:rPr>
        <w:t xml:space="preserve">Technology and funding: cloud and IoT providers, academic and program partners (BIT, Infineon), banks, impact funds and donors.</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Which partners are essential at launch, and which can come later?</w:t>
      </w:r>
    </w:p>
    <w:p>
      <w:pPr>
        <w:pStyle w:val="ListParagraph"/>
        <w:numPr>
          <w:ilvl w:val="0"/>
          <w:numId w:val="2"/>
        </w:numPr>
        <w:spacing w:after="60"/>
      </w:pPr>
      <w:r>
        <w:rPr>
          <w:rFonts w:ascii="Calibri" w:cs="Calibri" w:eastAsia="Calibri" w:hAnsi="Calibri"/>
          <w:sz w:val="22"/>
          <w:szCs w:val="22"/>
        </w:rPr>
        <w:t xml:space="preserve">Which partnership gives an advantage competitors cannot easily copy (certification, exclusive agreement, technology)?</w:t>
      </w:r>
    </w:p>
    <w:p>
      <w:pPr>
        <w:pStyle w:val="ListParagraph"/>
        <w:numPr>
          <w:ilvl w:val="0"/>
          <w:numId w:val="2"/>
        </w:numPr>
        <w:spacing w:after="60"/>
      </w:pPr>
      <w:r>
        <w:rPr>
          <w:rFonts w:ascii="Calibri" w:cs="Calibri" w:eastAsia="Calibri" w:hAnsi="Calibri"/>
          <w:sz w:val="22"/>
          <w:szCs w:val="22"/>
        </w:rPr>
        <w:t xml:space="preserve">Where is the biggest dependency risk (single forwarder, single cooperative)?</w:t>
      </w:r>
    </w:p>
    <w:p>
      <w:pPr>
        <w:pStyle w:val="Heading2"/>
        <w:spacing w:after="120" w:before="280"/>
      </w:pPr>
      <w:r>
        <w:rPr>
          <w:rFonts w:ascii="Calibri" w:cs="Calibri" w:eastAsia="Calibri" w:hAnsi="Calibri"/>
          <w:b/>
          <w:bCs/>
          <w:color w:val="2E6B4F"/>
          <w:sz w:val="26"/>
          <w:szCs w:val="26"/>
        </w:rPr>
        <w:t xml:space="preserve">2.2 Key Activities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What are the key steps to move ahead to your customers?</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Sourcing and production: contracting cooperatives, quality control of fresh mangoes, drying, processing and packaging.</w:t>
      </w:r>
    </w:p>
    <w:p>
      <w:pPr>
        <w:pStyle w:val="ListParagraph"/>
        <w:numPr>
          <w:ilvl w:val="0"/>
          <w:numId w:val="2"/>
        </w:numPr>
        <w:spacing w:after="60"/>
      </w:pPr>
      <w:r>
        <w:rPr>
          <w:rFonts w:ascii="Calibri" w:cs="Calibri" w:eastAsia="Calibri" w:hAnsi="Calibri"/>
          <w:sz w:val="22"/>
          <w:szCs w:val="22"/>
        </w:rPr>
        <w:t xml:space="preserve">Quality and compliance: certifications, EU food safety controls, export documents and customs procedures.</w:t>
      </w:r>
    </w:p>
    <w:p>
      <w:pPr>
        <w:pStyle w:val="ListParagraph"/>
        <w:numPr>
          <w:ilvl w:val="0"/>
          <w:numId w:val="2"/>
        </w:numPr>
        <w:spacing w:after="60"/>
      </w:pPr>
      <w:r>
        <w:rPr>
          <w:rFonts w:ascii="Calibri" w:cs="Calibri" w:eastAsia="Calibri" w:hAnsi="Calibri"/>
          <w:sz w:val="22"/>
          <w:szCs w:val="22"/>
        </w:rPr>
        <w:t xml:space="preserve">Logistics: shipment planning, stock and warehouse management, delivery tracking to the final customer.</w:t>
      </w:r>
    </w:p>
    <w:p>
      <w:pPr>
        <w:pStyle w:val="ListParagraph"/>
        <w:numPr>
          <w:ilvl w:val="0"/>
          <w:numId w:val="2"/>
        </w:numPr>
        <w:spacing w:after="60"/>
      </w:pPr>
      <w:r>
        <w:rPr>
          <w:rFonts w:ascii="Calibri" w:cs="Calibri" w:eastAsia="Calibri" w:hAnsi="Calibri"/>
          <w:sz w:val="22"/>
          <w:szCs w:val="22"/>
        </w:rPr>
        <w:t xml:space="preserve">Sales and marketing: demand forecasting, prospecting and customer management, pricing and campaigns.</w:t>
      </w:r>
    </w:p>
    <w:p>
      <w:pPr>
        <w:pStyle w:val="ListParagraph"/>
        <w:numPr>
          <w:ilvl w:val="0"/>
          <w:numId w:val="2"/>
        </w:numPr>
        <w:spacing w:after="60"/>
      </w:pPr>
      <w:r>
        <w:rPr>
          <w:rFonts w:ascii="Calibri" w:cs="Calibri" w:eastAsia="Calibri" w:hAnsi="Calibri"/>
          <w:sz w:val="22"/>
          <w:szCs w:val="22"/>
        </w:rPr>
        <w:t xml:space="preserve">Digital platform: developing and maintaining the digital twin and AI tools, end-to-end traceability, sustainability reporting.</w:t>
      </w:r>
    </w:p>
    <w:p>
      <w:pPr>
        <w:pStyle w:val="ListParagraph"/>
        <w:numPr>
          <w:ilvl w:val="0"/>
          <w:numId w:val="2"/>
        </w:numPr>
        <w:spacing w:after="60"/>
      </w:pPr>
      <w:r>
        <w:rPr>
          <w:rFonts w:ascii="Calibri" w:cs="Calibri" w:eastAsia="Calibri" w:hAnsi="Calibri"/>
          <w:sz w:val="22"/>
          <w:szCs w:val="22"/>
        </w:rPr>
        <w:t xml:space="preserve">Management: financial management and working capital, partnership and risk management.</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Which activities do we run ourselves, and which do partners handle?</w:t>
      </w:r>
    </w:p>
    <w:p>
      <w:pPr>
        <w:pStyle w:val="ListParagraph"/>
        <w:numPr>
          <w:ilvl w:val="0"/>
          <w:numId w:val="2"/>
        </w:numPr>
        <w:spacing w:after="60"/>
      </w:pPr>
      <w:r>
        <w:rPr>
          <w:rFonts w:ascii="Calibri" w:cs="Calibri" w:eastAsia="Calibri" w:hAnsi="Calibri"/>
          <w:sz w:val="22"/>
          <w:szCs w:val="22"/>
        </w:rPr>
        <w:t xml:space="preserve">Which activity creates the real difference: digital traceability, reliability or price?</w:t>
      </w:r>
    </w:p>
    <w:p>
      <w:pPr>
        <w:pStyle w:val="ListParagraph"/>
        <w:numPr>
          <w:ilvl w:val="0"/>
          <w:numId w:val="2"/>
        </w:numPr>
        <w:spacing w:after="60"/>
      </w:pPr>
      <w:r>
        <w:rPr>
          <w:rFonts w:ascii="Calibri" w:cs="Calibri" w:eastAsia="Calibri" w:hAnsi="Calibri"/>
          <w:sz w:val="22"/>
          <w:szCs w:val="22"/>
        </w:rPr>
        <w:t xml:space="preserve">Which activities are critical at launch and which can wait?</w:t>
      </w:r>
    </w:p>
    <w:p>
      <w:pPr>
        <w:pStyle w:val="Heading2"/>
        <w:spacing w:after="120" w:before="280"/>
      </w:pPr>
      <w:r>
        <w:rPr>
          <w:rFonts w:ascii="Calibri" w:cs="Calibri" w:eastAsia="Calibri" w:hAnsi="Calibri"/>
          <w:b/>
          <w:bCs/>
          <w:color w:val="2E6B4F"/>
          <w:sz w:val="26"/>
          <w:szCs w:val="26"/>
        </w:rPr>
        <w:t xml:space="preserve">2.3 Key Propositions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How will you make your customers' life happier?</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Product: consistent, high-quality dried mango from a controlled chain, compliant with EU standards.</w:t>
      </w:r>
    </w:p>
    <w:p>
      <w:pPr>
        <w:pStyle w:val="ListParagraph"/>
        <w:numPr>
          <w:ilvl w:val="0"/>
          <w:numId w:val="2"/>
        </w:numPr>
        <w:spacing w:after="60"/>
      </w:pPr>
      <w:r>
        <w:rPr>
          <w:rFonts w:ascii="Calibri" w:cs="Calibri" w:eastAsia="Calibri" w:hAnsi="Calibri"/>
          <w:sz w:val="22"/>
          <w:szCs w:val="22"/>
        </w:rPr>
        <w:t xml:space="preserve">Trust: full traceability back to the cooperative and batch, proof of sustainability and impact. The digital twin becomes a selling point, not only an internal tool.</w:t>
      </w:r>
    </w:p>
    <w:p>
      <w:pPr>
        <w:pStyle w:val="ListParagraph"/>
        <w:numPr>
          <w:ilvl w:val="0"/>
          <w:numId w:val="2"/>
        </w:numPr>
        <w:spacing w:after="60"/>
      </w:pPr>
      <w:r>
        <w:rPr>
          <w:rFonts w:ascii="Calibri" w:cs="Calibri" w:eastAsia="Calibri" w:hAnsi="Calibri"/>
          <w:sz w:val="22"/>
          <w:szCs w:val="22"/>
        </w:rPr>
        <w:t xml:space="preserve">Reliability: predictable deliveries thanks to demand forecasting and real-time tracking, proactive information in case of problems.</w:t>
      </w:r>
    </w:p>
    <w:p>
      <w:pPr>
        <w:pStyle w:val="ListParagraph"/>
        <w:numPr>
          <w:ilvl w:val="0"/>
          <w:numId w:val="2"/>
        </w:numPr>
        <w:spacing w:after="60"/>
      </w:pPr>
      <w:r>
        <w:rPr>
          <w:rFonts w:ascii="Calibri" w:cs="Calibri" w:eastAsia="Calibri" w:hAnsi="Calibri"/>
          <w:sz w:val="22"/>
          <w:szCs w:val="22"/>
        </w:rPr>
        <w:t xml:space="preserve">Impact: fairer income for Burkinabe producers, reduced post-harvest losses, a story to tell in marketing.</w:t>
      </w:r>
    </w:p>
    <w:p>
      <w:pPr>
        <w:pStyle w:val="ListParagraph"/>
        <w:numPr>
          <w:ilvl w:val="0"/>
          <w:numId w:val="2"/>
        </w:numPr>
        <w:spacing w:after="60"/>
      </w:pPr>
      <w:r>
        <w:rPr>
          <w:rFonts w:ascii="Calibri" w:cs="Calibri" w:eastAsia="Calibri" w:hAnsi="Calibri"/>
          <w:sz w:val="22"/>
          <w:szCs w:val="22"/>
        </w:rPr>
        <w:t xml:space="preserve">Service: easy ordering, tracking and communication, with clear and adapted pricing.</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What is the main promise: quality, traceability, impact or reliability? Promising everything makes the proposition blurry.</w:t>
      </w:r>
    </w:p>
    <w:p>
      <w:pPr>
        <w:pStyle w:val="ListParagraph"/>
        <w:numPr>
          <w:ilvl w:val="0"/>
          <w:numId w:val="2"/>
        </w:numPr>
        <w:spacing w:after="60"/>
      </w:pPr>
      <w:r>
        <w:rPr>
          <w:rFonts w:ascii="Calibri" w:cs="Calibri" w:eastAsia="Calibri" w:hAnsi="Calibri"/>
          <w:sz w:val="22"/>
          <w:szCs w:val="22"/>
        </w:rPr>
        <w:t xml:space="preserve">Is the promise worded differently for B2B and B2C customers?</w:t>
      </w:r>
    </w:p>
    <w:p>
      <w:pPr>
        <w:pStyle w:val="ListParagraph"/>
        <w:numPr>
          <w:ilvl w:val="0"/>
          <w:numId w:val="2"/>
        </w:numPr>
        <w:spacing w:after="60"/>
      </w:pPr>
      <w:r>
        <w:rPr>
          <w:rFonts w:ascii="Calibri" w:cs="Calibri" w:eastAsia="Calibri" w:hAnsi="Calibri"/>
          <w:sz w:val="22"/>
          <w:szCs w:val="22"/>
        </w:rPr>
        <w:t xml:space="preserve">How do we prove the promise (certifications, data, platform)?</w:t>
      </w:r>
    </w:p>
    <w:p>
      <w:pPr>
        <w:pStyle w:val="Heading2"/>
        <w:spacing w:after="120" w:before="280"/>
      </w:pPr>
      <w:r>
        <w:rPr>
          <w:rFonts w:ascii="Calibri" w:cs="Calibri" w:eastAsia="Calibri" w:hAnsi="Calibri"/>
          <w:b/>
          <w:bCs/>
          <w:color w:val="2E6B4F"/>
          <w:sz w:val="26"/>
          <w:szCs w:val="26"/>
        </w:rPr>
        <w:t xml:space="preserve">2.4 Customer Relationships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How often will you interact with your customers?</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B2B: dedicated contact person, regular exchanges (monthly or at each order), annual contracts with shared volume forecasts, proactive communication on delays.</w:t>
      </w:r>
    </w:p>
    <w:p>
      <w:pPr>
        <w:pStyle w:val="ListParagraph"/>
        <w:numPr>
          <w:ilvl w:val="0"/>
          <w:numId w:val="2"/>
        </w:numPr>
        <w:spacing w:after="60"/>
      </w:pPr>
      <w:r>
        <w:rPr>
          <w:rFonts w:ascii="Calibri" w:cs="Calibri" w:eastAsia="Calibri" w:hAnsi="Calibri"/>
          <w:sz w:val="22"/>
          <w:szCs w:val="22"/>
        </w:rPr>
        <w:t xml:space="preserve">Platform-based: customer portal to order and track deliveries, automatic notifications, automatically generated sustainability and impact reports.</w:t>
      </w:r>
    </w:p>
    <w:p>
      <w:pPr>
        <w:pStyle w:val="ListParagraph"/>
        <w:numPr>
          <w:ilvl w:val="0"/>
          <w:numId w:val="2"/>
        </w:numPr>
        <w:spacing w:after="60"/>
      </w:pPr>
      <w:r>
        <w:rPr>
          <w:rFonts w:ascii="Calibri" w:cs="Calibri" w:eastAsia="Calibri" w:hAnsi="Calibri"/>
          <w:sz w:val="22"/>
          <w:szCs w:val="22"/>
        </w:rPr>
        <w:t xml:space="preserve">B2C (later): newsletter, social media, QR code on the packaging to trace the batch, subscription or loyalty programme.</w:t>
      </w:r>
    </w:p>
    <w:p>
      <w:pPr>
        <w:pStyle w:val="ListParagraph"/>
        <w:numPr>
          <w:ilvl w:val="0"/>
          <w:numId w:val="2"/>
        </w:numPr>
        <w:spacing w:after="60"/>
      </w:pPr>
      <w:r>
        <w:rPr>
          <w:rFonts w:ascii="Calibri" w:cs="Calibri" w:eastAsia="Calibri" w:hAnsi="Calibri"/>
          <w:sz w:val="22"/>
          <w:szCs w:val="22"/>
        </w:rPr>
        <w:t xml:space="preserve">Community and storytelling: sharing producer stories, collecting customer feedback regularly.</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Is the relationship personal (sales team) or automated (platform)? Which dominates at launch?</w:t>
      </w:r>
    </w:p>
    <w:p>
      <w:pPr>
        <w:pStyle w:val="ListParagraph"/>
        <w:numPr>
          <w:ilvl w:val="0"/>
          <w:numId w:val="2"/>
        </w:numPr>
        <w:spacing w:after="60"/>
      </w:pPr>
      <w:r>
        <w:rPr>
          <w:rFonts w:ascii="Calibri" w:cs="Calibri" w:eastAsia="Calibri" w:hAnsi="Calibri"/>
          <w:sz w:val="22"/>
          <w:szCs w:val="22"/>
        </w:rPr>
        <w:t xml:space="preserve">Who manages the customer relationship in the team, and with which tools?</w:t>
      </w:r>
    </w:p>
    <w:p>
      <w:pPr>
        <w:pStyle w:val="ListParagraph"/>
        <w:numPr>
          <w:ilvl w:val="0"/>
          <w:numId w:val="2"/>
        </w:numPr>
        <w:spacing w:after="60"/>
      </w:pPr>
      <w:r>
        <w:rPr>
          <w:rFonts w:ascii="Calibri" w:cs="Calibri" w:eastAsia="Calibri" w:hAnsi="Calibri"/>
          <w:sz w:val="22"/>
          <w:szCs w:val="22"/>
        </w:rPr>
        <w:t xml:space="preserve">How can traceability and delivery tracking become a reason to stay in contact with the customer?</w:t>
      </w:r>
    </w:p>
    <w:p>
      <w:pPr>
        <w:pStyle w:val="Heading2"/>
        <w:spacing w:after="120" w:before="280"/>
      </w:pPr>
      <w:r>
        <w:rPr>
          <w:rFonts w:ascii="Calibri" w:cs="Calibri" w:eastAsia="Calibri" w:hAnsi="Calibri"/>
          <w:b/>
          <w:bCs/>
          <w:color w:val="2E6B4F"/>
          <w:sz w:val="26"/>
          <w:szCs w:val="26"/>
        </w:rPr>
        <w:t xml:space="preserve">2.5 Customer Segments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Who are your customers? Describe your target audience in a couple of words.</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Importers and wholesalers of dried fruit (B2B): large volumes, sensitive to price, delivery times and certifications.</w:t>
      </w:r>
    </w:p>
    <w:p>
      <w:pPr>
        <w:pStyle w:val="ListParagraph"/>
        <w:numPr>
          <w:ilvl w:val="0"/>
          <w:numId w:val="2"/>
        </w:numPr>
        <w:spacing w:after="60"/>
      </w:pPr>
      <w:r>
        <w:rPr>
          <w:rFonts w:ascii="Calibri" w:cs="Calibri" w:eastAsia="Calibri" w:hAnsi="Calibri"/>
          <w:sz w:val="22"/>
          <w:szCs w:val="22"/>
        </w:rPr>
        <w:t xml:space="preserve">Organic and fair-trade distributors and retail chains (B2B): need proof of traceability and impact, more open to a premium price.</w:t>
      </w:r>
    </w:p>
    <w:p>
      <w:pPr>
        <w:pStyle w:val="ListParagraph"/>
        <w:numPr>
          <w:ilvl w:val="0"/>
          <w:numId w:val="2"/>
        </w:numPr>
        <w:spacing w:after="60"/>
      </w:pPr>
      <w:r>
        <w:rPr>
          <w:rFonts w:ascii="Calibri" w:cs="Calibri" w:eastAsia="Calibri" w:hAnsi="Calibri"/>
          <w:sz w:val="22"/>
          <w:szCs w:val="22"/>
        </w:rPr>
        <w:t xml:space="preserve">Food manufacturers (B2B): muesli, snacks, bars and bakery producers using dried mango as an ingredient, need regular volumes and constant quality.</w:t>
      </w:r>
    </w:p>
    <w:p>
      <w:pPr>
        <w:pStyle w:val="ListParagraph"/>
        <w:numPr>
          <w:ilvl w:val="0"/>
          <w:numId w:val="2"/>
        </w:numPr>
        <w:spacing w:after="60"/>
      </w:pPr>
      <w:r>
        <w:rPr>
          <w:rFonts w:ascii="Calibri" w:cs="Calibri" w:eastAsia="Calibri" w:hAnsi="Calibri"/>
          <w:sz w:val="22"/>
          <w:szCs w:val="22"/>
        </w:rPr>
        <w:t xml:space="preserve">Sustainability-minded consumers (B2C): reachable mainly through e-commerce or partner brands.</w:t>
      </w:r>
    </w:p>
    <w:p>
      <w:pPr>
        <w:pStyle w:val="ListParagraph"/>
        <w:numPr>
          <w:ilvl w:val="0"/>
          <w:numId w:val="2"/>
        </w:numPr>
        <w:spacing w:after="60"/>
      </w:pPr>
      <w:r>
        <w:rPr>
          <w:rFonts w:ascii="Calibri" w:cs="Calibri" w:eastAsia="Calibri" w:hAnsi="Calibri"/>
          <w:sz w:val="22"/>
          <w:szCs w:val="22"/>
        </w:rPr>
        <w:t xml:space="preserve">Secondary options: catering and hospitality, corporate and CSR gifts.</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Which segment is the priority at launch? One main segment makes channels, pricing and customer relationships much easier to define.</w:t>
      </w:r>
    </w:p>
    <w:p>
      <w:pPr>
        <w:pStyle w:val="ListParagraph"/>
        <w:numPr>
          <w:ilvl w:val="0"/>
          <w:numId w:val="2"/>
        </w:numPr>
        <w:spacing w:after="60"/>
      </w:pPr>
      <w:r>
        <w:rPr>
          <w:rFonts w:ascii="Calibri" w:cs="Calibri" w:eastAsia="Calibri" w:hAnsi="Calibri"/>
          <w:sz w:val="22"/>
          <w:szCs w:val="22"/>
        </w:rPr>
        <w:t xml:space="preserve">Does our value proposition fit mainly the organic and sustainable segment, or also classic importers?</w:t>
      </w:r>
    </w:p>
    <w:p>
      <w:pPr>
        <w:pStyle w:val="ListParagraph"/>
        <w:numPr>
          <w:ilvl w:val="0"/>
          <w:numId w:val="2"/>
        </w:numPr>
        <w:spacing w:after="60"/>
      </w:pPr>
      <w:r>
        <w:rPr>
          <w:rFonts w:ascii="Calibri" w:cs="Calibri" w:eastAsia="Calibri" w:hAnsi="Calibri"/>
          <w:sz w:val="22"/>
          <w:szCs w:val="22"/>
        </w:rPr>
        <w:t xml:space="preserve">B2B only at the start, or B2C in parallel?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400"/>
        <w:gridCol w:w="2826"/>
      </w:tblGrid>
      <w:tr>
        <w:trPr>
          <w:tblHeader/>
        </w:trPr>
        <w:tc>
          <w:tcPr>
            <w:tcW w:type="dxa" w:w="23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15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Volume</w:t>
            </w:r>
          </w:p>
        </w:tc>
        <w:tc>
          <w:tcPr>
            <w:tcW w:type="dxa" w:w="24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Margin</w:t>
            </w:r>
          </w:p>
        </w:tc>
        <w:tc>
          <w:tcPr>
            <w:tcW w:type="dxa" w:w="28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Complexity</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Importers / wholesalers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 to medium</w:t>
            </w:r>
          </w:p>
        </w:tc>
        <w:tc>
          <w:tcPr>
            <w:tcW w:type="dxa" w:w="2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Organic distributors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 to high</w:t>
            </w:r>
          </w:p>
        </w:tc>
        <w:tc>
          <w:tcPr>
            <w:tcW w:type="dxa" w:w="2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Food manufacturers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 to medium</w:t>
            </w:r>
          </w:p>
        </w:tc>
        <w:tc>
          <w:tcPr>
            <w:tcW w:type="dxa" w:w="2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rPr>
          <w:tblHeader w:val="false"/>
        </w:trP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Consumers (B2C)</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 at first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8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bl>
    <w:p>
      <w:pPr>
        <w:spacing w:after="120" w:before="60"/>
      </w:pPr>
      <w:r>
        <w:rPr>
          <w:rFonts w:ascii="Calibri" w:cs="Calibri" w:eastAsia="Calibri" w:hAnsi="Calibri"/>
          <w:i/>
          <w:iCs/>
          <w:sz w:val="18"/>
          <w:szCs w:val="18"/>
        </w:rPr>
        <w:t xml:space="preserve">Indicative table, to be validated with the team.</w:t>
      </w:r>
    </w:p>
    <w:p>
      <w:pPr>
        <w:pStyle w:val="Heading2"/>
        <w:spacing w:after="120" w:before="280"/>
      </w:pPr>
      <w:r>
        <w:rPr>
          <w:rFonts w:ascii="Calibri" w:cs="Calibri" w:eastAsia="Calibri" w:hAnsi="Calibri"/>
          <w:b/>
          <w:bCs/>
          <w:color w:val="2E6B4F"/>
          <w:sz w:val="26"/>
          <w:szCs w:val="26"/>
        </w:rPr>
        <w:t xml:space="preserve">2.6 Key Resources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What resources do you need to make your idea work?</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Physical: fresh mangoes in sufficient quantity and quality, drying and processing units, packaging, storage and transport equipment.</w:t>
      </w:r>
    </w:p>
    <w:p>
      <w:pPr>
        <w:pStyle w:val="ListParagraph"/>
        <w:numPr>
          <w:ilvl w:val="0"/>
          <w:numId w:val="2"/>
        </w:numPr>
        <w:spacing w:after="60"/>
      </w:pPr>
      <w:r>
        <w:rPr>
          <w:rFonts w:ascii="Calibri" w:cs="Calibri" w:eastAsia="Calibri" w:hAnsi="Calibri"/>
          <w:sz w:val="22"/>
          <w:szCs w:val="22"/>
        </w:rPr>
        <w:t xml:space="preserve">Human: project team (development, data and AI, sales and marketing, logistics), producers and partner cooperatives, quality, certification and export experts.</w:t>
      </w:r>
    </w:p>
    <w:p>
      <w:pPr>
        <w:pStyle w:val="ListParagraph"/>
        <w:numPr>
          <w:ilvl w:val="0"/>
          <w:numId w:val="2"/>
        </w:numPr>
        <w:spacing w:after="60"/>
      </w:pPr>
      <w:r>
        <w:rPr>
          <w:rFonts w:ascii="Calibri" w:cs="Calibri" w:eastAsia="Calibri" w:hAnsi="Calibri"/>
          <w:sz w:val="22"/>
          <w:szCs w:val="22"/>
        </w:rPr>
        <w:t xml:space="preserve">Technological: digital twin platform, database, backend and frontend, AI models (demand forecasting, pricing), data collection tools.</w:t>
      </w:r>
    </w:p>
    <w:p>
      <w:pPr>
        <w:pStyle w:val="ListParagraph"/>
        <w:numPr>
          <w:ilvl w:val="0"/>
          <w:numId w:val="2"/>
        </w:numPr>
        <w:spacing w:after="60"/>
      </w:pPr>
      <w:r>
        <w:rPr>
          <w:rFonts w:ascii="Calibri" w:cs="Calibri" w:eastAsia="Calibri" w:hAnsi="Calibri"/>
          <w:sz w:val="22"/>
          <w:szCs w:val="22"/>
        </w:rPr>
        <w:t xml:space="preserve">Intellectual and reputational: certifications, traceability and impact data as an asset, brand and story, program support (BIT, Infineon).</w:t>
      </w:r>
    </w:p>
    <w:p>
      <w:pPr>
        <w:pStyle w:val="ListParagraph"/>
        <w:numPr>
          <w:ilvl w:val="0"/>
          <w:numId w:val="2"/>
        </w:numPr>
        <w:spacing w:after="60"/>
      </w:pPr>
      <w:r>
        <w:rPr>
          <w:rFonts w:ascii="Calibri" w:cs="Calibri" w:eastAsia="Calibri" w:hAnsi="Calibri"/>
          <w:sz w:val="22"/>
          <w:szCs w:val="22"/>
        </w:rPr>
        <w:t xml:space="preserve">Financial: start-up capital and working capital (buying the harvest before selling), impact funding or grants, cash to absorb payment delays.</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Which resource is the hardest to obtain or copy (certification, cooperative relationships, data)? That is where the competitive advantage lies.</w:t>
      </w:r>
    </w:p>
    <w:p>
      <w:pPr>
        <w:pStyle w:val="ListParagraph"/>
        <w:numPr>
          <w:ilvl w:val="0"/>
          <w:numId w:val="2"/>
        </w:numPr>
        <w:spacing w:after="60"/>
      </w:pPr>
      <w:r>
        <w:rPr>
          <w:rFonts w:ascii="Calibri" w:cs="Calibri" w:eastAsia="Calibri" w:hAnsi="Calibri"/>
          <w:sz w:val="22"/>
          <w:szCs w:val="22"/>
        </w:rPr>
        <w:t xml:space="preserve">Which resources do we already have, and which must come from partners?</w:t>
      </w:r>
    </w:p>
    <w:p>
      <w:pPr>
        <w:pStyle w:val="ListParagraph"/>
        <w:numPr>
          <w:ilvl w:val="0"/>
          <w:numId w:val="2"/>
        </w:numPr>
        <w:spacing w:after="60"/>
      </w:pPr>
      <w:r>
        <w:rPr>
          <w:rFonts w:ascii="Calibri" w:cs="Calibri" w:eastAsia="Calibri" w:hAnsi="Calibri"/>
          <w:sz w:val="22"/>
          <w:szCs w:val="22"/>
        </w:rPr>
        <w:t xml:space="preserve">How do we finance the working capital, which is often the critical point in agricultural export chains?</w:t>
      </w:r>
    </w:p>
    <w:p>
      <w:pPr>
        <w:pStyle w:val="Heading2"/>
        <w:spacing w:after="120" w:before="280"/>
      </w:pPr>
      <w:r>
        <w:rPr>
          <w:rFonts w:ascii="Calibri" w:cs="Calibri" w:eastAsia="Calibri" w:hAnsi="Calibri"/>
          <w:b/>
          <w:bCs/>
          <w:color w:val="2E6B4F"/>
          <w:sz w:val="26"/>
          <w:szCs w:val="26"/>
        </w:rPr>
        <w:t xml:space="preserve">2.7 Channels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How are you going to reach your customers?</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Direct sales (B2B): prospecting by email, calls and LinkedIn; trade fairs such as BIOFACH (organic) or Anuga (food); direct contracts with large customers.</w:t>
      </w:r>
    </w:p>
    <w:p>
      <w:pPr>
        <w:pStyle w:val="ListParagraph"/>
        <w:numPr>
          <w:ilvl w:val="0"/>
          <w:numId w:val="2"/>
        </w:numPr>
        <w:spacing w:after="60"/>
      </w:pPr>
      <w:r>
        <w:rPr>
          <w:rFonts w:ascii="Calibri" w:cs="Calibri" w:eastAsia="Calibri" w:hAnsi="Calibri"/>
          <w:sz w:val="22"/>
          <w:szCs w:val="22"/>
        </w:rPr>
        <w:t xml:space="preserve">Digital platform: customer portal for ordering, tracking and traceability; showcase website with producer stories and certifications; online catalogue and quotes.</w:t>
      </w:r>
    </w:p>
    <w:p>
      <w:pPr>
        <w:pStyle w:val="ListParagraph"/>
        <w:numPr>
          <w:ilvl w:val="0"/>
          <w:numId w:val="2"/>
        </w:numPr>
        <w:spacing w:after="60"/>
      </w:pPr>
      <w:r>
        <w:rPr>
          <w:rFonts w:ascii="Calibri" w:cs="Calibri" w:eastAsia="Calibri" w:hAnsi="Calibri"/>
          <w:sz w:val="22"/>
          <w:szCs w:val="22"/>
        </w:rPr>
        <w:t xml:space="preserve">Intermediaries: importers and wholesalers, B2B marketplaces, organic stores and specialty retailers.</w:t>
      </w:r>
    </w:p>
    <w:p>
      <w:pPr>
        <w:pStyle w:val="ListParagraph"/>
        <w:numPr>
          <w:ilvl w:val="0"/>
          <w:numId w:val="2"/>
        </w:numPr>
        <w:spacing w:after="60"/>
      </w:pPr>
      <w:r>
        <w:rPr>
          <w:rFonts w:ascii="Calibri" w:cs="Calibri" w:eastAsia="Calibri" w:hAnsi="Calibri"/>
          <w:sz w:val="22"/>
          <w:szCs w:val="22"/>
        </w:rPr>
        <w:t xml:space="preserve">E-commerce (B2C): online shop or marketplaces, partnerships with brands, subscriptions.</w:t>
      </w:r>
    </w:p>
    <w:p>
      <w:pPr>
        <w:pStyle w:val="ListParagraph"/>
        <w:numPr>
          <w:ilvl w:val="0"/>
          <w:numId w:val="2"/>
        </w:numPr>
        <w:spacing w:after="60"/>
      </w:pPr>
      <w:r>
        <w:rPr>
          <w:rFonts w:ascii="Calibri" w:cs="Calibri" w:eastAsia="Calibri" w:hAnsi="Calibri"/>
          <w:sz w:val="22"/>
          <w:szCs w:val="22"/>
        </w:rPr>
        <w:t xml:space="preserve">Communication: LinkedIn for B2B, Instagram for B2C, storytelling content, QR code on packaging, fair-trade networks and events.</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Which channel is the priority at launch: direct sales, intermediaries or e-commerce?</w:t>
      </w:r>
    </w:p>
    <w:p>
      <w:pPr>
        <w:pStyle w:val="ListParagraph"/>
        <w:numPr>
          <w:ilvl w:val="0"/>
          <w:numId w:val="2"/>
        </w:numPr>
        <w:spacing w:after="60"/>
      </w:pPr>
      <w:r>
        <w:rPr>
          <w:rFonts w:ascii="Calibri" w:cs="Calibri" w:eastAsia="Calibri" w:hAnsi="Calibri"/>
          <w:sz w:val="22"/>
          <w:szCs w:val="22"/>
        </w:rPr>
        <w:t xml:space="preserve">Are the channels consistent with the priority segment?</w:t>
      </w:r>
    </w:p>
    <w:p>
      <w:pPr>
        <w:pStyle w:val="ListParagraph"/>
        <w:numPr>
          <w:ilvl w:val="0"/>
          <w:numId w:val="2"/>
        </w:numPr>
        <w:spacing w:after="60"/>
      </w:pPr>
      <w:r>
        <w:rPr>
          <w:rFonts w:ascii="Calibri" w:cs="Calibri" w:eastAsia="Calibri" w:hAnsi="Calibri"/>
          <w:sz w:val="22"/>
          <w:szCs w:val="22"/>
        </w:rPr>
        <w:t xml:space="preserve">Which channels do we own (website, sales team) and which belong to partners? This affects margins and control of the customer relationship.</w:t>
      </w:r>
    </w:p>
    <w:p>
      <w:pPr>
        <w:pStyle w:val="Heading2"/>
        <w:spacing w:after="120" w:before="280"/>
      </w:pPr>
      <w:r>
        <w:rPr>
          <w:rFonts w:ascii="Calibri" w:cs="Calibri" w:eastAsia="Calibri" w:hAnsi="Calibri"/>
          <w:b/>
          <w:bCs/>
          <w:color w:val="2E6B4F"/>
          <w:sz w:val="26"/>
          <w:szCs w:val="26"/>
        </w:rPr>
        <w:t xml:space="preserve">2.8 Cost Structure</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How much are you planning to spend on the product development and marketing for a certain period?</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Sourcing and production (variable): fresh mangoes, drying and processing, packaging and labelling.</w:t>
      </w:r>
    </w:p>
    <w:p>
      <w:pPr>
        <w:pStyle w:val="ListParagraph"/>
        <w:numPr>
          <w:ilvl w:val="0"/>
          <w:numId w:val="2"/>
        </w:numPr>
        <w:spacing w:after="60"/>
      </w:pPr>
      <w:r>
        <w:rPr>
          <w:rFonts w:ascii="Calibri" w:cs="Calibri" w:eastAsia="Calibri" w:hAnsi="Calibri"/>
          <w:sz w:val="22"/>
          <w:szCs w:val="22"/>
        </w:rPr>
        <w:t xml:space="preserve">Quality and compliance: certifications and audits, quality analyses and phytosanitary controls, export documents and customs fees.</w:t>
      </w:r>
    </w:p>
    <w:p>
      <w:pPr>
        <w:pStyle w:val="ListParagraph"/>
        <w:numPr>
          <w:ilvl w:val="0"/>
          <w:numId w:val="2"/>
        </w:numPr>
        <w:spacing w:after="60"/>
      </w:pPr>
      <w:r>
        <w:rPr>
          <w:rFonts w:ascii="Calibri" w:cs="Calibri" w:eastAsia="Calibri" w:hAnsi="Calibri"/>
          <w:sz w:val="22"/>
          <w:szCs w:val="22"/>
        </w:rPr>
        <w:t xml:space="preserve">Logistics: local transport, international freight and insurance, storage, delivery tracking.</w:t>
      </w:r>
    </w:p>
    <w:p>
      <w:pPr>
        <w:pStyle w:val="ListParagraph"/>
        <w:numPr>
          <w:ilvl w:val="0"/>
          <w:numId w:val="2"/>
        </w:numPr>
        <w:spacing w:after="60"/>
      </w:pPr>
      <w:r>
        <w:rPr>
          <w:rFonts w:ascii="Calibri" w:cs="Calibri" w:eastAsia="Calibri" w:hAnsi="Calibri"/>
          <w:sz w:val="22"/>
          <w:szCs w:val="22"/>
        </w:rPr>
        <w:t xml:space="preserve">Product and technology development: platform development, cloud hosting, tools and licences, data collection tools, AI model maintenance.</w:t>
      </w:r>
    </w:p>
    <w:p>
      <w:pPr>
        <w:pStyle w:val="ListParagraph"/>
        <w:numPr>
          <w:ilvl w:val="0"/>
          <w:numId w:val="2"/>
        </w:numPr>
        <w:spacing w:after="60"/>
      </w:pPr>
      <w:r>
        <w:rPr>
          <w:rFonts w:ascii="Calibri" w:cs="Calibri" w:eastAsia="Calibri" w:hAnsi="Calibri"/>
          <w:sz w:val="22"/>
          <w:szCs w:val="22"/>
        </w:rPr>
        <w:t xml:space="preserve">Marketing and sales: trade fairs, website, content and social media, samples for prospects, CRM and prospecting tools.</w:t>
      </w:r>
    </w:p>
    <w:p>
      <w:pPr>
        <w:pStyle w:val="ListParagraph"/>
        <w:numPr>
          <w:ilvl w:val="0"/>
          <w:numId w:val="2"/>
        </w:numPr>
        <w:spacing w:after="60"/>
      </w:pPr>
      <w:r>
        <w:rPr>
          <w:rFonts w:ascii="Calibri" w:cs="Calibri" w:eastAsia="Calibri" w:hAnsi="Calibri"/>
          <w:sz w:val="22"/>
          <w:szCs w:val="22"/>
        </w:rPr>
        <w:t xml:space="preserve">Structure and management: salaries, administration, accounting, legal, financing costs.</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What are the three biggest cost items? In agricultural export chains these are often sourcing, freight and financing.</w:t>
      </w:r>
    </w:p>
    <w:p>
      <w:pPr>
        <w:pStyle w:val="ListParagraph"/>
        <w:numPr>
          <w:ilvl w:val="0"/>
          <w:numId w:val="2"/>
        </w:numPr>
        <w:spacing w:after="60"/>
      </w:pPr>
      <w:r>
        <w:rPr>
          <w:rFonts w:ascii="Calibri" w:cs="Calibri" w:eastAsia="Calibri" w:hAnsi="Calibri"/>
          <w:sz w:val="22"/>
          <w:szCs w:val="22"/>
        </w:rPr>
        <w:t xml:space="preserve">Over which period do we reason (first year, first three years)?</w:t>
      </w:r>
    </w:p>
    <w:p>
      <w:pPr>
        <w:pStyle w:val="ListParagraph"/>
        <w:numPr>
          <w:ilvl w:val="0"/>
          <w:numId w:val="2"/>
        </w:numPr>
        <w:spacing w:after="60"/>
      </w:pPr>
      <w:r>
        <w:rPr>
          <w:rFonts w:ascii="Calibri" w:cs="Calibri" w:eastAsia="Calibri" w:hAnsi="Calibri"/>
          <w:sz w:val="22"/>
          <w:szCs w:val="22"/>
        </w:rPr>
        <w:t xml:space="preserve">How is the budget split between platform development and marketing and sales?</w:t>
      </w:r>
    </w:p>
    <w:p>
      <w:pPr>
        <w:pStyle w:val="ListParagraph"/>
        <w:numPr>
          <w:ilvl w:val="0"/>
          <w:numId w:val="2"/>
        </w:numPr>
        <w:spacing w:after="60"/>
      </w:pPr>
      <w:r>
        <w:rPr>
          <w:rFonts w:ascii="Calibri" w:cs="Calibri" w:eastAsia="Calibri" w:hAnsi="Calibri"/>
          <w:sz w:val="22"/>
          <w:szCs w:val="22"/>
        </w:rPr>
        <w:t xml:space="preserve">Are certification and trade fair costs realistic for a launch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64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Fixed</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Salaries, hosting, licences, certifications</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Variable</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Mango purchase, packaging, freight, commissions</w:t>
            </w:r>
          </w:p>
        </w:tc>
      </w:tr>
    </w:tbl>
    <w:p>
      <w:pPr>
        <w:spacing w:after="120"/>
      </w:pPr>
    </w:p>
    <w:p>
      <w:pPr>
        <w:pStyle w:val="Heading2"/>
        <w:spacing w:after="120" w:before="280"/>
      </w:pPr>
      <w:r>
        <w:rPr>
          <w:rFonts w:ascii="Calibri" w:cs="Calibri" w:eastAsia="Calibri" w:hAnsi="Calibri"/>
          <w:b/>
          <w:bCs/>
          <w:color w:val="2E6B4F"/>
          <w:sz w:val="26"/>
          <w:szCs w:val="26"/>
        </w:rPr>
        <w:t xml:space="preserve">2.9 Revenue Streams</w:t>
      </w:r>
    </w:p>
    <w:p>
      <w:pPr>
        <w:spacing w:after="120"/>
      </w:pPr>
      <w:r>
        <w:rPr>
          <w:rFonts w:ascii="Calibri" w:cs="Calibri" w:eastAsia="Calibri" w:hAnsi="Calibri"/>
          <w:b/>
          <w:bCs/>
          <w:sz w:val="22"/>
          <w:szCs w:val="22"/>
        </w:rPr>
        <w:t xml:space="preserve">Guiding question: </w:t>
      </w:r>
      <w:r>
        <w:rPr>
          <w:rFonts w:ascii="Calibri" w:cs="Calibri" w:eastAsia="Calibri" w:hAnsi="Calibri"/>
          <w:b w:val="false"/>
          <w:bCs w:val="false"/>
          <w:sz w:val="22"/>
          <w:szCs w:val="22"/>
        </w:rPr>
        <w:t xml:space="preserve">How much are you planning to earn in a certain period? Compare your costs and revenues.</w:t>
      </w:r>
    </w:p>
    <w:p>
      <w:pPr>
        <w:pStyle w:val="Heading3"/>
        <w:spacing w:after="80" w:before="160"/>
      </w:pPr>
      <w:r>
        <w:rPr>
          <w:rFonts w:ascii="Calibri" w:cs="Calibri" w:eastAsia="Calibri" w:hAnsi="Calibri"/>
          <w:b/>
          <w:bCs/>
          <w:sz w:val="22"/>
          <w:szCs w:val="22"/>
        </w:rPr>
        <w:t xml:space="preserve">Ideas for the whole project</w:t>
      </w:r>
    </w:p>
    <w:p>
      <w:pPr>
        <w:pStyle w:val="ListParagraph"/>
        <w:numPr>
          <w:ilvl w:val="0"/>
          <w:numId w:val="2"/>
        </w:numPr>
        <w:spacing w:after="60"/>
      </w:pPr>
      <w:r>
        <w:rPr>
          <w:rFonts w:ascii="Calibri" w:cs="Calibri" w:eastAsia="Calibri" w:hAnsi="Calibri"/>
          <w:sz w:val="22"/>
          <w:szCs w:val="22"/>
        </w:rPr>
        <w:t xml:space="preserve">Main revenue: sales of dried mango to importers and wholesalers, organic distributors, food manufacturers (volume contracts) and, later, consumers through e-commerce.</w:t>
      </w:r>
    </w:p>
    <w:p>
      <w:pPr>
        <w:pStyle w:val="ListParagraph"/>
        <w:numPr>
          <w:ilvl w:val="0"/>
          <w:numId w:val="2"/>
        </w:numPr>
        <w:spacing w:after="60"/>
      </w:pPr>
      <w:r>
        <w:rPr>
          <w:rFonts w:ascii="Calibri" w:cs="Calibri" w:eastAsia="Calibri" w:hAnsi="Calibri"/>
          <w:sz w:val="22"/>
          <w:szCs w:val="22"/>
        </w:rPr>
        <w:t xml:space="preserve">Pricing models: fixed price per kilo or batch, dynamic price depending on demand, season and stock, annual contracts with volume commitments, premium for certified and fully traceable mango.</w:t>
      </w:r>
    </w:p>
    <w:p>
      <w:pPr>
        <w:pStyle w:val="ListParagraph"/>
        <w:numPr>
          <w:ilvl w:val="0"/>
          <w:numId w:val="2"/>
        </w:numPr>
        <w:spacing w:after="60"/>
      </w:pPr>
      <w:r>
        <w:rPr>
          <w:rFonts w:ascii="Calibri" w:cs="Calibri" w:eastAsia="Calibri" w:hAnsi="Calibri"/>
          <w:sz w:val="22"/>
          <w:szCs w:val="22"/>
        </w:rPr>
        <w:t xml:space="preserve">Possible additional revenue: subscriptions and recurring orders, derived products (powder, snacks, mixes), white label, sustainability and traceability reports, platform licensing to other agricultural chains (long term).</w:t>
      </w:r>
    </w:p>
    <w:p>
      <w:pPr>
        <w:pStyle w:val="Heading3"/>
        <w:spacing w:after="80" w:before="160"/>
      </w:pPr>
      <w:r>
        <w:rPr>
          <w:rFonts w:ascii="Calibri" w:cs="Calibri" w:eastAsia="Calibri" w:hAnsi="Calibri"/>
          <w:b/>
          <w:bCs/>
          <w:sz w:val="22"/>
          <w:szCs w:val="22"/>
        </w:rPr>
        <w:t xml:space="preserve">Questions for the session</w:t>
      </w:r>
    </w:p>
    <w:p>
      <w:pPr>
        <w:pStyle w:val="ListParagraph"/>
        <w:numPr>
          <w:ilvl w:val="0"/>
          <w:numId w:val="2"/>
        </w:numPr>
        <w:spacing w:after="60"/>
      </w:pPr>
      <w:r>
        <w:rPr>
          <w:rFonts w:ascii="Calibri" w:cs="Calibri" w:eastAsia="Calibri" w:hAnsi="Calibri"/>
          <w:sz w:val="22"/>
          <w:szCs w:val="22"/>
        </w:rPr>
        <w:t xml:space="preserve">What is the main revenue source at launch, and when do we expect to break even?</w:t>
      </w:r>
    </w:p>
    <w:p>
      <w:pPr>
        <w:pStyle w:val="ListParagraph"/>
        <w:numPr>
          <w:ilvl w:val="0"/>
          <w:numId w:val="2"/>
        </w:numPr>
        <w:spacing w:after="60"/>
      </w:pPr>
      <w:r>
        <w:rPr>
          <w:rFonts w:ascii="Calibri" w:cs="Calibri" w:eastAsia="Calibri" w:hAnsi="Calibri"/>
          <w:sz w:val="22"/>
          <w:szCs w:val="22"/>
        </w:rPr>
        <w:t xml:space="preserve">Does the revenue of each segment cover its specific costs?</w:t>
      </w:r>
    </w:p>
    <w:p>
      <w:pPr>
        <w:pStyle w:val="ListParagraph"/>
        <w:numPr>
          <w:ilvl w:val="0"/>
          <w:numId w:val="2"/>
        </w:numPr>
        <w:spacing w:after="60"/>
      </w:pPr>
      <w:r>
        <w:rPr>
          <w:rFonts w:ascii="Calibri" w:cs="Calibri" w:eastAsia="Calibri" w:hAnsi="Calibri"/>
          <w:sz w:val="22"/>
          <w:szCs w:val="22"/>
        </w:rPr>
        <w:t xml:space="preserve">Do traceability and sustainability justify a premium price, and are customers willing to pay it?</w:t>
      </w:r>
    </w:p>
    <w:p>
      <w:pPr>
        <w:pStyle w:val="ListParagraph"/>
        <w:numPr>
          <w:ilvl w:val="0"/>
          <w:numId w:val="2"/>
        </w:numPr>
        <w:spacing w:after="60"/>
      </w:pPr>
      <w:r>
        <w:rPr>
          <w:rFonts w:ascii="Calibri" w:cs="Calibri" w:eastAsia="Calibri" w:hAnsi="Calibri"/>
          <w:sz w:val="22"/>
          <w:szCs w:val="22"/>
        </w:rPr>
        <w:t xml:space="preserve">Are the additional revenue streams a real plan or an option for later?</w:t>
      </w:r>
    </w:p>
    <w:p>
      <w:pPr>
        <w:pStyle w:val="Heading3"/>
        <w:spacing w:after="80" w:before="160"/>
      </w:pPr>
      <w:r>
        <w:rPr>
          <w:rFonts w:ascii="Calibri" w:cs="Calibri" w:eastAsia="Calibri" w:hAnsi="Calibri"/>
          <w:b/>
          <w:bCs/>
          <w:sz w:val="22"/>
          <w:szCs w:val="22"/>
        </w:rPr>
        <w:t xml:space="preserve">Method to compare costs and revenues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64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Cost per kilo</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What does one delivered kilo cost (mango, drying, packaging, freight, certification)?</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 Selling price per kilo</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At what price do we sell it in each segment?</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 Margin per kilo</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Selling price minus cost per kilo.</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 Fixed costs for the period</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Salaries, platform, marketing, structure.</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 Break-even point</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Fixed costs divided by margin per kilo = minimum volume to sell.</w:t>
            </w:r>
          </w:p>
        </w:tc>
      </w:tr>
    </w:tbl>
    <w:p>
      <w:pPr>
        <w:pStyle w:val="Heading1"/>
        <w:spacing w:after="160" w:before="360"/>
      </w:pPr>
      <w:r>
        <w:rPr>
          <w:rFonts w:ascii="Calibri" w:cs="Calibri" w:eastAsia="Calibri" w:hAnsi="Calibri"/>
          <w:b/>
          <w:bCs/>
          <w:color w:val="2E6B4F"/>
          <w:sz w:val="32"/>
          <w:szCs w:val="32"/>
        </w:rPr>
        <w:t xml:space="preserve">3. Part 2: Sales &amp; Marketing Module</w:t>
      </w:r>
    </w:p>
    <w:p>
      <w:pPr>
        <w:spacing w:after="120"/>
      </w:pPr>
      <w:r>
        <w:rPr>
          <w:rFonts w:ascii="Calibri" w:cs="Calibri" w:eastAsia="Calibri" w:hAnsi="Calibri"/>
          <w:sz w:val="22"/>
          <w:szCs w:val="22"/>
        </w:rPr>
        <w:t xml:space="preserve">The Sales &amp; Marketing module covers demand forecasting, CRM, sales channels, dynamic pricing, campaigns and delivery tracking. Each of these depends on the customer segment, which is why that block must be settled first.</w:t>
      </w:r>
    </w:p>
    <w:p>
      <w:pPr>
        <w:pStyle w:val="Heading2"/>
        <w:spacing w:after="120" w:before="280"/>
      </w:pPr>
      <w:r>
        <w:rPr>
          <w:rFonts w:ascii="Calibri" w:cs="Calibri" w:eastAsia="Calibri" w:hAnsi="Calibri"/>
          <w:b/>
          <w:bCs/>
          <w:color w:val="2E6B4F"/>
          <w:sz w:val="26"/>
          <w:szCs w:val="26"/>
        </w:rPr>
        <w:t xml:space="preserve">3.1 Customer Segments: why it comes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Module function</w:t>
            </w:r>
          </w:p>
        </w:tc>
        <w:tc>
          <w:tcPr>
            <w:tcW w:type="dxa" w:w="62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the segment changes</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Demand forecasting</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Volumes, seasonality and order frequency differ between an importer and a consumer.</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CRM</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few large accounts followed individually, or thousands of small customers handled automatically.</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Sales channels</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Trade fairs and direct contracts for B2B, e-commerce for B2C.</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Dynamic pricing</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Negotiated contract price (B2B) or displayed, adjustable price (B2C).</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Campaigns</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LinkedIn and trade fairs versus social media and content.</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Delivery tracking</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Tracking by batch and container versus individual parcel tracking.</w:t>
            </w:r>
          </w:p>
        </w:tc>
      </w:tr>
    </w:tbl>
    <w:p>
      <w:pPr>
        <w:spacing w:after="120"/>
      </w:pPr>
    </w:p>
    <w:p>
      <w:pPr>
        <w:spacing w:after="120"/>
      </w:pPr>
      <w:r>
        <w:rPr>
          <w:rFonts w:ascii="Calibri" w:cs="Calibri" w:eastAsia="Calibri" w:hAnsi="Calibri"/>
          <w:b/>
          <w:bCs/>
          <w:sz w:val="22"/>
          <w:szCs w:val="22"/>
        </w:rPr>
        <w:t xml:space="preserve">Proposal (to validate with the team):</w:t>
      </w:r>
    </w:p>
    <w:p>
      <w:pPr>
        <w:pStyle w:val="ListParagraph"/>
        <w:numPr>
          <w:ilvl w:val="0"/>
          <w:numId w:val="2"/>
        </w:numPr>
        <w:spacing w:after="60"/>
      </w:pPr>
      <w:r>
        <w:rPr>
          <w:rFonts w:ascii="Calibri" w:cs="Calibri" w:eastAsia="Calibri" w:hAnsi="Calibri"/>
          <w:sz w:val="22"/>
          <w:szCs w:val="22"/>
        </w:rPr>
        <w:t xml:space="preserve">Working hypothesis A: organic and fair-trade distributors and retail chains (B2B). They value traceability and impact, accept a premium price more easily, and their volumes are manageable for a start.</w:t>
      </w:r>
    </w:p>
    <w:p>
      <w:pPr>
        <w:pStyle w:val="ListParagraph"/>
        <w:numPr>
          <w:ilvl w:val="0"/>
          <w:numId w:val="2"/>
        </w:numPr>
        <w:spacing w:after="60"/>
      </w:pPr>
      <w:r>
        <w:rPr>
          <w:rFonts w:ascii="Calibri" w:cs="Calibri" w:eastAsia="Calibri" w:hAnsi="Calibri"/>
          <w:sz w:val="22"/>
          <w:szCs w:val="22"/>
        </w:rPr>
        <w:t xml:space="preserve">Secondary segment: food manufacturers, whose regular volumes stabilise the forecast.</w:t>
      </w:r>
    </w:p>
    <w:p>
      <w:pPr>
        <w:pStyle w:val="ListParagraph"/>
        <w:numPr>
          <w:ilvl w:val="0"/>
          <w:numId w:val="2"/>
        </w:numPr>
        <w:spacing w:after="60"/>
      </w:pPr>
      <w:r>
        <w:rPr>
          <w:rFonts w:ascii="Calibri" w:cs="Calibri" w:eastAsia="Calibri" w:hAnsi="Calibri"/>
          <w:sz w:val="22"/>
          <w:szCs w:val="22"/>
        </w:rPr>
        <w:t xml:space="preserve">Segment to delay: B2C, which has a high margin but high marketing and unit logistics costs.</w:t>
      </w:r>
    </w:p>
    <w:p>
      <w:pPr>
        <w:pStyle w:val="ListParagraph"/>
        <w:numPr>
          <w:ilvl w:val="0"/>
          <w:numId w:val="2"/>
        </w:numPr>
        <w:spacing w:after="60"/>
      </w:pPr>
      <w:r>
        <w:rPr>
          <w:rFonts w:ascii="Calibri" w:cs="Calibri" w:eastAsia="Calibri" w:hAnsi="Calibri"/>
          <w:sz w:val="22"/>
          <w:szCs w:val="22"/>
        </w:rPr>
        <w:t xml:space="preserve">Working hypothesis B: importers and wholesalers (large volumes, tighter prices). The module should be parameterised to work for either hypothesis.</w:t>
      </w:r>
    </w:p>
    <w:p>
      <w:pPr>
        <w:spacing w:after="120"/>
      </w:pPr>
      <w:r>
        <w:rPr>
          <w:rFonts w:ascii="Calibri" w:cs="Calibri" w:eastAsia="Calibri" w:hAnsi="Calibri"/>
          <w:b/>
          <w:bCs/>
          <w:sz w:val="22"/>
          <w:szCs w:val="22"/>
        </w:rPr>
        <w:t xml:space="preserve">Point to raise: </w:t>
      </w:r>
      <w:r>
        <w:rPr>
          <w:rFonts w:ascii="Calibri" w:cs="Calibri" w:eastAsia="Calibri" w:hAnsi="Calibri"/>
          <w:b w:val="false"/>
          <w:bCs w:val="false"/>
          <w:sz w:val="22"/>
          <w:szCs w:val="22"/>
        </w:rPr>
        <w:t xml:space="preserve">the team has not yet defined the target segment. Ask: "For which customer is each of our modules built?" If the answers differ, this must be settled before going further on the backend.</w:t>
      </w:r>
    </w:p>
    <w:p>
      <w:pPr>
        <w:pStyle w:val="Heading2"/>
        <w:spacing w:after="120" w:before="280"/>
      </w:pPr>
      <w:r>
        <w:rPr>
          <w:rFonts w:ascii="Calibri" w:cs="Calibri" w:eastAsia="Calibri" w:hAnsi="Calibri"/>
          <w:b/>
          <w:bCs/>
          <w:color w:val="2E6B4F"/>
          <w:sz w:val="26"/>
          <w:szCs w:val="26"/>
        </w:rPr>
        <w:t xml:space="preserve">3.2 Channels</w:t>
      </w:r>
    </w:p>
    <w:p>
      <w:pPr>
        <w:spacing w:after="120"/>
      </w:pPr>
      <w:r>
        <w:rPr>
          <w:rFonts w:ascii="Calibri" w:cs="Calibri" w:eastAsia="Calibri" w:hAnsi="Calibri"/>
          <w:sz w:val="22"/>
          <w:szCs w:val="22"/>
        </w:rPr>
        <w:t xml:space="preserve">The Sales Channels screen manages multi-channel selling. For hypothesis A, the proposed order of channels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2926"/>
      </w:tblGrid>
      <w:tr>
        <w:trPr>
          <w:tblHeader/>
        </w:trPr>
        <w:tc>
          <w:tcPr>
            <w:tcW w:type="dxa" w:w="9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25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27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9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the module brings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Direct sales (prospecting, contracts)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Close the first large accounts</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CRM: prospect tracking, history, reminders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Trade fairs (e.g. BIOFACH)</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Generate qualified contacts</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Campaigns: preparation, lead follow-up</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Customer portal / platform</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Order, track, consult traceability</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Delivery tracking, order history</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Website and LinkedIn</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Awareness and credibility</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Campaign management and measurement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Importers / wholesalers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Extend reach through intermediaries</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Adapted pricing, shared volume forecasts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B2B marketplaces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Reach small buyers</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Synchronised prices and stock</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B2C e-commerce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Later, once the brand is established</w:t>
            </w:r>
          </w:p>
        </w:tc>
        <w:tc>
          <w:tcPr>
            <w:tcW w:type="dxa" w:w="29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Displayed pricing, B2C forecasts</w:t>
            </w:r>
          </w:p>
        </w:tc>
      </w:tr>
    </w:tbl>
    <w:p>
      <w:pPr>
        <w:spacing w:after="120"/>
      </w:pPr>
    </w:p>
    <w:p>
      <w:pPr>
        <w:spacing w:after="120"/>
      </w:pPr>
      <w:r>
        <w:rPr>
          <w:rFonts w:ascii="Calibri" w:cs="Calibri" w:eastAsia="Calibri" w:hAnsi="Calibri"/>
          <w:b/>
          <w:bCs/>
          <w:sz w:val="22"/>
          <w:szCs w:val="22"/>
        </w:rPr>
        <w:t xml:space="preserve">Variants: </w:t>
      </w:r>
      <w:r>
        <w:rPr>
          <w:rFonts w:ascii="Calibri" w:cs="Calibri" w:eastAsia="Calibri" w:hAnsi="Calibri"/>
          <w:b w:val="false"/>
          <w:bCs w:val="false"/>
          <w:sz w:val="22"/>
          <w:szCs w:val="22"/>
        </w:rPr>
        <w:t xml:space="preserve">under hypothesis B, strengthen direct sales and volume contracts and reduce brand marketing. If B2C is added, e-commerce becomes a priority with more digital campaigns and single-parcel tracking.</w:t>
      </w:r>
    </w:p>
    <w:p>
      <w:pPr>
        <w:spacing w:after="120"/>
      </w:pPr>
      <w:r>
        <w:rPr>
          <w:rFonts w:ascii="Calibri" w:cs="Calibri" w:eastAsia="Calibri" w:hAnsi="Calibri"/>
          <w:b/>
          <w:bCs/>
          <w:sz w:val="22"/>
          <w:szCs w:val="22"/>
        </w:rPr>
        <w:t xml:space="preserve">Module requirement: </w:t>
      </w:r>
      <w:r>
        <w:rPr>
          <w:rFonts w:ascii="Calibri" w:cs="Calibri" w:eastAsia="Calibri" w:hAnsi="Calibri"/>
          <w:b w:val="false"/>
          <w:bCs w:val="false"/>
          <w:sz w:val="22"/>
          <w:szCs w:val="22"/>
        </w:rPr>
        <w:t xml:space="preserve">the Sales Channels screen should show and compare channels (sales, acquisition cost, margin), allow forecasts to be split by channel, and let the scenario analysis simulate "what if we open this channel?"</w:t>
      </w:r>
    </w:p>
    <w:p>
      <w:pPr>
        <w:pStyle w:val="Heading2"/>
        <w:spacing w:after="120" w:before="280"/>
      </w:pPr>
      <w:r>
        <w:rPr>
          <w:rFonts w:ascii="Calibri" w:cs="Calibri" w:eastAsia="Calibri" w:hAnsi="Calibri"/>
          <w:b/>
          <w:bCs/>
          <w:color w:val="2E6B4F"/>
          <w:sz w:val="26"/>
          <w:szCs w:val="26"/>
        </w:rPr>
        <w:t xml:space="preserve">3.3 Customer Relationships</w:t>
      </w:r>
    </w:p>
    <w:p>
      <w:pPr>
        <w:spacing w:after="120"/>
      </w:pPr>
      <w:r>
        <w:rPr>
          <w:rFonts w:ascii="Calibri" w:cs="Calibri" w:eastAsia="Calibri" w:hAnsi="Calibri"/>
          <w:sz w:val="22"/>
          <w:szCs w:val="22"/>
        </w:rPr>
        <w:t xml:space="preserve">For hypothesis A the relationship is personal and continuous, supported by the CRM and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426"/>
      </w:tblGrid>
      <w:tr>
        <w:trPr>
          <w:tblHeader/>
        </w:trPr>
        <w:tc>
          <w:tcPr>
            <w:tcW w:type="dxa" w:w="18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Moment</w:t>
            </w:r>
          </w:p>
        </w:tc>
        <w:tc>
          <w:tcPr>
            <w:tcW w:type="dxa" w:w="30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Interaction</w:t>
            </w:r>
          </w:p>
        </w:tc>
        <w:tc>
          <w:tcPr>
            <w:tcW w:type="dxa" w:w="18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Frequency</w:t>
            </w:r>
          </w:p>
        </w:tc>
        <w:tc>
          <w:tcPr>
            <w:tcW w:type="dxa" w:w="24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 of the CRM</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Prospecting</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Emails, LinkedIn, meetings, trade fairs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Depends on pipeline</w:t>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Prospect record, status, automatic reminders</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First order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Samples, quote, negotiation</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One-off</w:t>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Exchange history, quote tracking</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Regular orders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Contract, recurring orders, confirmation</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Each order (monthly or seasonal)</w:t>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History, restocking alerts</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Delivery</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Shipping and arrival notifications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Each step</w:t>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Link with delivery tracking</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Loyalty</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Quality review, sustainability report, satisfaction survey</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Quarterly</w:t>
            </w:r>
          </w:p>
        </w:tc>
        <w:tc>
          <w:tcPr>
            <w:tcW w:type="dxa" w:w="2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Reminders, segmentation, satisfaction indicators</w:t>
            </w:r>
          </w:p>
        </w:tc>
      </w:tr>
    </w:tbl>
    <w:p>
      <w:pPr>
        <w:spacing w:after="120"/>
      </w:pPr>
    </w:p>
    <w:p>
      <w:pPr>
        <w:spacing w:after="120"/>
      </w:pPr>
      <w:r>
        <w:rPr>
          <w:rFonts w:ascii="Calibri" w:cs="Calibri" w:eastAsia="Calibri" w:hAnsi="Calibri"/>
          <w:sz w:val="22"/>
          <w:szCs w:val="22"/>
        </w:rPr>
        <w:t xml:space="preserve">Beyond a contact database, the CRM should provide:</w:t>
      </w:r>
    </w:p>
    <w:p>
      <w:pPr>
        <w:pStyle w:val="ListParagraph"/>
        <w:numPr>
          <w:ilvl w:val="0"/>
          <w:numId w:val="2"/>
        </w:numPr>
        <w:spacing w:after="60"/>
      </w:pPr>
      <w:r>
        <w:rPr>
          <w:rFonts w:ascii="Calibri" w:cs="Calibri" w:eastAsia="Calibri" w:hAnsi="Calibri"/>
          <w:sz w:val="22"/>
          <w:szCs w:val="22"/>
        </w:rPr>
        <w:t xml:space="preserve">A sales pipeline: prospect, sample, quote, contract, active customer.</w:t>
      </w:r>
    </w:p>
    <w:p>
      <w:pPr>
        <w:pStyle w:val="ListParagraph"/>
        <w:numPr>
          <w:ilvl w:val="0"/>
          <w:numId w:val="2"/>
        </w:numPr>
        <w:spacing w:after="60"/>
      </w:pPr>
      <w:r>
        <w:rPr>
          <w:rFonts w:ascii="Calibri" w:cs="Calibri" w:eastAsia="Calibri" w:hAnsi="Calibri"/>
          <w:sz w:val="22"/>
          <w:szCs w:val="22"/>
        </w:rPr>
        <w:t xml:space="preserve">Proactive alerts: a customer who has not ordered for a while, an upcoming recurring order, a delivery delay to communicate.</w:t>
      </w:r>
    </w:p>
    <w:p>
      <w:pPr>
        <w:pStyle w:val="ListParagraph"/>
        <w:numPr>
          <w:ilvl w:val="0"/>
          <w:numId w:val="2"/>
        </w:numPr>
        <w:spacing w:after="60"/>
      </w:pPr>
      <w:r>
        <w:rPr>
          <w:rFonts w:ascii="Calibri" w:cs="Calibri" w:eastAsia="Calibri" w:hAnsi="Calibri"/>
          <w:sz w:val="22"/>
          <w:szCs w:val="22"/>
        </w:rPr>
        <w:t xml:space="preserve">A link with forecasting: customer order plans feed the demand model, and the forecast helps anticipate each account's needs.</w:t>
      </w:r>
    </w:p>
    <w:p>
      <w:pPr>
        <w:pStyle w:val="ListParagraph"/>
        <w:numPr>
          <w:ilvl w:val="0"/>
          <w:numId w:val="2"/>
        </w:numPr>
        <w:spacing w:after="60"/>
      </w:pPr>
      <w:r>
        <w:rPr>
          <w:rFonts w:ascii="Calibri" w:cs="Calibri" w:eastAsia="Calibri" w:hAnsi="Calibri"/>
          <w:sz w:val="22"/>
          <w:szCs w:val="22"/>
        </w:rPr>
        <w:t xml:space="preserve">A link with traceability: origin and impact reports become a natural reason to contact customers regularly.</w:t>
      </w:r>
    </w:p>
    <w:p>
      <w:pPr>
        <w:spacing w:after="120"/>
      </w:pPr>
      <w:r>
        <w:rPr>
          <w:rFonts w:ascii="Calibri" w:cs="Calibri" w:eastAsia="Calibri" w:hAnsi="Calibri"/>
          <w:sz w:val="22"/>
          <w:szCs w:val="22"/>
        </w:rPr>
        <w:t xml:space="preserve">To clarify with the team: who is the customer's contact person (dedicated salesperson or project management), so that each account has a clear owner in the CRM.</w:t>
      </w:r>
    </w:p>
    <w:p>
      <w:pPr>
        <w:pStyle w:val="Heading2"/>
        <w:spacing w:after="120" w:before="280"/>
      </w:pPr>
      <w:r>
        <w:rPr>
          <w:rFonts w:ascii="Calibri" w:cs="Calibri" w:eastAsia="Calibri" w:hAnsi="Calibri"/>
          <w:b/>
          <w:bCs/>
          <w:color w:val="2E6B4F"/>
          <w:sz w:val="26"/>
          <w:szCs w:val="26"/>
        </w:rPr>
        <w:t xml:space="preserve">3.4 Revenue Streams</w:t>
      </w:r>
    </w:p>
    <w:p>
      <w:pPr>
        <w:spacing w:after="120"/>
      </w:pPr>
      <w:r>
        <w:rPr>
          <w:rFonts w:ascii="Calibri" w:cs="Calibri" w:eastAsia="Calibri" w:hAnsi="Calibri"/>
          <w:sz w:val="22"/>
          <w:szCs w:val="22"/>
        </w:rPr>
        <w:t xml:space="preserve">This is where dynamic pricing and demand forecasting become visible in the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6226"/>
            <w:tcBorders>
              <w:top w:val="single" w:color="BBBBBB" w:sz="4"/>
              <w:left w:val="single" w:color="BBBBBB" w:sz="4"/>
              <w:bottom w:val="single" w:color="BBBBBB" w:sz="4"/>
              <w:right w:val="single" w:color="BBBBBB" w:sz="4"/>
            </w:tcBorders>
            <w:shd w:fill="2E6B4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 in the canvas</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Demand forecasting</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Estimates volumes per period and segment, therefore expected revenue.</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Dynamic pricing</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Adjusts the price by season, stock, demand and segment (premium for organic and traceability, wholesale price for volumes).</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Sales channels</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Compares revenue and margin per channel.</w:t>
            </w:r>
          </w:p>
        </w:tc>
      </w:tr>
      <w:tr>
        <w:trPr>
          <w:tblHeader w:val="false"/>
        </w:trP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CRM</w:t>
            </w:r>
          </w:p>
        </w:tc>
        <w:tc>
          <w:tcPr>
            <w:tcW w:type="dxa" w:w="6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Tracks recurring contracts and revenue per customer.</w:t>
            </w:r>
          </w:p>
        </w:tc>
      </w:tr>
    </w:tbl>
    <w:p>
      <w:pPr>
        <w:spacing w:after="120"/>
      </w:pPr>
    </w:p>
    <w:p>
      <w:pPr>
        <w:spacing w:after="120"/>
      </w:pPr>
      <w:r>
        <w:rPr>
          <w:rFonts w:ascii="Calibri" w:cs="Calibri" w:eastAsia="Calibri" w:hAnsi="Calibri"/>
          <w:b/>
          <w:bCs/>
          <w:sz w:val="22"/>
          <w:szCs w:val="22"/>
        </w:rPr>
        <w:t xml:space="preserve">Proposed pricing model: </w:t>
      </w:r>
      <w:r>
        <w:rPr>
          <w:rFonts w:ascii="Calibri" w:cs="Calibri" w:eastAsia="Calibri" w:hAnsi="Calibri"/>
          <w:b w:val="false"/>
          <w:bCs w:val="false"/>
          <w:sz w:val="22"/>
          <w:szCs w:val="22"/>
        </w:rPr>
        <w:t xml:space="preserve">annual contracts with agreed volumes and a negotiated base price (stable, predictable revenue), dynamic pricing around that base for one-off orders, a premium for certified mango with full traceability, and volume discounts by tiers.</w:t>
      </w:r>
    </w:p>
    <w:p>
      <w:pPr>
        <w:spacing w:after="120"/>
      </w:pPr>
      <w:r>
        <w:rPr>
          <w:rFonts w:ascii="Calibri" w:cs="Calibri" w:eastAsia="Calibri" w:hAnsi="Calibri"/>
          <w:b/>
          <w:bCs/>
          <w:sz w:val="22"/>
          <w:szCs w:val="22"/>
        </w:rPr>
        <w:t xml:space="preserve">Costs versus revenues in the module: </w:t>
      </w:r>
      <w:r>
        <w:rPr>
          <w:rFonts w:ascii="Calibri" w:cs="Calibri" w:eastAsia="Calibri" w:hAnsi="Calibri"/>
          <w:b w:val="false"/>
          <w:bCs w:val="false"/>
          <w:sz w:val="22"/>
          <w:szCs w:val="22"/>
        </w:rPr>
        <w:t xml:space="preserve">the scenario analysis can display, for each scenario, expected revenue (volume times price), cost per kilo (supplied by other modules), margin and break-even point. This answers the canvas instruction "Compare your costs and revenues".</w:t>
      </w:r>
    </w:p>
    <w:p>
      <w:pPr>
        <w:spacing w:after="120"/>
      </w:pPr>
      <w:r>
        <w:rPr>
          <w:rFonts w:ascii="Calibri" w:cs="Calibri" w:eastAsia="Calibri" w:hAnsi="Calibri"/>
          <w:b/>
          <w:bCs/>
          <w:sz w:val="22"/>
          <w:szCs w:val="22"/>
        </w:rPr>
        <w:t xml:space="preserve">Dependency to settle: </w:t>
      </w:r>
      <w:r>
        <w:rPr>
          <w:rFonts w:ascii="Calibri" w:cs="Calibri" w:eastAsia="Calibri" w:hAnsi="Calibri"/>
          <w:b w:val="false"/>
          <w:bCs w:val="false"/>
          <w:sz w:val="22"/>
          <w:szCs w:val="22"/>
        </w:rPr>
        <w:t xml:space="preserve">who provides the cost per kilo (production, logistics) to the pricing module? Without it, the margin cannot be calculated.</w:t>
      </w:r>
    </w:p>
    <w:p>
      <w:pPr>
        <w:pStyle w:val="Heading2"/>
        <w:spacing w:after="120" w:before="280"/>
      </w:pPr>
      <w:r>
        <w:rPr>
          <w:rFonts w:ascii="Calibri" w:cs="Calibri" w:eastAsia="Calibri" w:hAnsi="Calibri"/>
          <w:b/>
          <w:bCs/>
          <w:color w:val="2E6B4F"/>
          <w:sz w:val="26"/>
          <w:szCs w:val="26"/>
        </w:rPr>
        <w:t xml:space="preserve">3.5 Marketing and Sales Cost Items</w:t>
      </w:r>
    </w:p>
    <w:p>
      <w:pPr>
        <w:spacing w:after="120"/>
      </w:pPr>
      <w:r>
        <w:rPr>
          <w:rFonts w:ascii="Calibri" w:cs="Calibri" w:eastAsia="Calibri" w:hAnsi="Calibri"/>
          <w:sz w:val="22"/>
          <w:szCs w:val="22"/>
        </w:rPr>
        <w:t xml:space="preserve">For the Cost Structure block, the module contributes the following cost items. No amounts are proposed: they should be estimated once the segment and channels are validated.</w:t>
      </w:r>
    </w:p>
    <w:p>
      <w:pPr>
        <w:pStyle w:val="ListParagraph"/>
        <w:numPr>
          <w:ilvl w:val="0"/>
          <w:numId w:val="2"/>
        </w:numPr>
        <w:spacing w:after="60"/>
      </w:pPr>
      <w:r>
        <w:rPr>
          <w:rFonts w:ascii="Calibri" w:cs="Calibri" w:eastAsia="Calibri" w:hAnsi="Calibri"/>
          <w:sz w:val="22"/>
          <w:szCs w:val="22"/>
        </w:rPr>
        <w:t xml:space="preserve">Trade fairs: stand, travel and accommodation.</w:t>
      </w:r>
    </w:p>
    <w:p>
      <w:pPr>
        <w:pStyle w:val="ListParagraph"/>
        <w:numPr>
          <w:ilvl w:val="0"/>
          <w:numId w:val="2"/>
        </w:numPr>
        <w:spacing w:after="60"/>
      </w:pPr>
      <w:r>
        <w:rPr>
          <w:rFonts w:ascii="Calibri" w:cs="Calibri" w:eastAsia="Calibri" w:hAnsi="Calibri"/>
          <w:sz w:val="22"/>
          <w:szCs w:val="22"/>
        </w:rPr>
        <w:t xml:space="preserve">Samples sent to prospects.</w:t>
      </w:r>
    </w:p>
    <w:p>
      <w:pPr>
        <w:pStyle w:val="ListParagraph"/>
        <w:numPr>
          <w:ilvl w:val="0"/>
          <w:numId w:val="2"/>
        </w:numPr>
        <w:spacing w:after="60"/>
      </w:pPr>
      <w:r>
        <w:rPr>
          <w:rFonts w:ascii="Calibri" w:cs="Calibri" w:eastAsia="Calibri" w:hAnsi="Calibri"/>
          <w:sz w:val="22"/>
          <w:szCs w:val="22"/>
        </w:rPr>
        <w:t xml:space="preserve">Website, content creation and social media.</w:t>
      </w:r>
    </w:p>
    <w:p>
      <w:pPr>
        <w:pStyle w:val="ListParagraph"/>
        <w:numPr>
          <w:ilvl w:val="0"/>
          <w:numId w:val="2"/>
        </w:numPr>
        <w:spacing w:after="60"/>
      </w:pPr>
      <w:r>
        <w:rPr>
          <w:rFonts w:ascii="Calibri" w:cs="Calibri" w:eastAsia="Calibri" w:hAnsi="Calibri"/>
          <w:sz w:val="22"/>
          <w:szCs w:val="22"/>
        </w:rPr>
        <w:t xml:space="preserve">Online campaigns and advertising.</w:t>
      </w:r>
    </w:p>
    <w:p>
      <w:pPr>
        <w:pStyle w:val="ListParagraph"/>
        <w:numPr>
          <w:ilvl w:val="0"/>
          <w:numId w:val="2"/>
        </w:numPr>
        <w:spacing w:after="60"/>
      </w:pPr>
      <w:r>
        <w:rPr>
          <w:rFonts w:ascii="Calibri" w:cs="Calibri" w:eastAsia="Calibri" w:hAnsi="Calibri"/>
          <w:sz w:val="22"/>
          <w:szCs w:val="22"/>
        </w:rPr>
        <w:t xml:space="preserve">CRM and prospecting tools.</w:t>
      </w:r>
    </w:p>
    <w:p>
      <w:pPr>
        <w:pStyle w:val="ListParagraph"/>
        <w:numPr>
          <w:ilvl w:val="0"/>
          <w:numId w:val="2"/>
        </w:numPr>
        <w:spacing w:after="60"/>
      </w:pPr>
      <w:r>
        <w:rPr>
          <w:rFonts w:ascii="Calibri" w:cs="Calibri" w:eastAsia="Calibri" w:hAnsi="Calibri"/>
          <w:sz w:val="22"/>
          <w:szCs w:val="22"/>
        </w:rPr>
        <w:t xml:space="preserve">Development of the Sales &amp; Marketing module (hosting, tools, licences).</w:t>
      </w:r>
    </w:p>
    <w:p>
      <w:pPr>
        <w:spacing w:after="120"/>
      </w:pPr>
      <w:r>
        <w:rPr>
          <w:rFonts w:ascii="Calibri" w:cs="Calibri" w:eastAsia="Calibri" w:hAnsi="Calibri"/>
          <w:sz w:val="22"/>
          <w:szCs w:val="22"/>
        </w:rPr>
        <w:t xml:space="preserve">If asked for an estimate in the session: "To be quantified once the segment and channels are validated."</w:t>
      </w:r>
    </w:p>
    <w:p>
      <w:pPr>
        <w:pStyle w:val="Heading1"/>
        <w:spacing w:after="160" w:before="360"/>
      </w:pPr>
      <w:r>
        <w:rPr>
          <w:rFonts w:ascii="Calibri" w:cs="Calibri" w:eastAsia="Calibri" w:hAnsi="Calibri"/>
          <w:b/>
          <w:bCs/>
          <w:color w:val="2E6B4F"/>
          <w:sz w:val="32"/>
          <w:szCs w:val="32"/>
        </w:rPr>
        <w:t xml:space="preserve">4. Summary for the Session</w:t>
      </w:r>
    </w:p>
    <w:p>
      <w:pPr>
        <w:pStyle w:val="Heading3"/>
        <w:spacing w:after="80" w:before="160"/>
      </w:pPr>
      <w:r>
        <w:rPr>
          <w:rFonts w:ascii="Calibri" w:cs="Calibri" w:eastAsia="Calibri" w:hAnsi="Calibri"/>
          <w:b/>
          <w:bCs/>
          <w:sz w:val="22"/>
          <w:szCs w:val="22"/>
        </w:rPr>
        <w:t xml:space="preserve">Proposals to bring</w:t>
      </w:r>
    </w:p>
    <w:p>
      <w:pPr>
        <w:pStyle w:val="ListParagraph"/>
        <w:numPr>
          <w:ilvl w:val="0"/>
          <w:numId w:val="2"/>
        </w:numPr>
        <w:spacing w:after="60"/>
      </w:pPr>
      <w:r>
        <w:rPr>
          <w:rFonts w:ascii="Calibri" w:cs="Calibri" w:eastAsia="Calibri" w:hAnsi="Calibri"/>
          <w:sz w:val="22"/>
          <w:szCs w:val="22"/>
        </w:rPr>
        <w:t xml:space="preserve">Priority segment: organic and fair-trade distributors (B2B), then food manufacturers; B2C later.</w:t>
      </w:r>
    </w:p>
    <w:p>
      <w:pPr>
        <w:pStyle w:val="ListParagraph"/>
        <w:numPr>
          <w:ilvl w:val="0"/>
          <w:numId w:val="2"/>
        </w:numPr>
        <w:spacing w:after="60"/>
      </w:pPr>
      <w:r>
        <w:rPr>
          <w:rFonts w:ascii="Calibri" w:cs="Calibri" w:eastAsia="Calibri" w:hAnsi="Calibri"/>
          <w:sz w:val="22"/>
          <w:szCs w:val="22"/>
        </w:rPr>
        <w:t xml:space="preserve">Channels: direct sales and trade fairs at launch, portal and website next, intermediaries and B2C later.</w:t>
      </w:r>
    </w:p>
    <w:p>
      <w:pPr>
        <w:pStyle w:val="ListParagraph"/>
        <w:numPr>
          <w:ilvl w:val="0"/>
          <w:numId w:val="2"/>
        </w:numPr>
        <w:spacing w:after="60"/>
      </w:pPr>
      <w:r>
        <w:rPr>
          <w:rFonts w:ascii="Calibri" w:cs="Calibri" w:eastAsia="Calibri" w:hAnsi="Calibri"/>
          <w:sz w:val="22"/>
          <w:szCs w:val="22"/>
        </w:rPr>
        <w:t xml:space="preserve">Relationship: personal and continuous, supported by the CRM and the customer portal.</w:t>
      </w:r>
    </w:p>
    <w:p>
      <w:pPr>
        <w:pStyle w:val="ListParagraph"/>
        <w:numPr>
          <w:ilvl w:val="0"/>
          <w:numId w:val="2"/>
        </w:numPr>
        <w:spacing w:after="60"/>
      </w:pPr>
      <w:r>
        <w:rPr>
          <w:rFonts w:ascii="Calibri" w:cs="Calibri" w:eastAsia="Calibri" w:hAnsi="Calibri"/>
          <w:sz w:val="22"/>
          <w:szCs w:val="22"/>
        </w:rPr>
        <w:t xml:space="preserve">Revenue: annual contracts, dynamic pricing around a base price, premium for traceability.</w:t>
      </w:r>
    </w:p>
    <w:p>
      <w:pPr>
        <w:pStyle w:val="ListParagraph"/>
        <w:numPr>
          <w:ilvl w:val="0"/>
          <w:numId w:val="2"/>
        </w:numPr>
        <w:spacing w:after="60"/>
      </w:pPr>
      <w:r>
        <w:rPr>
          <w:rFonts w:ascii="Calibri" w:cs="Calibri" w:eastAsia="Calibri" w:hAnsi="Calibri"/>
          <w:sz w:val="22"/>
          <w:szCs w:val="22"/>
        </w:rPr>
        <w:t xml:space="preserve">Costs: marketing and sales items listed without amounts, to be quantified after validation.</w:t>
      </w:r>
    </w:p>
    <w:p>
      <w:pPr>
        <w:pStyle w:val="Heading3"/>
        <w:spacing w:after="80" w:before="160"/>
      </w:pPr>
      <w:r>
        <w:rPr>
          <w:rFonts w:ascii="Calibri" w:cs="Calibri" w:eastAsia="Calibri" w:hAnsi="Calibri"/>
          <w:b/>
          <w:bCs/>
          <w:sz w:val="22"/>
          <w:szCs w:val="22"/>
        </w:rPr>
        <w:t xml:space="preserve">Questions to ask the team</w:t>
      </w:r>
    </w:p>
    <w:p>
      <w:pPr>
        <w:pStyle w:val="ListParagraph"/>
        <w:numPr>
          <w:ilvl w:val="0"/>
          <w:numId w:val="2"/>
        </w:numPr>
        <w:spacing w:after="60"/>
      </w:pPr>
      <w:r>
        <w:rPr>
          <w:rFonts w:ascii="Calibri" w:cs="Calibri" w:eastAsia="Calibri" w:hAnsi="Calibri"/>
          <w:sz w:val="22"/>
          <w:szCs w:val="22"/>
        </w:rPr>
        <w:t xml:space="preserve">For which customer is each of our modules built? Do all mockups start from the same segment?</w:t>
      </w:r>
    </w:p>
    <w:p>
      <w:pPr>
        <w:pStyle w:val="ListParagraph"/>
        <w:numPr>
          <w:ilvl w:val="0"/>
          <w:numId w:val="2"/>
        </w:numPr>
        <w:spacing w:after="60"/>
      </w:pPr>
      <w:r>
        <w:rPr>
          <w:rFonts w:ascii="Calibri" w:cs="Calibri" w:eastAsia="Calibri" w:hAnsi="Calibri"/>
          <w:sz w:val="22"/>
          <w:szCs w:val="22"/>
        </w:rPr>
        <w:t xml:space="preserve">Which partners and activities are essential at launch?</w:t>
      </w:r>
    </w:p>
    <w:p>
      <w:pPr>
        <w:pStyle w:val="ListParagraph"/>
        <w:numPr>
          <w:ilvl w:val="0"/>
          <w:numId w:val="2"/>
        </w:numPr>
        <w:spacing w:after="60"/>
      </w:pPr>
      <w:r>
        <w:rPr>
          <w:rFonts w:ascii="Calibri" w:cs="Calibri" w:eastAsia="Calibri" w:hAnsi="Calibri"/>
          <w:sz w:val="22"/>
          <w:szCs w:val="22"/>
        </w:rPr>
        <w:t xml:space="preserve">What is the main promise of the value proposition, and how do we prove it?</w:t>
      </w:r>
    </w:p>
    <w:p>
      <w:pPr>
        <w:pStyle w:val="ListParagraph"/>
        <w:numPr>
          <w:ilvl w:val="0"/>
          <w:numId w:val="2"/>
        </w:numPr>
        <w:spacing w:after="60"/>
      </w:pPr>
      <w:r>
        <w:rPr>
          <w:rFonts w:ascii="Calibri" w:cs="Calibri" w:eastAsia="Calibri" w:hAnsi="Calibri"/>
          <w:sz w:val="22"/>
          <w:szCs w:val="22"/>
        </w:rPr>
        <w:t xml:space="preserve">Who owns the customer relationship, and who provides the cost per kilo to the pricing module?</w:t>
      </w:r>
    </w:p>
    <w:p>
      <w:pPr>
        <w:pStyle w:val="ListParagraph"/>
        <w:numPr>
          <w:ilvl w:val="0"/>
          <w:numId w:val="2"/>
        </w:numPr>
        <w:spacing w:after="60"/>
      </w:pPr>
      <w:r>
        <w:rPr>
          <w:rFonts w:ascii="Calibri" w:cs="Calibri" w:eastAsia="Calibri" w:hAnsi="Calibri"/>
          <w:sz w:val="22"/>
          <w:szCs w:val="22"/>
        </w:rPr>
        <w:t xml:space="preserve">Is the customer portal covered by another module (delivery tracking, traceability), and how do we share it?</w:t>
      </w:r>
    </w:p>
    <w:p>
      <w:pPr>
        <w:pStyle w:val="ListParagraph"/>
        <w:numPr>
          <w:ilvl w:val="0"/>
          <w:numId w:val="2"/>
        </w:numPr>
        <w:spacing w:after="60"/>
      </w:pPr>
      <w:r>
        <w:rPr>
          <w:rFonts w:ascii="Calibri" w:cs="Calibri" w:eastAsia="Calibri" w:hAnsi="Calibri"/>
          <w:sz w:val="22"/>
          <w:szCs w:val="22"/>
        </w:rPr>
        <w:t xml:space="preserve">Over which period do we compare costs and revenues?</w:t>
      </w:r>
    </w:p>
    <w:p>
      <w:pPr>
        <w:pStyle w:val="Heading3"/>
        <w:spacing w:after="80" w:before="160"/>
      </w:pPr>
      <w:r>
        <w:rPr>
          <w:rFonts w:ascii="Calibri" w:cs="Calibri" w:eastAsia="Calibri" w:hAnsi="Calibri"/>
          <w:b/>
          <w:bCs/>
          <w:sz w:val="22"/>
          <w:szCs w:val="22"/>
        </w:rPr>
        <w:t xml:space="preserve">Feedback after the session</w:t>
      </w:r>
    </w:p>
    <w:p>
      <w:pPr>
        <w:spacing w:after="120"/>
      </w:pPr>
      <w:r>
        <w:rPr>
          <w:rFonts w:ascii="Calibri" w:cs="Calibri" w:eastAsia="Calibri" w:hAnsi="Calibri"/>
          <w:sz w:val="22"/>
          <w:szCs w:val="22"/>
        </w:rPr>
        <w:t xml:space="preserve">To be completed: decisions made, points validated, points to rework and next steps.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BMC Brainstorming Preparation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2026-10-22T19:11:48.312Z</dcterms:created>
  <dcterms:modified xsi:type="dcterms:W3CDTF">2026-10-22T19:11:48.318Z</dcterms:modified>
</cp:coreProperties>
</file>

<file path=docProps/custom.xml><?xml version="1.0" encoding="utf-8"?>
<Properties xmlns="http://schemas.openxmlformats.org/officeDocument/2006/custom-properties" xmlns:vt="http://schemas.openxmlformats.org/officeDocument/2006/docPropsVTypes"/>
</file>