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of Contents</w:t>
      </w:r>
    </w:p>
    <w:p>
      <w:pPr>
        <w:tabs>
          <w:tab w:pos="9360" w:val="right" w:leader="dot"/>
        </w:tabs>
        <w:spacing w:after="60" w:before="0" w:line="276" w:lineRule="auto"/>
        <w:ind w:left="0"/>
      </w:pPr>
      <w:r>
        <w:rPr>
          <w:b/>
          <w:color w:val="1B365D"/>
          <w:sz w:val="22"/>
        </w:rPr>
        <w:t>Declaration</w:t>
      </w:r>
      <w:r>
        <w:rPr>
          <w:b/>
          <w:sz w:val="22"/>
        </w:rPr>
        <w:tab/>
        <w:t>ii</w:t>
      </w:r>
    </w:p>
    <w:p>
      <w:pPr>
        <w:tabs>
          <w:tab w:pos="9360" w:val="right" w:leader="dot"/>
        </w:tabs>
        <w:spacing w:after="60" w:before="0" w:line="276" w:lineRule="auto"/>
        <w:ind w:left="0"/>
      </w:pPr>
      <w:r>
        <w:rPr>
          <w:b/>
          <w:color w:val="1B365D"/>
          <w:sz w:val="22"/>
        </w:rPr>
        <w:t>Approval of the Mentor</w:t>
      </w:r>
      <w:r>
        <w:rPr>
          <w:b/>
          <w:sz w:val="22"/>
        </w:rPr>
        <w:tab/>
        <w:t>iii</w:t>
      </w:r>
    </w:p>
    <w:p>
      <w:pPr>
        <w:tabs>
          <w:tab w:pos="9360" w:val="right" w:leader="dot"/>
        </w:tabs>
        <w:spacing w:after="60" w:before="0" w:line="276" w:lineRule="auto"/>
        <w:ind w:left="0"/>
      </w:pPr>
      <w:r>
        <w:rPr>
          <w:b/>
          <w:color w:val="1B365D"/>
          <w:sz w:val="22"/>
        </w:rPr>
        <w:t>Acknowledgements</w:t>
      </w:r>
      <w:r>
        <w:rPr>
          <w:b/>
          <w:sz w:val="22"/>
        </w:rPr>
        <w:tab/>
        <w:t>iv</w:t>
      </w:r>
    </w:p>
    <w:p>
      <w:pPr>
        <w:tabs>
          <w:tab w:pos="9360" w:val="right" w:leader="dot"/>
        </w:tabs>
        <w:spacing w:after="60" w:before="0" w:line="276" w:lineRule="auto"/>
        <w:ind w:left="0"/>
      </w:pPr>
      <w:r>
        <w:rPr>
          <w:b/>
          <w:color w:val="1B365D"/>
          <w:sz w:val="22"/>
        </w:rPr>
        <w:t>Executive Summary</w:t>
      </w:r>
      <w:r>
        <w:rPr>
          <w:b/>
          <w:sz w:val="22"/>
        </w:rPr>
        <w:tab/>
        <w:t>v</w:t>
      </w:r>
    </w:p>
    <w:p>
      <w:pPr>
        <w:tabs>
          <w:tab w:pos="9360" w:val="right" w:leader="dot"/>
        </w:tabs>
        <w:spacing w:after="60" w:before="0" w:line="276" w:lineRule="auto"/>
        <w:ind w:left="0"/>
      </w:pPr>
      <w:r>
        <w:rPr>
          <w:b/>
          <w:color w:val="1B365D"/>
          <w:sz w:val="22"/>
        </w:rPr>
        <w:t>List of Figures</w:t>
      </w:r>
      <w:r>
        <w:rPr>
          <w:b/>
          <w:sz w:val="22"/>
        </w:rPr>
        <w:tab/>
        <w:t>vi</w:t>
      </w:r>
    </w:p>
    <w:p>
      <w:pPr>
        <w:tabs>
          <w:tab w:pos="9360" w:val="right" w:leader="dot"/>
        </w:tabs>
        <w:spacing w:after="60" w:before="0" w:line="276" w:lineRule="auto"/>
        <w:ind w:left="0"/>
      </w:pPr>
      <w:r>
        <w:rPr>
          <w:b/>
          <w:color w:val="1B365D"/>
          <w:sz w:val="22"/>
        </w:rPr>
        <w:t>Chapter One: Background of Wegagen Bank</w:t>
      </w:r>
      <w:r>
        <w:rPr>
          <w:b/>
          <w:sz w:val="22"/>
        </w:rPr>
        <w:tab/>
        <w:t>1</w:t>
      </w:r>
    </w:p>
    <w:p>
      <w:pPr>
        <w:tabs>
          <w:tab w:pos="9360" w:val="right" w:leader="dot"/>
        </w:tabs>
        <w:spacing w:after="60" w:before="0" w:line="276" w:lineRule="auto"/>
        <w:ind w:left="360"/>
      </w:pPr>
      <w:r>
        <w:rPr>
          <w:b w:val="0"/>
          <w:sz w:val="21"/>
        </w:rPr>
        <w:t>1.1 Introduction</w:t>
      </w:r>
      <w:r>
        <w:rPr>
          <w:b w:val="0"/>
          <w:sz w:val="21"/>
        </w:rPr>
        <w:tab/>
        <w:t>1</w:t>
      </w:r>
    </w:p>
    <w:p>
      <w:pPr>
        <w:tabs>
          <w:tab w:pos="9360" w:val="right" w:leader="dot"/>
        </w:tabs>
        <w:spacing w:after="60" w:before="0" w:line="276" w:lineRule="auto"/>
        <w:ind w:left="360"/>
      </w:pPr>
      <w:r>
        <w:rPr>
          <w:b w:val="0"/>
          <w:sz w:val="21"/>
        </w:rPr>
        <w:t>1.2 Brief History of Wegagen Bank</w:t>
      </w:r>
      <w:r>
        <w:rPr>
          <w:b w:val="0"/>
          <w:sz w:val="21"/>
        </w:rPr>
        <w:tab/>
        <w:t>1</w:t>
      </w:r>
    </w:p>
    <w:p>
      <w:pPr>
        <w:tabs>
          <w:tab w:pos="9360" w:val="right" w:leader="dot"/>
        </w:tabs>
        <w:spacing w:after="60" w:before="0" w:line="276" w:lineRule="auto"/>
        <w:ind w:left="360"/>
      </w:pPr>
      <w:r>
        <w:rPr>
          <w:b w:val="0"/>
          <w:sz w:val="21"/>
        </w:rPr>
        <w:t>1.3 Main Products and Services of Wegagen Bank</w:t>
      </w:r>
      <w:r>
        <w:rPr>
          <w:b w:val="0"/>
          <w:sz w:val="21"/>
        </w:rPr>
        <w:tab/>
        <w:t>2</w:t>
      </w:r>
    </w:p>
    <w:p>
      <w:pPr>
        <w:tabs>
          <w:tab w:pos="9360" w:val="right" w:leader="dot"/>
        </w:tabs>
        <w:spacing w:after="60" w:before="0" w:line="276" w:lineRule="auto"/>
        <w:ind w:left="720"/>
      </w:pPr>
      <w:r>
        <w:rPr>
          <w:b w:val="0"/>
          <w:sz w:val="20"/>
        </w:rPr>
        <w:t>1.3.1 Deposit and Savings Services</w:t>
      </w:r>
      <w:r>
        <w:rPr>
          <w:b w:val="0"/>
          <w:sz w:val="20"/>
        </w:rPr>
        <w:tab/>
        <w:t>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