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b w:val="0"/>
          <w:color w:val="000000"/>
        </w:rPr>
      </w:pPr>
      <w:r w:rsidDel="00000000" w:rsidR="00000000" w:rsidRPr="00000000">
        <w:rPr>
          <w:b w:val="0"/>
          <w:color w:val="000000"/>
        </w:rPr>
        <w:drawing>
          <wp:inline distB="114300" distT="114300" distL="114300" distR="114300">
            <wp:extent cx="5319713" cy="687129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687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9116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b w:val="0"/>
          <w:color w:val="000000"/>
        </w:rPr>
      </w:pPr>
      <w:r w:rsidDel="00000000" w:rsidR="00000000" w:rsidRPr="00000000">
        <w:rPr>
          <w:b w:val="0"/>
          <w:color w:val="000000"/>
          <w:rtl w:val="0"/>
        </w:rPr>
        <w:t xml:space="preserve">4- Definir las actividades de un proyecto para construcción de una casa.</w:t>
      </w:r>
    </w:p>
    <w:p w:rsidR="00000000" w:rsidDel="00000000" w:rsidP="00000000" w:rsidRDefault="00000000" w:rsidRPr="00000000" w14:paraId="00000004">
      <w:pPr>
        <w:pStyle w:val="Heading2"/>
        <w:rPr/>
      </w:pPr>
      <w:r w:rsidDel="00000000" w:rsidR="00000000" w:rsidRPr="00000000">
        <w:rPr>
          <w:rtl w:val="0"/>
        </w:rPr>
        <w:t xml:space="preserve">Fase: Planificación y diseño</w:t>
      </w:r>
    </w:p>
    <w:tbl>
      <w:tblPr>
        <w:tblStyle w:val="Table1"/>
        <w:tblW w:w="8640.0" w:type="dxa"/>
        <w:jc w:val="left"/>
        <w:tblInd w:w="-115.0" w:type="dxa"/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Letra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Duración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Dependencia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Requerimientos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5 días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Diseño arquitectónico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7 días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Aprobación de planos</w:t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10 días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Permisos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15 días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</w:p>
        </w:tc>
      </w:tr>
    </w:tbl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Fase: Preparación del terreno</w:t>
      </w:r>
    </w:p>
    <w:tbl>
      <w:tblPr>
        <w:tblStyle w:val="Table2"/>
        <w:tblW w:w="8640.0" w:type="dxa"/>
        <w:jc w:val="left"/>
        <w:tblInd w:w="-115.0" w:type="dxa"/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Letra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Duración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Dependencia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Limpieza del terreno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5 días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Trazado</w:t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2 días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Excavación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3 días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02A">
      <w:pPr>
        <w:pStyle w:val="Heading2"/>
        <w:rPr/>
      </w:pPr>
      <w:r w:rsidDel="00000000" w:rsidR="00000000" w:rsidRPr="00000000">
        <w:rPr>
          <w:rtl w:val="0"/>
        </w:rPr>
        <w:t xml:space="preserve">Fase: Base de la construcción</w:t>
      </w:r>
    </w:p>
    <w:tbl>
      <w:tblPr>
        <w:tblStyle w:val="Table3"/>
        <w:tblW w:w="8640.0" w:type="dxa"/>
        <w:jc w:val="left"/>
        <w:tblInd w:w="-115.0" w:type="dxa"/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Letra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Duración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Dependencia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Cimentación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7 días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Relleno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3 días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037">
      <w:pPr>
        <w:pStyle w:val="Heading2"/>
        <w:rPr/>
      </w:pPr>
      <w:r w:rsidDel="00000000" w:rsidR="00000000" w:rsidRPr="00000000">
        <w:rPr>
          <w:rtl w:val="0"/>
        </w:rPr>
        <w:t xml:space="preserve">Fase: Estructura de la vivienda</w:t>
      </w:r>
    </w:p>
    <w:tbl>
      <w:tblPr>
        <w:tblStyle w:val="Table4"/>
        <w:tblW w:w="8640.0" w:type="dxa"/>
        <w:jc w:val="left"/>
        <w:tblInd w:w="-115.0" w:type="dxa"/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Letra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Duración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Dependencia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Levantar muros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10 días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K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Losas y techos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7 días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6400" cy="32385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992.1259842519685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alLc9JErQR/iy6SComv9tfN1sA==">CgMxLjA4AHIhMUlpVDBQaWZLSWRZa0IxN0FKanlzd2t0UHlVendWTGxM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