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46"/>
          <w:szCs w:val="46"/>
        </w:rPr>
        <w:t xml:space="preserve">ESTRUCTURAS DE CONTENIDO</w:t>
      </w:r>
    </w:p>
    <w:p>
      <w:pPr>
        <w:spacing w:after="200"/>
        <w:jc w:val="center"/>
      </w:pPr>
      <w:r>
        <w:rPr>
          <w:b/>
          <w:bCs/>
          <w:color w:val="C1440E"/>
          <w:sz w:val="46"/>
          <w:szCs w:val="46"/>
        </w:rPr>
        <w:t xml:space="preserve">DE ALTA RETENCIÓN</w:t>
      </w:r>
    </w:p>
    <w:p>
      <w:pPr>
        <w:spacing w:after="100"/>
        <w:jc w:val="center"/>
      </w:pPr>
      <w:r>
        <w:rPr>
          <w:i/>
          <w:iCs/>
          <w:color w:val="595959"/>
          <w:sz w:val="26"/>
          <w:szCs w:val="26"/>
        </w:rPr>
        <w:t xml:space="preserve">Formato corto y formato largo</w:t>
      </w:r>
    </w:p>
    <w:p>
      <w:pPr>
        <w:spacing w:after="800"/>
        <w:jc w:val="center"/>
      </w:pPr>
      <w:r>
        <w:rPr>
          <w:color w:val="595959"/>
          <w:sz w:val="22"/>
          <w:szCs w:val="22"/>
        </w:rPr>
        <w:t xml:space="preserve">Informe de investigación · Fuentes 2026</w:t>
      </w:r>
    </w:p>
    <w:p>
      <w:pPr>
        <w:pBdr>
          <w:top w:val="single" w:color="1F3B57" w:sz="4" w:space="8"/>
        </w:pBdr>
        <w:spacing w:before="200"/>
        <w:jc w:val="center"/>
      </w:pPr>
      <w:r>
        <w:rPr>
          <w:color w:val="595959"/>
          <w:sz w:val="19"/>
          <w:szCs w:val="19"/>
        </w:rPr>
        <w:t xml:space="preserve">Compilado a partir de estudios, informes de plataforma y análisis de agencias publicados en 2026 sobre TikTok, YouTube, Instagram Reels, podcasts y contenido escrito de formato largo.</w:t>
      </w:r>
    </w:p>
    <w:p>
      <w:r>
        <w:br/>
        <w:t xml:space="preserve"/>
      </w:r>
    </w:p>
    <w:p>
      <w:pPr>
        <w:pageBreakBefore/>
      </w:pPr>
    </w:p>
    <w:p>
      <w:pPr>
        <w:pStyle w:val="Heading1"/>
        <w:pBdr>
          <w:bottom w:val="single" w:color="1F3B57" w:sz="6" w:space="4"/>
        </w:pBdr>
        <w:spacing w:after="200" w:before="400"/>
      </w:pPr>
      <w:r>
        <w:rPr>
          <w:b/>
          <w:bCs/>
          <w:color w:val="1F3B57"/>
          <w:sz w:val="30"/>
          <w:szCs w:val="30"/>
        </w:rPr>
        <w:t xml:space="preserve">Introducción</w:t>
      </w:r>
    </w:p>
    <w:p>
      <w:pPr>
        <w:spacing w:after="160" w:line="288"/>
      </w:pPr>
      <w:r>
        <w:rPr>
          <w:color w:val="1A1A1A"/>
          <w:sz w:val="21"/>
          <w:szCs w:val="21"/>
        </w:rPr>
        <w:t xml:space="preserve">Este informe reúne los hallazgos más relevantes publicados en 2026 sobre qué estructuras de contenido logran mayor retención de audiencia, tanto en formato corto (Reels, TikTok, YouTube Shorts) como en formato largo (vídeo de YouTube, podcasts y artículos de blog). La retención dejó de ser una métrica secundaria: en 2026 es la señal que más pesa en los algoritmos de distribución de las principales plataformas, por encima de likes, seguidores o volumen de publicación.</w:t>
      </w:r>
    </w:p>
    <w:p>
      <w:pPr>
        <w:spacing w:after="160" w:line="288"/>
      </w:pPr>
      <w:r>
        <w:rPr>
          <w:color w:val="1A1A1A"/>
          <w:sz w:val="21"/>
          <w:szCs w:val="21"/>
        </w:rPr>
        <w:t xml:space="preserve">El documento se organiza en cuatro bloques: estructuras para contenido corto, estructuras para contenido largo, principios narrativos transversales que explican por qué funcionan, y una tabla resumen de benchmarks numéricos (duración, porcentaje de retención esperado, ventanas críticas) reportados por distintas fuentes durante 2026.</w:t>
      </w:r>
    </w:p>
    <w:p>
      <w:pPr>
        <w:pStyle w:val="Heading1"/>
        <w:pBdr>
          <w:bottom w:val="single" w:color="1F3B57" w:sz="6" w:space="4"/>
        </w:pBdr>
        <w:spacing w:after="200" w:before="400"/>
      </w:pPr>
      <w:r>
        <w:rPr>
          <w:b/>
          <w:bCs/>
          <w:color w:val="1F3B57"/>
          <w:sz w:val="30"/>
          <w:szCs w:val="30"/>
        </w:rPr>
        <w:t xml:space="preserve">1. Contenido corto: estructuras de alta retención</w:t>
      </w:r>
    </w:p>
    <w:p>
      <w:pPr>
        <w:pStyle w:val="Heading2"/>
        <w:spacing w:after="140" w:before="280"/>
      </w:pPr>
      <w:r>
        <w:rPr>
          <w:b/>
          <w:bCs/>
          <w:color w:val="C1440E"/>
          <w:sz w:val="24"/>
          <w:szCs w:val="24"/>
        </w:rPr>
        <w:t xml:space="preserve">1.1 El principio general: la retención decide todo</w:t>
      </w:r>
    </w:p>
    <w:p>
      <w:pPr>
        <w:spacing w:after="160" w:line="288"/>
      </w:pPr>
      <w:r>
        <w:rPr>
          <w:color w:val="1A1A1A"/>
          <w:sz w:val="21"/>
          <w:szCs w:val="21"/>
        </w:rPr>
        <w:t xml:space="preserve">En TikTok, Instagram Reels y YouTube Shorts, la variable que más influye en la distribución algorítmica en 2026 es el porcentaje del vídeo que se completa, no la cantidad de likes ni de seguidores. Varias fuentes coinciden en que un clip corto con alta finalización supera sistemáticamente a uno más largo con baja retención, incluso cuando este último acumula más 'me gusta'.</w:t>
      </w:r>
    </w:p>
    <w:p>
      <w:pPr>
        <w:pStyle w:val="Heading2"/>
        <w:spacing w:after="140" w:before="280"/>
      </w:pPr>
      <w:r>
        <w:rPr>
          <w:b/>
          <w:bCs/>
          <w:color w:val="C1440E"/>
          <w:sz w:val="24"/>
          <w:szCs w:val="24"/>
        </w:rPr>
        <w:t xml:space="preserve">1.2 Frameworks de estructura más citados</w:t>
      </w:r>
    </w:p>
    <w:p>
      <w:pPr>
        <w:pStyle w:val="ListParagraph"/>
        <w:numPr>
          <w:ilvl w:val="0"/>
          <w:numId w:val="2"/>
        </w:numPr>
        <w:spacing w:after="90" w:line="276"/>
      </w:pPr>
      <w:r>
        <w:rPr>
          <w:b/>
          <w:bCs/>
          <w:sz w:val="21"/>
          <w:szCs w:val="21"/>
        </w:rPr>
        <w:t xml:space="preserve">Hook → Buildup → Payoff: </w:t>
      </w:r>
      <w:r>
        <w:rPr>
          <w:sz w:val="21"/>
          <w:szCs w:val="21"/>
        </w:rPr>
        <w:t xml:space="preserve">Se ejecuta en los primeros 1 a 3 segundos, crea una brecha de información o una promesa de valor, y se refuerza simultáneamente en lo visual, lo auditivo y el texto en pantalla (triple refuerzo).</w:t>
      </w:r>
    </w:p>
    <w:p>
      <w:pPr>
        <w:pStyle w:val="ListParagraph"/>
        <w:numPr>
          <w:ilvl w:val="0"/>
          <w:numId w:val="2"/>
        </w:numPr>
        <w:spacing w:after="90" w:line="276"/>
      </w:pPr>
      <w:r>
        <w:rPr>
          <w:b/>
          <w:bCs/>
          <w:sz w:val="21"/>
          <w:szCs w:val="21"/>
        </w:rPr>
        <w:t xml:space="preserve">Interrupción → Promesa → Recompensa: </w:t>
      </w:r>
      <w:r>
        <w:rPr>
          <w:sz w:val="21"/>
          <w:szCs w:val="21"/>
        </w:rPr>
        <w:t xml:space="preserve">Modelo usado para intros de vídeo: se interrumpe el scroll o la expectativa del espectador, se promete un resultado concreto, y luego se entrega la recompensa. Se recomienda anteponer el resultado ("esta landing convierte al 14%") antes que la promesa genérica ("hoy te voy a enseñar cómo").</w:t>
      </w:r>
    </w:p>
    <w:p>
      <w:pPr>
        <w:pStyle w:val="ListParagraph"/>
        <w:numPr>
          <w:ilvl w:val="0"/>
          <w:numId w:val="2"/>
        </w:numPr>
        <w:spacing w:after="90" w:line="276"/>
      </w:pPr>
      <w:r>
        <w:rPr>
          <w:b/>
          <w:bCs/>
          <w:sz w:val="21"/>
          <w:szCs w:val="21"/>
        </w:rPr>
        <w:t xml:space="preserve">Regla 3/8/12 (Reels): </w:t>
      </w:r>
      <w:r>
        <w:rPr>
          <w:sz w:val="21"/>
          <w:szCs w:val="21"/>
        </w:rPr>
        <w:t xml:space="preserve">Método de estructura para clips ultra-cortos: 3 segundos de gancho, 8 segundos de desarrollo del interés, y 12 segundos de cierre o llamada a la acción, para un total de unos 23 segundos optimizados para retención.</w:t>
      </w:r>
    </w:p>
    <w:p>
      <w:pPr>
        <w:pStyle w:val="ListParagraph"/>
        <w:numPr>
          <w:ilvl w:val="0"/>
          <w:numId w:val="2"/>
        </w:numPr>
        <w:spacing w:after="90" w:line="276"/>
      </w:pPr>
      <w:r>
        <w:rPr>
          <w:b/>
          <w:bCs/>
          <w:sz w:val="21"/>
          <w:szCs w:val="21"/>
        </w:rPr>
        <w:t xml:space="preserve">Tensión narrativa con loop de cierre: </w:t>
      </w:r>
      <w:r>
        <w:rPr>
          <w:sz w:val="21"/>
          <w:szCs w:val="21"/>
        </w:rPr>
        <w:t xml:space="preserve">Inicio rápido, desarrollo con micro-tensiones (pequeños giros o promesas parciales de valor) y un cierre que incentive el replay o el comentario. Los loops de apertura y cierre —donde el final conecta con el principio— son una de las señales más fuertes para el algoritmo porque generan repeticiones.</w:t>
      </w:r>
    </w:p>
    <w:p>
      <w:pPr>
        <w:spacing w:after="240" w:before="60"/>
      </w:pPr>
      <w:r>
        <w:rPr>
          <w:i/>
          <w:iCs/>
          <w:color w:val="595959"/>
          <w:sz w:val="18"/>
          <w:szCs w:val="18"/>
        </w:rPr>
        <w:t xml:space="preserve">Fuente: The King of Content — 'La ciencia del hook' (marzo 2026); DataSlayer — 'Algoritmo YouTube 2026' (junio 2026); Ruta Creadora — 'Ejemplos de hooks' (enero 2026); GoViral — 'Algoritmo de TikTok 2026' (abril 2026).</w:t>
      </w:r>
    </w:p>
    <w:p>
      <w:pPr>
        <w:pStyle w:val="Heading2"/>
        <w:spacing w:after="140" w:before="280"/>
      </w:pPr>
      <w:r>
        <w:rPr>
          <w:b/>
          <w:bCs/>
          <w:color w:val="C1440E"/>
          <w:sz w:val="24"/>
          <w:szCs w:val="24"/>
        </w:rPr>
        <w:t xml:space="preserve">1.3 Señales que priorizan los algoritmos en 2026, por plataforma</w:t>
      </w:r>
    </w:p>
    <w:p>
      <w:pPr>
        <w:spacing w:after="100" w:before="200"/>
      </w:pPr>
      <w:r>
        <w:rPr>
          <w:b/>
          <w:bCs/>
          <w:color w:val="1F3B57"/>
          <w:sz w:val="21"/>
          <w:szCs w:val="21"/>
        </w:rPr>
        <w:t xml:space="preserve">TikTok</w:t>
      </w:r>
    </w:p>
    <w:p>
      <w:pPr>
        <w:spacing w:after="160" w:line="288"/>
      </w:pPr>
      <w:r>
        <w:rPr>
          <w:color w:val="1A1A1A"/>
          <w:sz w:val="21"/>
          <w:szCs w:val="21"/>
        </w:rPr>
        <w:t xml:space="preserve">El contenido se distribuye en oleadas escalonadas: una primera prueba con 200-500 usuarios en las primeras dos horas, seguida de oleadas progresivamente más amplias (500-5.000, luego 5.000-100.000, y finalmente más de 100.000) que solo se activan si el vídeo mantiene métricas de retención por encima de la media en cada fase. Un informe de Content Society describe también una jerarquía de señales de comportamiento: los comentarios largos (más de cinco palabras) pesan hasta diez veces más que un simple emoji, y el hecho de que un espectador empiece a seguir la cuenta tras ver el vídeo actúa como indicador fuerte de calidad de contenido para el algoritmo.</w:t>
      </w:r>
    </w:p>
    <w:p>
      <w:pPr>
        <w:pStyle w:val="ListParagraph"/>
        <w:numPr>
          <w:ilvl w:val="0"/>
          <w:numId w:val="2"/>
        </w:numPr>
        <w:spacing w:after="90" w:line="276"/>
      </w:pPr>
      <w:r>
        <w:rPr>
          <w:sz w:val="21"/>
          <w:szCs w:val="21"/>
        </w:rPr>
        <w:t xml:space="preserve">Completar el vídeo y compartirlo fuera de la app son las señales de mayor peso relativo.</w:t>
      </w:r>
    </w:p>
    <w:p>
      <w:pPr>
        <w:pStyle w:val="ListParagraph"/>
        <w:numPr>
          <w:ilvl w:val="0"/>
          <w:numId w:val="2"/>
        </w:numPr>
        <w:spacing w:after="90" w:line="276"/>
      </w:pPr>
      <w:r>
        <w:rPr>
          <w:sz w:val="21"/>
          <w:szCs w:val="21"/>
        </w:rPr>
        <w:t xml:space="preserve">Los primeros 2-3 segundos son la ventana crítica: si el usuario no percibe el valor de inmediato, desliza al siguiente vídeo.</w:t>
      </w:r>
    </w:p>
    <w:p>
      <w:pPr>
        <w:pStyle w:val="ListParagraph"/>
        <w:numPr>
          <w:ilvl w:val="0"/>
          <w:numId w:val="2"/>
        </w:numPr>
        <w:spacing w:after="90" w:line="276"/>
      </w:pPr>
      <w:r>
        <w:rPr>
          <w:sz w:val="21"/>
          <w:szCs w:val="21"/>
        </w:rPr>
        <w:t xml:space="preserve">Los vídeos de 60-90 segundos logran mayor alcance que los muy breves porque sostienen más tiempo de visualización dentro de la app y son favorecidos por el programa de recompensas para creadores.</w:t>
      </w:r>
    </w:p>
    <w:p>
      <w:pPr>
        <w:spacing w:after="240" w:before="60"/>
      </w:pPr>
      <w:r>
        <w:rPr>
          <w:i/>
          <w:iCs/>
          <w:color w:val="595959"/>
          <w:sz w:val="18"/>
          <w:szCs w:val="18"/>
        </w:rPr>
        <w:t xml:space="preserve">Fuente: Content Society — 'Cómo decide TikTok a quién mostrarte en 2026' (mayo 2026); iLifebelt — '5 consejos para dominar TikTok en 2026' (febrero 2026); DonJC — 'Guía de ranking del FYP' (julio 2026).</w:t>
      </w:r>
    </w:p>
    <w:p>
      <w:pPr>
        <w:spacing w:after="100" w:before="200"/>
      </w:pPr>
      <w:r>
        <w:rPr>
          <w:b/>
          <w:bCs/>
          <w:color w:val="1F3B57"/>
          <w:sz w:val="21"/>
          <w:szCs w:val="21"/>
        </w:rPr>
        <w:t xml:space="preserve">Instagram Reels</w:t>
      </w:r>
    </w:p>
    <w:p>
      <w:pPr>
        <w:spacing w:after="160" w:line="288"/>
      </w:pPr>
      <w:r>
        <w:rPr>
          <w:color w:val="1A1A1A"/>
          <w:sz w:val="21"/>
          <w:szCs w:val="21"/>
        </w:rPr>
        <w:t xml:space="preserve">Meta mantiene la recomendación oficial de menos de 90 segundos para maximizar alcance en Explorar, aunque en 2026 se han probado Reels de hasta 20 minutos con cuentas seleccionadas. La duración óptima depende del objetivo: los formatos cortos maximizan descubrimiento entre no seguidores, mientras que los formatos medios (45-90 segundos) favorecen guardados y construcción de comunidad.</w:t>
      </w:r>
    </w:p>
    <w:p>
      <w:pPr>
        <w:pStyle w:val="ListParagraph"/>
        <w:numPr>
          <w:ilvl w:val="0"/>
          <w:numId w:val="2"/>
        </w:numPr>
        <w:spacing w:after="90" w:line="276"/>
      </w:pPr>
      <w:r>
        <w:rPr>
          <w:sz w:val="21"/>
          <w:szCs w:val="21"/>
        </w:rPr>
        <w:t xml:space="preserve">Entretenimiento y tendencias: 7-30 segundos, con gancho en los primeros 1-3 segundos.</w:t>
      </w:r>
    </w:p>
    <w:p>
      <w:pPr>
        <w:pStyle w:val="ListParagraph"/>
        <w:numPr>
          <w:ilvl w:val="0"/>
          <w:numId w:val="2"/>
        </w:numPr>
        <w:spacing w:after="90" w:line="276"/>
      </w:pPr>
      <w:r>
        <w:rPr>
          <w:sz w:val="21"/>
          <w:szCs w:val="21"/>
        </w:rPr>
        <w:t xml:space="preserve">Contenido educativo o tutoriales: 45-90 segundos, priorizando guardados y compartidos sobre alcance puro.</w:t>
      </w:r>
    </w:p>
    <w:p>
      <w:pPr>
        <w:pStyle w:val="ListParagraph"/>
        <w:numPr>
          <w:ilvl w:val="0"/>
          <w:numId w:val="2"/>
        </w:numPr>
        <w:spacing w:after="90" w:line="276"/>
      </w:pPr>
      <w:r>
        <w:rPr>
          <w:sz w:val="21"/>
          <w:szCs w:val="21"/>
        </w:rPr>
        <w:t xml:space="preserve">Los Reels con más de 90 segundos rara vez aparecen en Explorar para no seguidores, aunque Instagram permite subirlos como publicación normal.</w:t>
      </w:r>
    </w:p>
    <w:p>
      <w:pPr>
        <w:pStyle w:val="ListParagraph"/>
        <w:numPr>
          <w:ilvl w:val="0"/>
          <w:numId w:val="2"/>
        </w:numPr>
        <w:spacing w:after="90" w:line="276"/>
      </w:pPr>
      <w:r>
        <w:rPr>
          <w:sz w:val="21"/>
          <w:szCs w:val="21"/>
        </w:rPr>
        <w:t xml:space="preserve">La duración no es señal de calidad por sí sola: un Reel corto con 90% de finalización siempre supera a uno largo con 12% de finalización.</w:t>
      </w:r>
    </w:p>
    <w:p>
      <w:pPr>
        <w:spacing w:after="240" w:before="60"/>
      </w:pPr>
      <w:r>
        <w:rPr>
          <w:i/>
          <w:iCs/>
          <w:color w:val="595959"/>
          <w:sz w:val="18"/>
          <w:szCs w:val="18"/>
        </w:rPr>
        <w:t xml:space="preserve">Fuente: Build My Plays — '¿Cuánto debería durar un Reel en 2026?' (enero 2026); Go-Viral — 'Duración de Instagram Reels 2026' (marzo 2026); Que.es — 'Algoritmo de Instagram Reels: 3 cambios clave' (junio 2026).</w:t>
      </w:r>
    </w:p>
    <w:p>
      <w:pPr>
        <w:spacing w:after="100" w:before="200"/>
      </w:pPr>
      <w:r>
        <w:rPr>
          <w:b/>
          <w:bCs/>
          <w:color w:val="1F3B57"/>
          <w:sz w:val="21"/>
          <w:szCs w:val="21"/>
        </w:rPr>
        <w:t xml:space="preserve">YouTube (Shorts y vídeo largo)</w:t>
      </w:r>
    </w:p>
    <w:p>
      <w:pPr>
        <w:spacing w:after="160" w:line="288"/>
      </w:pPr>
      <w:r>
        <w:rPr>
          <w:color w:val="1A1A1A"/>
          <w:sz w:val="21"/>
          <w:szCs w:val="21"/>
        </w:rPr>
        <w:t xml:space="preserve">Un informe de Retention Rabbit citado por Gyre sitúa la retención media general de YouTube alrededor del 23,7%, y solo el 16,8% de los vídeos supera el 50%. La caída más pronunciada de la curva de retención ocurre en los primeros 30 segundos, lo que convierte al gancho inicial en el factor más determinante para que YouTube decida recomendar o no un vídeo.</w:t>
      </w:r>
    </w:p>
    <w:p>
      <w:pPr>
        <w:pStyle w:val="ListParagraph"/>
        <w:numPr>
          <w:ilvl w:val="0"/>
          <w:numId w:val="2"/>
        </w:numPr>
        <w:spacing w:after="90" w:line="276"/>
      </w:pPr>
      <w:r>
        <w:rPr>
          <w:sz w:val="21"/>
          <w:szCs w:val="21"/>
        </w:rPr>
        <w:t xml:space="preserve">En Shorts de menos de 30 segundos, el umbral aproximado para ser empujado a más audiencia es 65% de retención; en los de 30-60 segundos, ronda el 50%.</w:t>
      </w:r>
    </w:p>
    <w:p>
      <w:pPr>
        <w:pStyle w:val="ListParagraph"/>
        <w:numPr>
          <w:ilvl w:val="0"/>
          <w:numId w:val="2"/>
        </w:numPr>
        <w:spacing w:after="90" w:line="276"/>
      </w:pPr>
      <w:r>
        <w:rPr>
          <w:sz w:val="21"/>
          <w:szCs w:val="21"/>
        </w:rPr>
        <w:t xml:space="preserve">YouTube evalúa el tiempo de visualización absoluto, no solo el porcentaje: un vídeo de 10 minutos visto al 70% puede superar a uno de 2 minutos visto completo.</w:t>
      </w:r>
    </w:p>
    <w:p>
      <w:pPr>
        <w:pStyle w:val="ListParagraph"/>
        <w:numPr>
          <w:ilvl w:val="0"/>
          <w:numId w:val="2"/>
        </w:numPr>
        <w:spacing w:after="90" w:line="276"/>
      </w:pPr>
      <w:r>
        <w:rPr>
          <w:sz w:val="21"/>
          <w:szCs w:val="21"/>
        </w:rPr>
        <w:t xml:space="preserve">Se recomienda auditar la gráfica de retención cada semana: si el 40% de la audiencia se va en los primeros 30 segundos, hay que reescribir la apertura; si la caída es constante en un minuto concreto, hay que corregir el ritmo en ese punto.</w:t>
      </w:r>
    </w:p>
    <w:p>
      <w:pPr>
        <w:spacing w:after="240" w:before="60"/>
      </w:pPr>
      <w:r>
        <w:rPr>
          <w:i/>
          <w:iCs/>
          <w:color w:val="595959"/>
          <w:sz w:val="18"/>
          <w:szCs w:val="18"/>
        </w:rPr>
        <w:t xml:space="preserve">Fuente: Gyre — 'Cómo mejorar la retención de audiencia en YouTube en 2026'; DataSlayer — 'Algoritmo YouTube 2026: 6 señales clave' (junio 2026).</w:t>
      </w:r>
    </w:p>
    <w:p>
      <w:pPr>
        <w:pageBreakBefore/>
      </w:pPr>
    </w:p>
    <w:p>
      <w:pPr>
        <w:pStyle w:val="Heading1"/>
        <w:pBdr>
          <w:bottom w:val="single" w:color="1F3B57" w:sz="6" w:space="4"/>
        </w:pBdr>
        <w:spacing w:after="200" w:before="400"/>
      </w:pPr>
      <w:r>
        <w:rPr>
          <w:b/>
          <w:bCs/>
          <w:color w:val="1F3B57"/>
          <w:sz w:val="30"/>
          <w:szCs w:val="30"/>
        </w:rPr>
        <w:t xml:space="preserve">2. Contenido largo: estructuras de alta retención</w:t>
      </w:r>
    </w:p>
    <w:p>
      <w:pPr>
        <w:pStyle w:val="Heading2"/>
        <w:spacing w:after="140" w:before="280"/>
      </w:pPr>
      <w:r>
        <w:rPr>
          <w:b/>
          <w:bCs/>
          <w:color w:val="C1440E"/>
          <w:sz w:val="24"/>
          <w:szCs w:val="24"/>
        </w:rPr>
        <w:t xml:space="preserve">2.1 Vídeo largo en YouTube</w:t>
      </w:r>
    </w:p>
    <w:p>
      <w:pPr>
        <w:spacing w:after="160" w:line="288"/>
      </w:pPr>
      <w:r>
        <w:rPr>
          <w:color w:val="1A1A1A"/>
          <w:sz w:val="21"/>
          <w:szCs w:val="21"/>
        </w:rPr>
        <w:t xml:space="preserve">Youviral segmenta los rangos de duración con umbrales de retención saludable distintos para cada uno, lo que sugiere que la estructura debe adaptarse al compromiso de tiempo que el espectador ya aceptó al hacer clic: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F3B57" w:val="clear"/>
            <w:tcMar>
              <w:top w:type="dxa" w:w="80"/>
              <w:left w:type="dxa" w:w="100"/>
              <w:bottom w:type="dxa" w:w="80"/>
              <w:right w:type="dxa" w:w="100"/>
            </w:tcMar>
          </w:tcPr>
          <w:p>
            <w:r>
              <w:rPr>
                <w:b/>
                <w:bCs/>
                <w:color w:val="FFFFFF"/>
                <w:sz w:val="19"/>
                <w:szCs w:val="19"/>
              </w:rPr>
              <w:t xml:space="preserve">Duración</w:t>
            </w:r>
          </w:p>
        </w:tc>
        <w:tc>
          <w:tcPr>
            <w:tcW w:type="dxa" w:w="3600"/>
            <w:shd w:fill="1F3B57" w:val="clear"/>
            <w:tcMar>
              <w:top w:type="dxa" w:w="80"/>
              <w:left w:type="dxa" w:w="100"/>
              <w:bottom w:type="dxa" w:w="80"/>
              <w:right w:type="dxa" w:w="100"/>
            </w:tcMar>
          </w:tcPr>
          <w:p>
            <w:r>
              <w:rPr>
                <w:b/>
                <w:bCs/>
                <w:color w:val="FFFFFF"/>
                <w:sz w:val="19"/>
                <w:szCs w:val="19"/>
              </w:rPr>
              <w:t xml:space="preserve">Retención saludable</w:t>
            </w:r>
          </w:p>
        </w:tc>
        <w:tc>
          <w:tcPr>
            <w:tcW w:type="dxa" w:w="3200"/>
            <w:shd w:fill="1F3B57" w:val="clear"/>
            <w:tcMar>
              <w:top w:type="dxa" w:w="80"/>
              <w:left w:type="dxa" w:w="100"/>
              <w:bottom w:type="dxa" w:w="80"/>
              <w:right w:type="dxa" w:w="100"/>
            </w:tcMar>
          </w:tcPr>
          <w:p>
            <w:r>
              <w:rPr>
                <w:b/>
                <w:bCs/>
                <w:color w:val="FFFFFF"/>
                <w:sz w:val="19"/>
                <w:szCs w:val="19"/>
              </w:rPr>
              <w:t xml:space="preserve">Qué la sostiene</w:t>
            </w:r>
          </w:p>
        </w:tc>
      </w:tr>
      <w:tr>
        <w:tc>
          <w:tcPr>
            <w:tcW w:type="dxa" w:w="2600"/>
            <w:shd w:fill="F2F2F2" w:val="clear"/>
            <w:tcMar>
              <w:top w:type="dxa" w:w="80"/>
              <w:left w:type="dxa" w:w="100"/>
              <w:bottom w:type="dxa" w:w="80"/>
              <w:right w:type="dxa" w:w="100"/>
            </w:tcMar>
          </w:tcPr>
          <w:p>
            <w:r>
              <w:rPr>
                <w:b w:val="false"/>
                <w:bCs w:val="false"/>
                <w:color w:val="1A1A1A"/>
                <w:sz w:val="19"/>
                <w:szCs w:val="19"/>
              </w:rPr>
              <w:t xml:space="preserve">1-5 minutos</w:t>
            </w:r>
          </w:p>
        </w:tc>
        <w:tc>
          <w:tcPr>
            <w:tcW w:type="dxa" w:w="3600"/>
            <w:shd w:fill="F2F2F2" w:val="clear"/>
            <w:tcMar>
              <w:top w:type="dxa" w:w="80"/>
              <w:left w:type="dxa" w:w="100"/>
              <w:bottom w:type="dxa" w:w="80"/>
              <w:right w:type="dxa" w:w="100"/>
            </w:tcMar>
          </w:tcPr>
          <w:p>
            <w:r>
              <w:rPr>
                <w:b w:val="false"/>
                <w:bCs w:val="false"/>
                <w:color w:val="1A1A1A"/>
                <w:sz w:val="19"/>
                <w:szCs w:val="19"/>
              </w:rPr>
              <w:t xml:space="preserve">70-85% en los mejores casos (por debajo de 55% es señal de problema)</w:t>
            </w:r>
          </w:p>
        </w:tc>
        <w:tc>
          <w:tcPr>
            <w:tcW w:type="dxa" w:w="3200"/>
            <w:shd w:fill="F2F2F2" w:val="clear"/>
            <w:tcMar>
              <w:top w:type="dxa" w:w="80"/>
              <w:left w:type="dxa" w:w="100"/>
              <w:bottom w:type="dxa" w:w="80"/>
              <w:right w:type="dxa" w:w="100"/>
            </w:tcMar>
          </w:tcPr>
          <w:p>
            <w:r>
              <w:rPr>
                <w:b w:val="false"/>
                <w:bCs w:val="false"/>
                <w:color w:val="1A1A1A"/>
                <w:sz w:val="19"/>
                <w:szCs w:val="19"/>
              </w:rPr>
              <w:t xml:space="preserve">El hook decide todo: el espectador resuelve en segundos si se queda.</w:t>
            </w:r>
          </w:p>
        </w:tc>
      </w:tr>
      <w:tr>
        <w:tc>
          <w:tcPr>
            <w:tcW w:type="dxa" w:w="2600"/>
            <w:shd w:fill="FFFFFF" w:val="clear"/>
            <w:tcMar>
              <w:top w:type="dxa" w:w="80"/>
              <w:left w:type="dxa" w:w="100"/>
              <w:bottom w:type="dxa" w:w="80"/>
              <w:right w:type="dxa" w:w="100"/>
            </w:tcMar>
          </w:tcPr>
          <w:p>
            <w:r>
              <w:rPr>
                <w:b w:val="false"/>
                <w:bCs w:val="false"/>
                <w:color w:val="1A1A1A"/>
                <w:sz w:val="19"/>
                <w:szCs w:val="19"/>
              </w:rPr>
              <w:t xml:space="preserve">5-15 minutos</w:t>
            </w:r>
          </w:p>
        </w:tc>
        <w:tc>
          <w:tcPr>
            <w:tcW w:type="dxa" w:w="3600"/>
            <w:shd w:fill="FFFFFF" w:val="clear"/>
            <w:tcMar>
              <w:top w:type="dxa" w:w="80"/>
              <w:left w:type="dxa" w:w="100"/>
              <w:bottom w:type="dxa" w:w="80"/>
              <w:right w:type="dxa" w:w="100"/>
            </w:tcMar>
          </w:tcPr>
          <w:p>
            <w:r>
              <w:rPr>
                <w:b w:val="false"/>
                <w:bCs w:val="false"/>
                <w:color w:val="1A1A1A"/>
                <w:sz w:val="19"/>
                <w:szCs w:val="19"/>
              </w:rPr>
              <w:t xml:space="preserve">40-60% (50% en un vídeo de 10 min se considera sólido)</w:t>
            </w:r>
          </w:p>
        </w:tc>
        <w:tc>
          <w:tcPr>
            <w:tcW w:type="dxa" w:w="3200"/>
            <w:shd w:fill="FFFFFF" w:val="clear"/>
            <w:tcMar>
              <w:top w:type="dxa" w:w="80"/>
              <w:left w:type="dxa" w:w="100"/>
              <w:bottom w:type="dxa" w:w="80"/>
              <w:right w:type="dxa" w:w="100"/>
            </w:tcMar>
          </w:tcPr>
          <w:p>
            <w:r>
              <w:rPr>
                <w:b w:val="false"/>
                <w:bCs w:val="false"/>
                <w:color w:val="1A1A1A"/>
                <w:sz w:val="19"/>
                <w:szCs w:val="19"/>
              </w:rPr>
              <w:t xml:space="preserve">Loops de curiosidad abiertos, progresión clara y payoffs frecuentes.</w:t>
            </w:r>
          </w:p>
        </w:tc>
      </w:tr>
      <w:tr>
        <w:tc>
          <w:tcPr>
            <w:tcW w:type="dxa" w:w="2600"/>
            <w:shd w:fill="F2F2F2" w:val="clear"/>
            <w:tcMar>
              <w:top w:type="dxa" w:w="80"/>
              <w:left w:type="dxa" w:w="100"/>
              <w:bottom w:type="dxa" w:w="80"/>
              <w:right w:type="dxa" w:w="100"/>
            </w:tcMar>
          </w:tcPr>
          <w:p>
            <w:r>
              <w:rPr>
                <w:b w:val="false"/>
                <w:bCs w:val="false"/>
                <w:color w:val="1A1A1A"/>
                <w:sz w:val="19"/>
                <w:szCs w:val="19"/>
              </w:rPr>
              <w:t xml:space="preserve">15-30 minutos</w:t>
            </w:r>
          </w:p>
        </w:tc>
        <w:tc>
          <w:tcPr>
            <w:tcW w:type="dxa" w:w="3600"/>
            <w:shd w:fill="F2F2F2" w:val="clear"/>
            <w:tcMar>
              <w:top w:type="dxa" w:w="80"/>
              <w:left w:type="dxa" w:w="100"/>
              <w:bottom w:type="dxa" w:w="80"/>
              <w:right w:type="dxa" w:w="100"/>
            </w:tcMar>
          </w:tcPr>
          <w:p>
            <w:r>
              <w:rPr>
                <w:b w:val="false"/>
                <w:bCs w:val="false"/>
                <w:color w:val="1A1A1A"/>
                <w:sz w:val="19"/>
                <w:szCs w:val="19"/>
              </w:rPr>
              <w:t xml:space="preserve">Más de 40% indica contenido muy bien estructurado</w:t>
            </w:r>
          </w:p>
        </w:tc>
        <w:tc>
          <w:tcPr>
            <w:tcW w:type="dxa" w:w="3200"/>
            <w:shd w:fill="F2F2F2" w:val="clear"/>
            <w:tcMar>
              <w:top w:type="dxa" w:w="80"/>
              <w:left w:type="dxa" w:w="100"/>
              <w:bottom w:type="dxa" w:w="80"/>
              <w:right w:type="dxa" w:w="100"/>
            </w:tcMar>
          </w:tcPr>
          <w:p>
            <w:r>
              <w:rPr>
                <w:b w:val="false"/>
                <w:bCs w:val="false"/>
                <w:color w:val="1A1A1A"/>
                <w:sz w:val="19"/>
                <w:szCs w:val="19"/>
              </w:rPr>
              <w:t xml:space="preserve">Documentales, tutoriales paso a paso con valor en cada parte, debates con tensión narrativa.</w:t>
            </w:r>
          </w:p>
        </w:tc>
      </w:tr>
    </w:tbl>
    <w:p>
      <w:pPr>
        <w:spacing w:after="240" w:before="60"/>
      </w:pPr>
      <w:r>
        <w:rPr>
          <w:i/>
          <w:iCs/>
          <w:color w:val="595959"/>
          <w:sz w:val="18"/>
          <w:szCs w:val="18"/>
        </w:rPr>
        <w:t xml:space="preserve">Fuente: Youviral — 'Retención de audiencia en YouTube: qué es'.</w:t>
      </w:r>
    </w:p>
    <w:p>
      <w:pPr>
        <w:spacing w:after="100" w:before="200"/>
      </w:pPr>
      <w:r>
        <w:rPr>
          <w:b/>
          <w:bCs/>
          <w:color w:val="1F3B57"/>
          <w:sz w:val="21"/>
          <w:szCs w:val="21"/>
        </w:rPr>
        <w:t xml:space="preserve">Técnicas de estructura con mayor impacto documentado</w:t>
      </w:r>
    </w:p>
    <w:p>
      <w:pPr>
        <w:pStyle w:val="ListParagraph"/>
        <w:numPr>
          <w:ilvl w:val="0"/>
          <w:numId w:val="2"/>
        </w:numPr>
        <w:spacing w:after="90" w:line="276"/>
      </w:pPr>
      <w:r>
        <w:rPr>
          <w:b/>
          <w:bCs/>
          <w:sz w:val="21"/>
          <w:szCs w:val="21"/>
        </w:rPr>
        <w:t xml:space="preserve">Hook de los primeros 30 segundos: </w:t>
      </w:r>
      <w:r>
        <w:rPr>
          <w:sz w:val="21"/>
          <w:szCs w:val="21"/>
        </w:rPr>
        <w:t xml:space="preserve">En vez de presentarse o agradecer, el vídeo abre con el momento más interesante, la conclusión contraintuitiva que se va a demostrar, o una pregunta que el espectador no puede responder sin ver el vídeo completo.</w:t>
      </w:r>
    </w:p>
    <w:p>
      <w:pPr>
        <w:pStyle w:val="ListParagraph"/>
        <w:numPr>
          <w:ilvl w:val="0"/>
          <w:numId w:val="2"/>
        </w:numPr>
        <w:spacing w:after="90" w:line="276"/>
      </w:pPr>
      <w:r>
        <w:rPr>
          <w:b/>
          <w:bCs/>
          <w:sz w:val="21"/>
          <w:szCs w:val="21"/>
        </w:rPr>
        <w:t xml:space="preserve">Loops de curiosidad abiertos: </w:t>
      </w:r>
      <w:r>
        <w:rPr>
          <w:sz w:val="21"/>
          <w:szCs w:val="21"/>
        </w:rPr>
        <w:t xml:space="preserve">Anunciar algo que se mostrará más adelante ("en 5 minutos te voy a mostrar el error que comete el 90% de los canales nuevos") y cumplir la promesa sostiene la curiosidad a lo largo de todo el vídeo.</w:t>
      </w:r>
    </w:p>
    <w:p>
      <w:pPr>
        <w:pStyle w:val="ListParagraph"/>
        <w:numPr>
          <w:ilvl w:val="0"/>
          <w:numId w:val="2"/>
        </w:numPr>
        <w:spacing w:after="90" w:line="276"/>
      </w:pPr>
      <w:r>
        <w:rPr>
          <w:b/>
          <w:bCs/>
          <w:sz w:val="21"/>
          <w:szCs w:val="21"/>
        </w:rPr>
        <w:t xml:space="preserve">Ritmo de edición: </w:t>
      </w:r>
      <w:r>
        <w:rPr>
          <w:sz w:val="21"/>
          <w:szCs w:val="21"/>
        </w:rPr>
        <w:t xml:space="preserve">Los cortes en J y en L mantienen el ritmo y reducen los puntos de abandono en la curva de retención; los capítulos ayudan a distribuir la atención dentro del vídeo.</w:t>
      </w:r>
    </w:p>
    <w:p>
      <w:pPr>
        <w:pStyle w:val="ListParagraph"/>
        <w:numPr>
          <w:ilvl w:val="0"/>
          <w:numId w:val="2"/>
        </w:numPr>
        <w:spacing w:after="90" w:line="276"/>
      </w:pPr>
      <w:r>
        <w:rPr>
          <w:b/>
          <w:bCs/>
          <w:sz w:val="21"/>
          <w:szCs w:val="21"/>
        </w:rPr>
        <w:t xml:space="preserve">Eliminación de fricción inicial: </w:t>
      </w:r>
      <w:r>
        <w:rPr>
          <w:sz w:val="21"/>
          <w:szCs w:val="21"/>
        </w:rPr>
        <w:t xml:space="preserve">Eliminar tiempos muertos e introducciones lentas puede aumentar la duración media de visualización sin cambiar el contenido en sí.</w:t>
      </w:r>
    </w:p>
    <w:p>
      <w:pPr>
        <w:spacing w:after="240" w:before="60"/>
      </w:pPr>
      <w:r>
        <w:rPr>
          <w:i/>
          <w:iCs/>
          <w:color w:val="595959"/>
          <w:sz w:val="18"/>
          <w:szCs w:val="18"/>
        </w:rPr>
        <w:t xml:space="preserve">Fuente: Gyre — 'Cómo mejorar la retención de audiencia en YouTube en 2026'; Youviral — 'Retención de audiencia en YouTube: qué es'.</w:t>
      </w:r>
    </w:p>
    <w:p>
      <w:pPr>
        <w:pStyle w:val="Heading2"/>
        <w:spacing w:after="140" w:before="280"/>
      </w:pPr>
      <w:r>
        <w:rPr>
          <w:b/>
          <w:bCs/>
          <w:color w:val="C1440E"/>
          <w:sz w:val="24"/>
          <w:szCs w:val="24"/>
        </w:rPr>
        <w:t xml:space="preserve">2.2 Podcasts</w:t>
      </w:r>
    </w:p>
    <w:p>
      <w:pPr>
        <w:spacing w:after="160" w:line="288"/>
      </w:pPr>
      <w:r>
        <w:rPr>
          <w:color w:val="1A1A1A"/>
          <w:sz w:val="21"/>
          <w:szCs w:val="21"/>
        </w:rPr>
        <w:t xml:space="preserve">El estado del video podcasting en 2026, según un estudio de Million Podcasts sobre 34.000 shows en inglés, muestra una concentración muy fuerte de la audiencia: el 10% de los programas capta el 85,4% del tiempo total de escucha, y el 100% del top 10 se distribuye también en YouTube, lo que confirma al vídeo como condición de escala del formato.</w:t>
      </w:r>
    </w:p>
    <w:p>
      <w:pPr>
        <w:pStyle w:val="ListParagraph"/>
        <w:numPr>
          <w:ilvl w:val="0"/>
          <w:numId w:val="2"/>
        </w:numPr>
        <w:spacing w:after="90" w:line="276"/>
      </w:pPr>
      <w:r>
        <w:rPr>
          <w:sz w:val="21"/>
          <w:szCs w:val="21"/>
        </w:rPr>
        <w:t xml:space="preserve">El podcast necesita acumular al menos 60 segundos de escucha continua para que esa reproducción cuente estadísticamente en la mayoría de plataformas.</w:t>
      </w:r>
    </w:p>
    <w:p>
      <w:pPr>
        <w:pStyle w:val="ListParagraph"/>
        <w:numPr>
          <w:ilvl w:val="0"/>
          <w:numId w:val="2"/>
        </w:numPr>
        <w:spacing w:after="90" w:line="276"/>
      </w:pPr>
      <w:r>
        <w:rPr>
          <w:sz w:val="21"/>
          <w:szCs w:val="21"/>
        </w:rPr>
        <w:t xml:space="preserve">Ocho de cada diez oyentes prefieren episodios de una hora o menos, y uno de cada tres abandona antes de tiempo al menos la mitad de las veces por falta de estructura, repetición o duración excesiva.</w:t>
      </w:r>
    </w:p>
    <w:p>
      <w:pPr>
        <w:pStyle w:val="ListParagraph"/>
        <w:numPr>
          <w:ilvl w:val="0"/>
          <w:numId w:val="2"/>
        </w:numPr>
        <w:spacing w:after="90" w:line="276"/>
      </w:pPr>
      <w:r>
        <w:rPr>
          <w:sz w:val="21"/>
          <w:szCs w:val="21"/>
        </w:rPr>
        <w:t xml:space="preserve">Estructurar los episodios con segmentos o capítulos claros ayuda a desglosar el contenido y hacerlo más digerible.</w:t>
      </w:r>
    </w:p>
    <w:p>
      <w:pPr>
        <w:pStyle w:val="ListParagraph"/>
        <w:numPr>
          <w:ilvl w:val="0"/>
          <w:numId w:val="2"/>
        </w:numPr>
        <w:spacing w:after="90" w:line="276"/>
      </w:pPr>
      <w:r>
        <w:rPr>
          <w:sz w:val="21"/>
          <w:szCs w:val="21"/>
        </w:rPr>
        <w:t xml:space="preserve">Adelantar el tema del próximo episodio al cierre genera expectativa y mejora la retención entre episodios (no solo dentro de uno).</w:t>
      </w:r>
    </w:p>
    <w:p>
      <w:pPr>
        <w:spacing w:after="240" w:before="60"/>
      </w:pPr>
      <w:r>
        <w:rPr>
          <w:i/>
          <w:iCs/>
          <w:color w:val="595959"/>
          <w:sz w:val="18"/>
          <w:szCs w:val="18"/>
        </w:rPr>
        <w:t xml:space="preserve">Fuente: Million Podcasts — 'The State of Video Podcasting 2026' (vía Audiogen, mayo 2026); Point-To-Point Marketing (vía Gorka Zumeta); Ideasonora — 'Cómo estructurar tu podcast'.</w:t>
      </w:r>
    </w:p>
    <w:p>
      <w:pPr>
        <w:pStyle w:val="Heading2"/>
        <w:spacing w:after="140" w:before="280"/>
      </w:pPr>
      <w:r>
        <w:rPr>
          <w:b/>
          <w:bCs/>
          <w:color w:val="C1440E"/>
          <w:sz w:val="24"/>
          <w:szCs w:val="24"/>
        </w:rPr>
        <w:t xml:space="preserve">2.3 Artículos y contenido escrito largo (blogs)</w:t>
      </w:r>
    </w:p>
    <w:p>
      <w:pPr>
        <w:spacing w:after="160" w:line="288"/>
      </w:pPr>
      <w:r>
        <w:rPr>
          <w:color w:val="1A1A1A"/>
          <w:sz w:val="21"/>
          <w:szCs w:val="21"/>
        </w:rPr>
        <w:t xml:space="preserve">Para texto, la retención se mide con scroll depth: qué proporción de la página llega a ver cada lector. Cuando la mayoría de usuarios se detiene alrededor del 50% de la página, la señal apunta a un problema estructural o de ritmo, no necesariamente de tema.</w:t>
      </w:r>
    </w:p>
    <w:p>
      <w:pPr>
        <w:pStyle w:val="ListParagraph"/>
        <w:numPr>
          <w:ilvl w:val="0"/>
          <w:numId w:val="2"/>
        </w:numPr>
        <w:spacing w:after="90" w:line="276"/>
      </w:pPr>
      <w:r>
        <w:rPr>
          <w:b/>
          <w:bCs/>
          <w:sz w:val="21"/>
          <w:szCs w:val="21"/>
        </w:rPr>
        <w:t xml:space="preserve">Arco narrativo con introducción-cuerpo-cierre: </w:t>
      </w:r>
      <w:r>
        <w:rPr>
          <w:sz w:val="21"/>
          <w:szCs w:val="21"/>
        </w:rPr>
        <w:t xml:space="preserve">La introducción funciona como el hook del formato escrito: debe captar atención, declarar el propósito del artículo y fijar expectativas claras, sin dar sorpresas respecto de lo que sigue.</w:t>
      </w:r>
    </w:p>
    <w:p>
      <w:pPr>
        <w:pStyle w:val="ListParagraph"/>
        <w:numPr>
          <w:ilvl w:val="0"/>
          <w:numId w:val="2"/>
        </w:numPr>
        <w:spacing w:after="90" w:line="276"/>
      </w:pPr>
      <w:r>
        <w:rPr>
          <w:b/>
          <w:bCs/>
          <w:sz w:val="21"/>
          <w:szCs w:val="21"/>
        </w:rPr>
        <w:t xml:space="preserve">Contenido escaneable: </w:t>
      </w:r>
      <w:r>
        <w:rPr>
          <w:sz w:val="21"/>
          <w:szCs w:val="21"/>
        </w:rPr>
        <w:t xml:space="preserve">Los usuarios online son en su mayoría escaneadores antes de comprometerse a leer completo; listas numeradas para procesos secuenciales y listas con viñetas para elementos no secuenciales facilitan ese escaneo.</w:t>
      </w:r>
    </w:p>
    <w:p>
      <w:pPr>
        <w:pStyle w:val="ListParagraph"/>
        <w:numPr>
          <w:ilvl w:val="0"/>
          <w:numId w:val="2"/>
        </w:numPr>
        <w:spacing w:after="90" w:line="276"/>
      </w:pPr>
      <w:r>
        <w:rPr>
          <w:b/>
          <w:bCs/>
          <w:sz w:val="21"/>
          <w:szCs w:val="21"/>
        </w:rPr>
        <w:t xml:space="preserve">Extensión como función de la necesidad, no un objetivo: </w:t>
      </w:r>
      <w:r>
        <w:rPr>
          <w:sz w:val="21"/>
          <w:szCs w:val="21"/>
        </w:rPr>
        <w:t xml:space="preserve">La longitud debe ser consecuencia de la profundidad temática, no su justificación: un artículo largo con relleno penaliza más que uno corto y preciso frente al criterio de 'contenido útil' de los buscadores.</w:t>
      </w:r>
    </w:p>
    <w:p>
      <w:pPr>
        <w:pStyle w:val="ListParagraph"/>
        <w:numPr>
          <w:ilvl w:val="0"/>
          <w:numId w:val="2"/>
        </w:numPr>
        <w:spacing w:after="90" w:line="276"/>
      </w:pPr>
      <w:r>
        <w:rPr>
          <w:b/>
          <w:bCs/>
          <w:sz w:val="21"/>
          <w:szCs w:val="21"/>
        </w:rPr>
        <w:t xml:space="preserve">Segmentación por pregunta: </w:t>
      </w:r>
      <w:r>
        <w:rPr>
          <w:sz w:val="21"/>
          <w:szCs w:val="21"/>
        </w:rPr>
        <w:t xml:space="preserve">Con las AI Overviews, conviene estructurar el contenido en secciones hipersegmentadas (un H2 o H3 por pregunta relevante) con la respuesta directa en los primeros cien palabras de cada bloque.</w:t>
      </w:r>
    </w:p>
    <w:p>
      <w:pPr>
        <w:spacing w:after="240" w:before="60"/>
      </w:pPr>
      <w:r>
        <w:rPr>
          <w:i/>
          <w:iCs/>
          <w:color w:val="595959"/>
          <w:sz w:val="18"/>
          <w:szCs w:val="18"/>
        </w:rPr>
        <w:t xml:space="preserve">Fuente: eesel AI — 'Cómo dar formato a una entrada de blog: guía 2026' (enero 2026); SEObox — '¿Cuántas palabras debe tener un artículo de blog? 2026' (junio 2026); Agencia SEO Netbulb — 'Qué es Scroll Depth' (febrero 2026).</w:t>
      </w:r>
    </w:p>
    <w:p>
      <w:pPr>
        <w:pageBreakBefore/>
      </w:pPr>
    </w:p>
    <w:p>
      <w:pPr>
        <w:pStyle w:val="Heading1"/>
        <w:pBdr>
          <w:bottom w:val="single" w:color="1F3B57" w:sz="6" w:space="4"/>
        </w:pBdr>
        <w:spacing w:after="200" w:before="400"/>
      </w:pPr>
      <w:r>
        <w:rPr>
          <w:b/>
          <w:bCs/>
          <w:color w:val="1F3B57"/>
          <w:sz w:val="30"/>
          <w:szCs w:val="30"/>
        </w:rPr>
        <w:t xml:space="preserve">3. Principios transversales: por qué funcionan estas estructuras</w:t>
      </w:r>
    </w:p>
    <w:p>
      <w:pPr>
        <w:spacing w:after="160" w:line="288"/>
      </w:pPr>
      <w:r>
        <w:rPr>
          <w:color w:val="1A1A1A"/>
          <w:sz w:val="21"/>
          <w:szCs w:val="21"/>
        </w:rPr>
        <w:t xml:space="preserve">Independientemente del formato o la plataforma, las fuentes de 2026 coinciden en un conjunto reducido de mecanismos psicológicos y narrativos que explican por qué ciertas estructuras retienen mejor que otras.</w:t>
      </w:r>
    </w:p>
    <w:p>
      <w:pPr>
        <w:pStyle w:val="ListParagraph"/>
        <w:numPr>
          <w:ilvl w:val="0"/>
          <w:numId w:val="2"/>
        </w:numPr>
        <w:spacing w:after="90" w:line="276"/>
      </w:pPr>
      <w:r>
        <w:rPr>
          <w:b/>
          <w:bCs/>
          <w:sz w:val="21"/>
          <w:szCs w:val="21"/>
        </w:rPr>
        <w:t xml:space="preserve">Curiosidad no resuelta (loops abiertos): </w:t>
      </w:r>
      <w:r>
        <w:rPr>
          <w:sz w:val="21"/>
          <w:szCs w:val="21"/>
        </w:rPr>
        <w:t xml:space="preserve">Una pregunta o conflicto sin resolver mantiene la atención porque el cerebro busca cerrar la incertidumbre; sin conflicto o pregunta abierta, no hay motivo para seguir mirando o leyendo.</w:t>
      </w:r>
    </w:p>
    <w:p>
      <w:pPr>
        <w:pStyle w:val="ListParagraph"/>
        <w:numPr>
          <w:ilvl w:val="0"/>
          <w:numId w:val="2"/>
        </w:numPr>
        <w:spacing w:after="90" w:line="276"/>
      </w:pPr>
      <w:r>
        <w:rPr>
          <w:b/>
          <w:bCs/>
          <w:sz w:val="21"/>
          <w:szCs w:val="21"/>
        </w:rPr>
        <w:t xml:space="preserve">Pattern interrupts: </w:t>
      </w:r>
      <w:r>
        <w:rPr>
          <w:sz w:val="21"/>
          <w:szCs w:val="21"/>
        </w:rPr>
        <w:t xml:space="preserve">Un cambio de ritmo, plano, tono o formato cada pocos segundos evita que el cerebro 'ahorre energía' e ignore lo predecible, algo que ocurre cuando detecta patrones repetitivos.</w:t>
      </w:r>
    </w:p>
    <w:p>
      <w:pPr>
        <w:pStyle w:val="ListParagraph"/>
        <w:numPr>
          <w:ilvl w:val="0"/>
          <w:numId w:val="2"/>
        </w:numPr>
        <w:spacing w:after="90" w:line="276"/>
      </w:pPr>
      <w:r>
        <w:rPr>
          <w:b/>
          <w:bCs/>
          <w:sz w:val="21"/>
          <w:szCs w:val="21"/>
        </w:rPr>
        <w:t xml:space="preserve">Arco narrativo clásico: </w:t>
      </w:r>
      <w:r>
        <w:rPr>
          <w:sz w:val="21"/>
          <w:szCs w:val="21"/>
        </w:rPr>
        <w:t xml:space="preserve">Estructura de tres actos adaptada (planteamiento, desarrollo con obstáculos, resolución) que aparece tanto en guiones de cine como en vídeos cortos de marca y en artículos largos.</w:t>
      </w:r>
    </w:p>
    <w:p>
      <w:pPr>
        <w:pStyle w:val="ListParagraph"/>
        <w:numPr>
          <w:ilvl w:val="0"/>
          <w:numId w:val="2"/>
        </w:numPr>
        <w:spacing w:after="90" w:line="276"/>
      </w:pPr>
      <w:r>
        <w:rPr>
          <w:b/>
          <w:bCs/>
          <w:sz w:val="21"/>
          <w:szCs w:val="21"/>
        </w:rPr>
        <w:t xml:space="preserve">Loops de cierre para generar repetición: </w:t>
      </w:r>
      <w:r>
        <w:rPr>
          <w:sz w:val="21"/>
          <w:szCs w:val="21"/>
        </w:rPr>
        <w:t xml:space="preserve">En formato corto, un final que conecta con el inicio invita a volver a reproducir el contenido, y el replay es una de las señales más valoradas por los algoritmos de vídeo corto.</w:t>
      </w:r>
    </w:p>
    <w:p>
      <w:pPr>
        <w:pStyle w:val="ListParagraph"/>
        <w:numPr>
          <w:ilvl w:val="0"/>
          <w:numId w:val="2"/>
        </w:numPr>
        <w:spacing w:after="90" w:line="276"/>
      </w:pPr>
      <w:r>
        <w:rPr>
          <w:b/>
          <w:bCs/>
          <w:sz w:val="21"/>
          <w:szCs w:val="21"/>
        </w:rPr>
        <w:t xml:space="preserve">Reforzar el mensaje en más de un canal sensorial: </w:t>
      </w:r>
      <w:r>
        <w:rPr>
          <w:sz w:val="21"/>
          <w:szCs w:val="21"/>
        </w:rPr>
        <w:t xml:space="preserve">Subtitular el gancho, usar cortes en J/L, capítulos, listas o encabezados: en todos los formatos, la estructura visual o tipográfica del contenido facilita el procesamiento y sostiene la atención más que el contenido en sí.</w:t>
      </w:r>
    </w:p>
    <w:p>
      <w:pPr>
        <w:spacing w:after="240" w:before="60"/>
      </w:pPr>
      <w:r>
        <w:rPr>
          <w:i/>
          <w:iCs/>
          <w:color w:val="595959"/>
          <w:sz w:val="18"/>
          <w:szCs w:val="18"/>
        </w:rPr>
        <w:t xml:space="preserve">Fuente: Proyectos Apasionantes — 'Storytelling Digital 2026'; Ruta Creadora — 'Ejemplos de hooks potentes'; Edición Video Pro — 'Guion para vídeo: escribe historias que enganchen'; GoViral — 'Algoritmo de TikTok 2026'.</w:t>
      </w:r>
    </w:p>
    <w:p>
      <w:pPr>
        <w:pageBreakBefore/>
      </w:pPr>
    </w:p>
    <w:p>
      <w:pPr>
        <w:pStyle w:val="Heading1"/>
        <w:pBdr>
          <w:bottom w:val="single" w:color="1F3B57" w:sz="6" w:space="4"/>
        </w:pBdr>
        <w:spacing w:after="200" w:before="400"/>
      </w:pPr>
      <w:r>
        <w:rPr>
          <w:b/>
          <w:bCs/>
          <w:color w:val="1F3B57"/>
          <w:sz w:val="30"/>
          <w:szCs w:val="30"/>
        </w:rPr>
        <w:t xml:space="preserve">4. Tabla resumen de benchmarks 2026</w:t>
      </w:r>
    </w:p>
    <w:p>
      <w:pPr>
        <w:spacing w:after="160" w:line="288"/>
      </w:pPr>
      <w:r>
        <w:rPr>
          <w:color w:val="1A1A1A"/>
          <w:sz w:val="21"/>
          <w:szCs w:val="21"/>
        </w:rPr>
        <w:t xml:space="preserve">Cifras y ventanas reportadas por las fuentes consultadas. Varían según nicho, audiencia y método de medición de cada plataforma; se incluyen como referencia orientativa, no como estándar universal.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700"/>
        <w:gridCol w:w="2800"/>
      </w:tblGrid>
      <w:tr>
        <w:trPr>
          <w:tblHeader/>
        </w:trPr>
        <w:tc>
          <w:tcPr>
            <w:tcW w:type="dxa" w:w="1900"/>
            <w:shd w:fill="1F3B57" w:val="clear"/>
            <w:tcMar>
              <w:top w:type="dxa" w:w="80"/>
              <w:left w:type="dxa" w:w="100"/>
              <w:bottom w:type="dxa" w:w="80"/>
              <w:right w:type="dxa" w:w="100"/>
            </w:tcMar>
          </w:tcPr>
          <w:p>
            <w:r>
              <w:rPr>
                <w:b/>
                <w:bCs/>
                <w:color w:val="FFFFFF"/>
                <w:sz w:val="19"/>
                <w:szCs w:val="19"/>
              </w:rPr>
              <w:t xml:space="preserve">Formato</w:t>
            </w:r>
          </w:p>
        </w:tc>
        <w:tc>
          <w:tcPr>
            <w:tcW w:type="dxa" w:w="2000"/>
            <w:shd w:fill="1F3B57" w:val="clear"/>
            <w:tcMar>
              <w:top w:type="dxa" w:w="80"/>
              <w:left w:type="dxa" w:w="100"/>
              <w:bottom w:type="dxa" w:w="80"/>
              <w:right w:type="dxa" w:w="100"/>
            </w:tcMar>
          </w:tcPr>
          <w:p>
            <w:r>
              <w:rPr>
                <w:b/>
                <w:bCs/>
                <w:color w:val="FFFFFF"/>
                <w:sz w:val="19"/>
                <w:szCs w:val="19"/>
              </w:rPr>
              <w:t xml:space="preserve">Ventana crítica</w:t>
            </w:r>
          </w:p>
        </w:tc>
        <w:tc>
          <w:tcPr>
            <w:tcW w:type="dxa" w:w="2700"/>
            <w:shd w:fill="1F3B57" w:val="clear"/>
            <w:tcMar>
              <w:top w:type="dxa" w:w="80"/>
              <w:left w:type="dxa" w:w="100"/>
              <w:bottom w:type="dxa" w:w="80"/>
              <w:right w:type="dxa" w:w="100"/>
            </w:tcMar>
          </w:tcPr>
          <w:p>
            <w:r>
              <w:rPr>
                <w:b/>
                <w:bCs/>
                <w:color w:val="FFFFFF"/>
                <w:sz w:val="19"/>
                <w:szCs w:val="19"/>
              </w:rPr>
              <w:t xml:space="preserve">Duración recomendada</w:t>
            </w:r>
          </w:p>
        </w:tc>
        <w:tc>
          <w:tcPr>
            <w:tcW w:type="dxa" w:w="2800"/>
            <w:shd w:fill="1F3B57" w:val="clear"/>
            <w:tcMar>
              <w:top w:type="dxa" w:w="80"/>
              <w:left w:type="dxa" w:w="100"/>
              <w:bottom w:type="dxa" w:w="80"/>
              <w:right w:type="dxa" w:w="100"/>
            </w:tcMar>
          </w:tcPr>
          <w:p>
            <w:r>
              <w:rPr>
                <w:b/>
                <w:bCs/>
                <w:color w:val="FFFFFF"/>
                <w:sz w:val="19"/>
                <w:szCs w:val="19"/>
              </w:rPr>
              <w:t xml:space="preserve">Retención objetivo</w:t>
            </w:r>
          </w:p>
        </w:tc>
      </w:tr>
      <w:tr>
        <w:tc>
          <w:tcPr>
            <w:tcW w:type="dxa" w:w="1900"/>
            <w:shd w:fill="F2F2F2" w:val="clear"/>
            <w:tcMar>
              <w:top w:type="dxa" w:w="80"/>
              <w:left w:type="dxa" w:w="100"/>
              <w:bottom w:type="dxa" w:w="80"/>
              <w:right w:type="dxa" w:w="100"/>
            </w:tcMar>
          </w:tcPr>
          <w:p>
            <w:r>
              <w:rPr>
                <w:b w:val="false"/>
                <w:bCs w:val="false"/>
                <w:color w:val="1A1A1A"/>
                <w:sz w:val="19"/>
                <w:szCs w:val="19"/>
              </w:rPr>
              <w:t xml:space="preserve">TikTok</w:t>
            </w:r>
          </w:p>
        </w:tc>
        <w:tc>
          <w:tcPr>
            <w:tcW w:type="dxa" w:w="2000"/>
            <w:shd w:fill="F2F2F2" w:val="clear"/>
            <w:tcMar>
              <w:top w:type="dxa" w:w="80"/>
              <w:left w:type="dxa" w:w="100"/>
              <w:bottom w:type="dxa" w:w="80"/>
              <w:right w:type="dxa" w:w="100"/>
            </w:tcMar>
          </w:tcPr>
          <w:p>
            <w:r>
              <w:rPr>
                <w:b w:val="false"/>
                <w:bCs w:val="false"/>
                <w:color w:val="1A1A1A"/>
                <w:sz w:val="19"/>
                <w:szCs w:val="19"/>
              </w:rPr>
              <w:t xml:space="preserve">Primeros 2-3 segundos</w:t>
            </w:r>
          </w:p>
        </w:tc>
        <w:tc>
          <w:tcPr>
            <w:tcW w:type="dxa" w:w="2700"/>
            <w:shd w:fill="F2F2F2" w:val="clear"/>
            <w:tcMar>
              <w:top w:type="dxa" w:w="80"/>
              <w:left w:type="dxa" w:w="100"/>
              <w:bottom w:type="dxa" w:w="80"/>
              <w:right w:type="dxa" w:w="100"/>
            </w:tcMar>
          </w:tcPr>
          <w:p>
            <w:r>
              <w:rPr>
                <w:b w:val="false"/>
                <w:bCs w:val="false"/>
                <w:color w:val="1A1A1A"/>
                <w:sz w:val="19"/>
                <w:szCs w:val="19"/>
              </w:rPr>
              <w:t xml:space="preserve">60-90 segundos para mayor alcance</w:t>
            </w:r>
          </w:p>
        </w:tc>
        <w:tc>
          <w:tcPr>
            <w:tcW w:type="dxa" w:w="2800"/>
            <w:shd w:fill="F2F2F2" w:val="clear"/>
            <w:tcMar>
              <w:top w:type="dxa" w:w="80"/>
              <w:left w:type="dxa" w:w="100"/>
              <w:bottom w:type="dxa" w:w="80"/>
              <w:right w:type="dxa" w:w="100"/>
            </w:tcMar>
          </w:tcPr>
          <w:p>
            <w:r>
              <w:rPr>
                <w:b w:val="false"/>
                <w:bCs w:val="false"/>
                <w:color w:val="1A1A1A"/>
                <w:sz w:val="19"/>
                <w:szCs w:val="19"/>
              </w:rPr>
              <w:t xml:space="preserve">Completion rate por encima de la media del nicho en cada oleada de distribución</w:t>
            </w:r>
          </w:p>
        </w:tc>
      </w:tr>
      <w:tr>
        <w:tc>
          <w:tcPr>
            <w:tcW w:type="dxa" w:w="1900"/>
            <w:shd w:fill="FFFFFF" w:val="clear"/>
            <w:tcMar>
              <w:top w:type="dxa" w:w="80"/>
              <w:left w:type="dxa" w:w="100"/>
              <w:bottom w:type="dxa" w:w="80"/>
              <w:right w:type="dxa" w:w="100"/>
            </w:tcMar>
          </w:tcPr>
          <w:p>
            <w:r>
              <w:rPr>
                <w:b w:val="false"/>
                <w:bCs w:val="false"/>
                <w:color w:val="1A1A1A"/>
                <w:sz w:val="19"/>
                <w:szCs w:val="19"/>
              </w:rPr>
              <w:t xml:space="preserve">Instagram Reels</w:t>
            </w:r>
          </w:p>
        </w:tc>
        <w:tc>
          <w:tcPr>
            <w:tcW w:type="dxa" w:w="2000"/>
            <w:shd w:fill="FFFFFF" w:val="clear"/>
            <w:tcMar>
              <w:top w:type="dxa" w:w="80"/>
              <w:left w:type="dxa" w:w="100"/>
              <w:bottom w:type="dxa" w:w="80"/>
              <w:right w:type="dxa" w:w="100"/>
            </w:tcMar>
          </w:tcPr>
          <w:p>
            <w:r>
              <w:rPr>
                <w:b w:val="false"/>
                <w:bCs w:val="false"/>
                <w:color w:val="1A1A1A"/>
                <w:sz w:val="19"/>
                <w:szCs w:val="19"/>
              </w:rPr>
              <w:t xml:space="preserve">Primeros 1-3 segundos</w:t>
            </w:r>
          </w:p>
        </w:tc>
        <w:tc>
          <w:tcPr>
            <w:tcW w:type="dxa" w:w="2700"/>
            <w:shd w:fill="FFFFFF" w:val="clear"/>
            <w:tcMar>
              <w:top w:type="dxa" w:w="80"/>
              <w:left w:type="dxa" w:w="100"/>
              <w:bottom w:type="dxa" w:w="80"/>
              <w:right w:type="dxa" w:w="100"/>
            </w:tcMar>
          </w:tcPr>
          <w:p>
            <w:r>
              <w:rPr>
                <w:b w:val="false"/>
                <w:bCs w:val="false"/>
                <w:color w:val="1A1A1A"/>
                <w:sz w:val="19"/>
                <w:szCs w:val="19"/>
              </w:rPr>
              <w:t xml:space="preserve">15-30s (alcance) / 45-90s (guardados)</w:t>
            </w:r>
          </w:p>
        </w:tc>
        <w:tc>
          <w:tcPr>
            <w:tcW w:type="dxa" w:w="2800"/>
            <w:shd w:fill="FFFFFF" w:val="clear"/>
            <w:tcMar>
              <w:top w:type="dxa" w:w="80"/>
              <w:left w:type="dxa" w:w="100"/>
              <w:bottom w:type="dxa" w:w="80"/>
              <w:right w:type="dxa" w:w="100"/>
            </w:tcMar>
          </w:tcPr>
          <w:p>
            <w:r>
              <w:rPr>
                <w:b w:val="false"/>
                <w:bCs w:val="false"/>
                <w:color w:val="1A1A1A"/>
                <w:sz w:val="19"/>
                <w:szCs w:val="19"/>
              </w:rPr>
              <w:t xml:space="preserve">Menos de 90s para aparecer en Explorar entre no seguidores</w:t>
            </w:r>
          </w:p>
        </w:tc>
      </w:tr>
      <w:tr>
        <w:tc>
          <w:tcPr>
            <w:tcW w:type="dxa" w:w="1900"/>
            <w:shd w:fill="F2F2F2" w:val="clear"/>
            <w:tcMar>
              <w:top w:type="dxa" w:w="80"/>
              <w:left w:type="dxa" w:w="100"/>
              <w:bottom w:type="dxa" w:w="80"/>
              <w:right w:type="dxa" w:w="100"/>
            </w:tcMar>
          </w:tcPr>
          <w:p>
            <w:r>
              <w:rPr>
                <w:b w:val="false"/>
                <w:bCs w:val="false"/>
                <w:color w:val="1A1A1A"/>
                <w:sz w:val="19"/>
                <w:szCs w:val="19"/>
              </w:rPr>
              <w:t xml:space="preserve">YouTube Shorts</w:t>
            </w:r>
          </w:p>
        </w:tc>
        <w:tc>
          <w:tcPr>
            <w:tcW w:type="dxa" w:w="2000"/>
            <w:shd w:fill="F2F2F2" w:val="clear"/>
            <w:tcMar>
              <w:top w:type="dxa" w:w="80"/>
              <w:left w:type="dxa" w:w="100"/>
              <w:bottom w:type="dxa" w:w="80"/>
              <w:right w:type="dxa" w:w="100"/>
            </w:tcMar>
          </w:tcPr>
          <w:p>
            <w:r>
              <w:rPr>
                <w:b w:val="false"/>
                <w:bCs w:val="false"/>
                <w:color w:val="1A1A1A"/>
                <w:sz w:val="19"/>
                <w:szCs w:val="19"/>
              </w:rPr>
              <w:t xml:space="preserve">Primeros segundos</w:t>
            </w:r>
          </w:p>
        </w:tc>
        <w:tc>
          <w:tcPr>
            <w:tcW w:type="dxa" w:w="2700"/>
            <w:shd w:fill="F2F2F2" w:val="clear"/>
            <w:tcMar>
              <w:top w:type="dxa" w:w="80"/>
              <w:left w:type="dxa" w:w="100"/>
              <w:bottom w:type="dxa" w:w="80"/>
              <w:right w:type="dxa" w:w="100"/>
            </w:tcMar>
          </w:tcPr>
          <w:p>
            <w:r>
              <w:rPr>
                <w:b w:val="false"/>
                <w:bCs w:val="false"/>
                <w:color w:val="1A1A1A"/>
                <w:sz w:val="19"/>
                <w:szCs w:val="19"/>
              </w:rPr>
              <w:t xml:space="preserve">Menos de 60 segundos</w:t>
            </w:r>
          </w:p>
        </w:tc>
        <w:tc>
          <w:tcPr>
            <w:tcW w:type="dxa" w:w="2800"/>
            <w:shd w:fill="F2F2F2" w:val="clear"/>
            <w:tcMar>
              <w:top w:type="dxa" w:w="80"/>
              <w:left w:type="dxa" w:w="100"/>
              <w:bottom w:type="dxa" w:w="80"/>
              <w:right w:type="dxa" w:w="100"/>
            </w:tcMar>
          </w:tcPr>
          <w:p>
            <w:r>
              <w:rPr>
                <w:b w:val="false"/>
                <w:bCs w:val="false"/>
                <w:color w:val="1A1A1A"/>
                <w:sz w:val="19"/>
                <w:szCs w:val="19"/>
              </w:rPr>
              <w:t xml:space="preserve">~65% en &lt;30s; ~50% en 30-60s</w:t>
            </w:r>
          </w:p>
        </w:tc>
      </w:tr>
      <w:tr>
        <w:tc>
          <w:tcPr>
            <w:tcW w:type="dxa" w:w="1900"/>
            <w:shd w:fill="FFFFFF" w:val="clear"/>
            <w:tcMar>
              <w:top w:type="dxa" w:w="80"/>
              <w:left w:type="dxa" w:w="100"/>
              <w:bottom w:type="dxa" w:w="80"/>
              <w:right w:type="dxa" w:w="100"/>
            </w:tcMar>
          </w:tcPr>
          <w:p>
            <w:r>
              <w:rPr>
                <w:b w:val="false"/>
                <w:bCs w:val="false"/>
                <w:color w:val="1A1A1A"/>
                <w:sz w:val="19"/>
                <w:szCs w:val="19"/>
              </w:rPr>
              <w:t xml:space="preserve">YouTube vídeo largo</w:t>
            </w:r>
          </w:p>
        </w:tc>
        <w:tc>
          <w:tcPr>
            <w:tcW w:type="dxa" w:w="2000"/>
            <w:shd w:fill="FFFFFF" w:val="clear"/>
            <w:tcMar>
              <w:top w:type="dxa" w:w="80"/>
              <w:left w:type="dxa" w:w="100"/>
              <w:bottom w:type="dxa" w:w="80"/>
              <w:right w:type="dxa" w:w="100"/>
            </w:tcMar>
          </w:tcPr>
          <w:p>
            <w:r>
              <w:rPr>
                <w:b w:val="false"/>
                <w:bCs w:val="false"/>
                <w:color w:val="1A1A1A"/>
                <w:sz w:val="19"/>
                <w:szCs w:val="19"/>
              </w:rPr>
              <w:t xml:space="preserve">Primeros 30 segundos</w:t>
            </w:r>
          </w:p>
        </w:tc>
        <w:tc>
          <w:tcPr>
            <w:tcW w:type="dxa" w:w="2700"/>
            <w:shd w:fill="FFFFFF" w:val="clear"/>
            <w:tcMar>
              <w:top w:type="dxa" w:w="80"/>
              <w:left w:type="dxa" w:w="100"/>
              <w:bottom w:type="dxa" w:w="80"/>
              <w:right w:type="dxa" w:w="100"/>
            </w:tcMar>
          </w:tcPr>
          <w:p>
            <w:r>
              <w:rPr>
                <w:b w:val="false"/>
                <w:bCs w:val="false"/>
                <w:color w:val="1A1A1A"/>
                <w:sz w:val="19"/>
                <w:szCs w:val="19"/>
              </w:rPr>
              <w:t xml:space="preserve">Según profundidad del tema</w:t>
            </w:r>
          </w:p>
        </w:tc>
        <w:tc>
          <w:tcPr>
            <w:tcW w:type="dxa" w:w="2800"/>
            <w:shd w:fill="FFFFFF" w:val="clear"/>
            <w:tcMar>
              <w:top w:type="dxa" w:w="80"/>
              <w:left w:type="dxa" w:w="100"/>
              <w:bottom w:type="dxa" w:w="80"/>
              <w:right w:type="dxa" w:w="100"/>
            </w:tcMar>
          </w:tcPr>
          <w:p>
            <w:r>
              <w:rPr>
                <w:b w:val="false"/>
                <w:bCs w:val="false"/>
                <w:color w:val="1A1A1A"/>
                <w:sz w:val="19"/>
                <w:szCs w:val="19"/>
              </w:rPr>
              <w:t xml:space="preserve">70-85% (1-5 min) / 40-60% (5-15 min) / 40%+ (15-30 min)</w:t>
            </w:r>
          </w:p>
        </w:tc>
      </w:tr>
      <w:tr>
        <w:tc>
          <w:tcPr>
            <w:tcW w:type="dxa" w:w="1900"/>
            <w:shd w:fill="F2F2F2" w:val="clear"/>
            <w:tcMar>
              <w:top w:type="dxa" w:w="80"/>
              <w:left w:type="dxa" w:w="100"/>
              <w:bottom w:type="dxa" w:w="80"/>
              <w:right w:type="dxa" w:w="100"/>
            </w:tcMar>
          </w:tcPr>
          <w:p>
            <w:r>
              <w:rPr>
                <w:b w:val="false"/>
                <w:bCs w:val="false"/>
                <w:color w:val="1A1A1A"/>
                <w:sz w:val="19"/>
                <w:szCs w:val="19"/>
              </w:rPr>
              <w:t xml:space="preserve">Podcast</w:t>
            </w:r>
          </w:p>
        </w:tc>
        <w:tc>
          <w:tcPr>
            <w:tcW w:type="dxa" w:w="2000"/>
            <w:shd w:fill="F2F2F2" w:val="clear"/>
            <w:tcMar>
              <w:top w:type="dxa" w:w="80"/>
              <w:left w:type="dxa" w:w="100"/>
              <w:bottom w:type="dxa" w:w="80"/>
              <w:right w:type="dxa" w:w="100"/>
            </w:tcMar>
          </w:tcPr>
          <w:p>
            <w:r>
              <w:rPr>
                <w:b w:val="false"/>
                <w:bCs w:val="false"/>
                <w:color w:val="1A1A1A"/>
                <w:sz w:val="19"/>
                <w:szCs w:val="19"/>
              </w:rPr>
              <w:t xml:space="preserve">Primeros 60 segundos</w:t>
            </w:r>
          </w:p>
        </w:tc>
        <w:tc>
          <w:tcPr>
            <w:tcW w:type="dxa" w:w="2700"/>
            <w:shd w:fill="F2F2F2" w:val="clear"/>
            <w:tcMar>
              <w:top w:type="dxa" w:w="80"/>
              <w:left w:type="dxa" w:w="100"/>
              <w:bottom w:type="dxa" w:w="80"/>
              <w:right w:type="dxa" w:w="100"/>
            </w:tcMar>
          </w:tcPr>
          <w:p>
            <w:r>
              <w:rPr>
                <w:b w:val="false"/>
                <w:bCs w:val="false"/>
                <w:color w:val="1A1A1A"/>
                <w:sz w:val="19"/>
                <w:szCs w:val="19"/>
              </w:rPr>
              <w:t xml:space="preserve">60 minutos o menos</w:t>
            </w:r>
          </w:p>
        </w:tc>
        <w:tc>
          <w:tcPr>
            <w:tcW w:type="dxa" w:w="2800"/>
            <w:shd w:fill="F2F2F2" w:val="clear"/>
            <w:tcMar>
              <w:top w:type="dxa" w:w="80"/>
              <w:left w:type="dxa" w:w="100"/>
              <w:bottom w:type="dxa" w:w="80"/>
              <w:right w:type="dxa" w:w="100"/>
            </w:tcMar>
          </w:tcPr>
          <w:p>
            <w:r>
              <w:rPr>
                <w:b w:val="false"/>
                <w:bCs w:val="false"/>
                <w:color w:val="1A1A1A"/>
                <w:sz w:val="19"/>
                <w:szCs w:val="19"/>
              </w:rPr>
              <w:t xml:space="preserve">80% de oyentes completa la mayoría o todos los episodios en shows consolidados</w:t>
            </w:r>
          </w:p>
        </w:tc>
      </w:tr>
      <w:tr>
        <w:tc>
          <w:tcPr>
            <w:tcW w:type="dxa" w:w="1900"/>
            <w:shd w:fill="FFFFFF" w:val="clear"/>
            <w:tcMar>
              <w:top w:type="dxa" w:w="80"/>
              <w:left w:type="dxa" w:w="100"/>
              <w:bottom w:type="dxa" w:w="80"/>
              <w:right w:type="dxa" w:w="100"/>
            </w:tcMar>
          </w:tcPr>
          <w:p>
            <w:r>
              <w:rPr>
                <w:b w:val="false"/>
                <w:bCs w:val="false"/>
                <w:color w:val="1A1A1A"/>
                <w:sz w:val="19"/>
                <w:szCs w:val="19"/>
              </w:rPr>
              <w:t xml:space="preserve">Artículo/blog</w:t>
            </w:r>
          </w:p>
        </w:tc>
        <w:tc>
          <w:tcPr>
            <w:tcW w:type="dxa" w:w="2000"/>
            <w:shd w:fill="FFFFFF" w:val="clear"/>
            <w:tcMar>
              <w:top w:type="dxa" w:w="80"/>
              <w:left w:type="dxa" w:w="100"/>
              <w:bottom w:type="dxa" w:w="80"/>
              <w:right w:type="dxa" w:w="100"/>
            </w:tcMar>
          </w:tcPr>
          <w:p>
            <w:r>
              <w:rPr>
                <w:b w:val="false"/>
                <w:bCs w:val="false"/>
                <w:color w:val="1A1A1A"/>
                <w:sz w:val="19"/>
                <w:szCs w:val="19"/>
              </w:rPr>
              <w:t xml:space="preserve">Primer scroll (encima del pliegue)</w:t>
            </w:r>
          </w:p>
        </w:tc>
        <w:tc>
          <w:tcPr>
            <w:tcW w:type="dxa" w:w="2700"/>
            <w:shd w:fill="FFFFFF" w:val="clear"/>
            <w:tcMar>
              <w:top w:type="dxa" w:w="80"/>
              <w:left w:type="dxa" w:w="100"/>
              <w:bottom w:type="dxa" w:w="80"/>
              <w:right w:type="dxa" w:w="100"/>
            </w:tcMar>
          </w:tcPr>
          <w:p>
            <w:r>
              <w:rPr>
                <w:b w:val="false"/>
                <w:bCs w:val="false"/>
                <w:color w:val="1A1A1A"/>
                <w:sz w:val="19"/>
                <w:szCs w:val="19"/>
              </w:rPr>
              <w:t xml:space="preserve">Función de la intención de búsqueda, no de un mínimo de palabras</w:t>
            </w:r>
          </w:p>
        </w:tc>
        <w:tc>
          <w:tcPr>
            <w:tcW w:type="dxa" w:w="2800"/>
            <w:shd w:fill="FFFFFF" w:val="clear"/>
            <w:tcMar>
              <w:top w:type="dxa" w:w="80"/>
              <w:left w:type="dxa" w:w="100"/>
              <w:bottom w:type="dxa" w:w="80"/>
              <w:right w:type="dxa" w:w="100"/>
            </w:tcMar>
          </w:tcPr>
          <w:p>
            <w:r>
              <w:rPr>
                <w:b w:val="false"/>
                <w:bCs w:val="false"/>
                <w:color w:val="1A1A1A"/>
                <w:sz w:val="19"/>
                <w:szCs w:val="19"/>
              </w:rPr>
              <w:t xml:space="preserve">Scroll depth de 75-100% como señal de satisfacción</w:t>
            </w:r>
          </w:p>
        </w:tc>
      </w:tr>
    </w:tbl>
    <w:p>
      <w:pPr>
        <w:pageBreakBefore/>
      </w:pPr>
    </w:p>
    <w:p>
      <w:pPr>
        <w:pStyle w:val="Heading1"/>
        <w:pBdr>
          <w:bottom w:val="single" w:color="1F3B57" w:sz="6" w:space="4"/>
        </w:pBdr>
        <w:spacing w:after="200" w:before="400"/>
      </w:pPr>
      <w:r>
        <w:rPr>
          <w:b/>
          <w:bCs/>
          <w:color w:val="1F3B57"/>
          <w:sz w:val="30"/>
          <w:szCs w:val="30"/>
        </w:rPr>
        <w:t xml:space="preserve">Fuentes consultadas (2026)</w:t>
      </w:r>
    </w:p>
    <w:p>
      <w:pPr>
        <w:pStyle w:val="ListParagraph"/>
        <w:numPr>
          <w:ilvl w:val="0"/>
          <w:numId w:val="2"/>
        </w:numPr>
        <w:spacing w:after="90"/>
      </w:pPr>
      <w:r>
        <w:rPr>
          <w:b/>
          <w:bCs/>
          <w:sz w:val="19"/>
          <w:szCs w:val="19"/>
        </w:rPr>
        <w:t xml:space="preserve">Gyre — </w:t>
      </w:r>
      <w:r>
        <w:rPr>
          <w:sz w:val="19"/>
          <w:szCs w:val="19"/>
        </w:rPr>
        <w:t xml:space="preserve">Cómo mejorar la retención de audiencia en YouTube en 2026 </w:t>
      </w:r>
      <w:r>
        <w:rPr>
          <w:i/>
          <w:iCs/>
          <w:color w:val="595959"/>
          <w:sz w:val="17"/>
          <w:szCs w:val="17"/>
        </w:rPr>
        <w:t xml:space="preserve">(gyre.pro/es/blog/how-to-improve-audience-retention-on-youtube-top-tips)</w:t>
      </w:r>
    </w:p>
    <w:p>
      <w:pPr>
        <w:pStyle w:val="ListParagraph"/>
        <w:numPr>
          <w:ilvl w:val="0"/>
          <w:numId w:val="2"/>
        </w:numPr>
        <w:spacing w:after="90"/>
      </w:pPr>
      <w:r>
        <w:rPr>
          <w:b/>
          <w:bCs/>
          <w:sz w:val="19"/>
          <w:szCs w:val="19"/>
        </w:rPr>
        <w:t xml:space="preserve">Kolsquare — </w:t>
      </w:r>
      <w:r>
        <w:rPr>
          <w:sz w:val="19"/>
          <w:szCs w:val="19"/>
        </w:rPr>
        <w:t xml:space="preserve">Cómo funciona el algoritmo de YouTube en 2026 </w:t>
      </w:r>
      <w:r>
        <w:rPr>
          <w:i/>
          <w:iCs/>
          <w:color w:val="595959"/>
          <w:sz w:val="17"/>
          <w:szCs w:val="17"/>
        </w:rPr>
        <w:t xml:space="preserve">(kolsquare.com/es/blog/entendiendo-el-algoritmo-de-youtube)</w:t>
      </w:r>
    </w:p>
    <w:p>
      <w:pPr>
        <w:pStyle w:val="ListParagraph"/>
        <w:numPr>
          <w:ilvl w:val="0"/>
          <w:numId w:val="2"/>
        </w:numPr>
        <w:spacing w:after="90"/>
      </w:pPr>
      <w:r>
        <w:rPr>
          <w:b/>
          <w:bCs/>
          <w:sz w:val="19"/>
          <w:szCs w:val="19"/>
        </w:rPr>
        <w:t xml:space="preserve">DataSlayer — </w:t>
      </w:r>
      <w:r>
        <w:rPr>
          <w:sz w:val="19"/>
          <w:szCs w:val="19"/>
        </w:rPr>
        <w:t xml:space="preserve">Algoritmo YouTube 2026: 6 señales clave de ranking </w:t>
      </w:r>
      <w:r>
        <w:rPr>
          <w:i/>
          <w:iCs/>
          <w:color w:val="595959"/>
          <w:sz w:val="17"/>
          <w:szCs w:val="17"/>
        </w:rPr>
        <w:t xml:space="preserve">(dataslayer.ai/es/blog/youtube-algorithm-2025-how-to-get-your-videos-recommended)</w:t>
      </w:r>
    </w:p>
    <w:p>
      <w:pPr>
        <w:pStyle w:val="ListParagraph"/>
        <w:numPr>
          <w:ilvl w:val="0"/>
          <w:numId w:val="2"/>
        </w:numPr>
        <w:spacing w:after="90"/>
      </w:pPr>
      <w:r>
        <w:rPr>
          <w:b/>
          <w:bCs/>
          <w:sz w:val="19"/>
          <w:szCs w:val="19"/>
        </w:rPr>
        <w:t xml:space="preserve">The King of Content — </w:t>
      </w:r>
      <w:r>
        <w:rPr>
          <w:sz w:val="19"/>
          <w:szCs w:val="19"/>
        </w:rPr>
        <w:t xml:space="preserve">Cómo crear contenido viral para marcas: la ciencia del hook </w:t>
      </w:r>
      <w:r>
        <w:rPr>
          <w:i/>
          <w:iCs/>
          <w:color w:val="595959"/>
          <w:sz w:val="17"/>
          <w:szCs w:val="17"/>
        </w:rPr>
        <w:t xml:space="preserve">(thekingofcontent.agency/blog/como-crear-contenido-viral-marcas-hook)</w:t>
      </w:r>
    </w:p>
    <w:p>
      <w:pPr>
        <w:pStyle w:val="ListParagraph"/>
        <w:numPr>
          <w:ilvl w:val="0"/>
          <w:numId w:val="2"/>
        </w:numPr>
        <w:spacing w:after="90"/>
      </w:pPr>
      <w:r>
        <w:rPr>
          <w:b/>
          <w:bCs/>
          <w:sz w:val="19"/>
          <w:szCs w:val="19"/>
        </w:rPr>
        <w:t xml:space="preserve">Ruta Creadora — </w:t>
      </w:r>
      <w:r>
        <w:rPr>
          <w:sz w:val="19"/>
          <w:szCs w:val="19"/>
        </w:rPr>
        <w:t xml:space="preserve">Ejemplos de hooks potentes para vídeos cortos </w:t>
      </w:r>
      <w:r>
        <w:rPr>
          <w:i/>
          <w:iCs/>
          <w:color w:val="595959"/>
          <w:sz w:val="17"/>
          <w:szCs w:val="17"/>
        </w:rPr>
        <w:t xml:space="preserve">(rutacreadora.com/ejemplos-de-hooks-potentes-para-videos-cortos)</w:t>
      </w:r>
    </w:p>
    <w:p>
      <w:pPr>
        <w:pStyle w:val="ListParagraph"/>
        <w:numPr>
          <w:ilvl w:val="0"/>
          <w:numId w:val="2"/>
        </w:numPr>
        <w:spacing w:after="90"/>
      </w:pPr>
      <w:r>
        <w:rPr>
          <w:b/>
          <w:bCs/>
          <w:sz w:val="19"/>
          <w:szCs w:val="19"/>
        </w:rPr>
        <w:t xml:space="preserve">Youviral — </w:t>
      </w:r>
      <w:r>
        <w:rPr>
          <w:sz w:val="19"/>
          <w:szCs w:val="19"/>
        </w:rPr>
        <w:t xml:space="preserve">Retención de audiencia en YouTube: qué es </w:t>
      </w:r>
      <w:r>
        <w:rPr>
          <w:i/>
          <w:iCs/>
          <w:color w:val="595959"/>
          <w:sz w:val="17"/>
          <w:szCs w:val="17"/>
        </w:rPr>
        <w:t xml:space="preserve">(youviral.app/en/blog/retention-en-youtube-que-es)</w:t>
      </w:r>
    </w:p>
    <w:p>
      <w:pPr>
        <w:pStyle w:val="ListParagraph"/>
        <w:numPr>
          <w:ilvl w:val="0"/>
          <w:numId w:val="2"/>
        </w:numPr>
        <w:spacing w:after="90"/>
      </w:pPr>
      <w:r>
        <w:rPr>
          <w:b/>
          <w:bCs/>
          <w:sz w:val="19"/>
          <w:szCs w:val="19"/>
        </w:rPr>
        <w:t xml:space="preserve">Metricool / IEBS — </w:t>
      </w:r>
      <w:r>
        <w:rPr>
          <w:sz w:val="19"/>
          <w:szCs w:val="19"/>
        </w:rPr>
        <w:t xml:space="preserve">El algoritmo de TikTok en 2026: 5 claves del estudio de Metricool </w:t>
      </w:r>
      <w:r>
        <w:rPr>
          <w:i/>
          <w:iCs/>
          <w:color w:val="595959"/>
          <w:sz w:val="17"/>
          <w:szCs w:val="17"/>
        </w:rPr>
        <w:t xml:space="preserve">(iebschool.com/hub/algoritmo-tiktok-estudio-metricool-2026)</w:t>
      </w:r>
    </w:p>
    <w:p>
      <w:pPr>
        <w:pStyle w:val="ListParagraph"/>
        <w:numPr>
          <w:ilvl w:val="0"/>
          <w:numId w:val="2"/>
        </w:numPr>
        <w:spacing w:after="90"/>
      </w:pPr>
      <w:r>
        <w:rPr>
          <w:b/>
          <w:bCs/>
          <w:sz w:val="19"/>
          <w:szCs w:val="19"/>
        </w:rPr>
        <w:t xml:space="preserve">SoyCodigo — </w:t>
      </w:r>
      <w:r>
        <w:rPr>
          <w:sz w:val="19"/>
          <w:szCs w:val="19"/>
        </w:rPr>
        <w:t xml:space="preserve">Cómo funciona el algoritmo de TikTok en 2026 y cómo hacerte viral </w:t>
      </w:r>
      <w:r>
        <w:rPr>
          <w:i/>
          <w:iCs/>
          <w:color w:val="595959"/>
          <w:sz w:val="17"/>
          <w:szCs w:val="17"/>
        </w:rPr>
        <w:t xml:space="preserve">(soycodigo.org/como-funciona-el-algoritmo-de-tiktok-en-2026-y-como-hacerte-viral)</w:t>
      </w:r>
    </w:p>
    <w:p>
      <w:pPr>
        <w:pStyle w:val="ListParagraph"/>
        <w:numPr>
          <w:ilvl w:val="0"/>
          <w:numId w:val="2"/>
        </w:numPr>
        <w:spacing w:after="90"/>
      </w:pPr>
      <w:r>
        <w:rPr>
          <w:b/>
          <w:bCs/>
          <w:sz w:val="19"/>
          <w:szCs w:val="19"/>
        </w:rPr>
        <w:t xml:space="preserve">iLifebelt — </w:t>
      </w:r>
      <w:r>
        <w:rPr>
          <w:sz w:val="19"/>
          <w:szCs w:val="19"/>
        </w:rPr>
        <w:t xml:space="preserve">Algoritmo de TikTok: 5 consejos para dominarlo en 2026 </w:t>
      </w:r>
      <w:r>
        <w:rPr>
          <w:i/>
          <w:iCs/>
          <w:color w:val="595959"/>
          <w:sz w:val="17"/>
          <w:szCs w:val="17"/>
        </w:rPr>
        <w:t xml:space="preserve">(ilifebelt.com/algoritmo-de-tiktok-5-consejos-para-dominarlo-en-2026/2026/02)</w:t>
      </w:r>
    </w:p>
    <w:p>
      <w:pPr>
        <w:pStyle w:val="ListParagraph"/>
        <w:numPr>
          <w:ilvl w:val="0"/>
          <w:numId w:val="2"/>
        </w:numPr>
        <w:spacing w:after="90"/>
      </w:pPr>
      <w:r>
        <w:rPr>
          <w:b/>
          <w:bCs/>
          <w:sz w:val="19"/>
          <w:szCs w:val="19"/>
        </w:rPr>
        <w:t xml:space="preserve">The King of Content — </w:t>
      </w:r>
      <w:r>
        <w:rPr>
          <w:sz w:val="19"/>
          <w:szCs w:val="19"/>
        </w:rPr>
        <w:t xml:space="preserve">Algoritmo TikTok 2026: cómo funciona el FYP y cómo aprovecharlo </w:t>
      </w:r>
      <w:r>
        <w:rPr>
          <w:i/>
          <w:iCs/>
          <w:color w:val="595959"/>
          <w:sz w:val="17"/>
          <w:szCs w:val="17"/>
        </w:rPr>
        <w:t xml:space="preserve">(thekingofcontent.agency/blog/algoritmo-tiktok-2026-como-funciona)</w:t>
      </w:r>
    </w:p>
    <w:p>
      <w:pPr>
        <w:pStyle w:val="ListParagraph"/>
        <w:numPr>
          <w:ilvl w:val="0"/>
          <w:numId w:val="2"/>
        </w:numPr>
        <w:spacing w:after="90"/>
      </w:pPr>
      <w:r>
        <w:rPr>
          <w:b/>
          <w:bCs/>
          <w:sz w:val="19"/>
          <w:szCs w:val="19"/>
        </w:rPr>
        <w:t xml:space="preserve">GoViral — </w:t>
      </w:r>
      <w:r>
        <w:rPr>
          <w:sz w:val="19"/>
          <w:szCs w:val="19"/>
        </w:rPr>
        <w:t xml:space="preserve">Algoritmo de TikTok 2026 - cómo funciona </w:t>
      </w:r>
      <w:r>
        <w:rPr>
          <w:i/>
          <w:iCs/>
          <w:color w:val="595959"/>
          <w:sz w:val="17"/>
          <w:szCs w:val="17"/>
        </w:rPr>
        <w:t xml:space="preserve">(goviral.es/blog/algoritmo-de-tiktok-2026-guia-rapida)</w:t>
      </w:r>
    </w:p>
    <w:p>
      <w:pPr>
        <w:pStyle w:val="ListParagraph"/>
        <w:numPr>
          <w:ilvl w:val="0"/>
          <w:numId w:val="2"/>
        </w:numPr>
        <w:spacing w:after="90"/>
      </w:pPr>
      <w:r>
        <w:rPr>
          <w:b/>
          <w:bCs/>
          <w:sz w:val="19"/>
          <w:szCs w:val="19"/>
        </w:rPr>
        <w:t xml:space="preserve">Content Society — </w:t>
      </w:r>
      <w:r>
        <w:rPr>
          <w:sz w:val="19"/>
          <w:szCs w:val="19"/>
        </w:rPr>
        <w:t xml:space="preserve">Algoritmo de TikTok en 2026: cómo funciona realmente </w:t>
      </w:r>
      <w:r>
        <w:rPr>
          <w:i/>
          <w:iCs/>
          <w:color w:val="595959"/>
          <w:sz w:val="17"/>
          <w:szCs w:val="17"/>
        </w:rPr>
        <w:t xml:space="preserve">(contentsociety.co/blog/algoritmo-tiktok-2026)</w:t>
      </w:r>
    </w:p>
    <w:p>
      <w:pPr>
        <w:pStyle w:val="ListParagraph"/>
        <w:numPr>
          <w:ilvl w:val="0"/>
          <w:numId w:val="2"/>
        </w:numPr>
        <w:spacing w:after="90"/>
      </w:pPr>
      <w:r>
        <w:rPr>
          <w:b/>
          <w:bCs/>
          <w:sz w:val="19"/>
          <w:szCs w:val="19"/>
        </w:rPr>
        <w:t xml:space="preserve">DonJC — </w:t>
      </w:r>
      <w:r>
        <w:rPr>
          <w:sz w:val="19"/>
          <w:szCs w:val="19"/>
        </w:rPr>
        <w:t xml:space="preserve">Algoritmo de TikTok 2026: guía de ranking del FYP </w:t>
      </w:r>
      <w:r>
        <w:rPr>
          <w:i/>
          <w:iCs/>
          <w:color w:val="595959"/>
          <w:sz w:val="17"/>
          <w:szCs w:val="17"/>
        </w:rPr>
        <w:t xml:space="preserve">(donjc.com/es/blog/algoritmo-de-tiktok-2026-factores-ranking-fyp)</w:t>
      </w:r>
    </w:p>
    <w:p>
      <w:pPr>
        <w:pStyle w:val="ListParagraph"/>
        <w:numPr>
          <w:ilvl w:val="0"/>
          <w:numId w:val="2"/>
        </w:numPr>
        <w:spacing w:after="90"/>
      </w:pPr>
      <w:r>
        <w:rPr>
          <w:b/>
          <w:bCs/>
          <w:sz w:val="19"/>
          <w:szCs w:val="19"/>
        </w:rPr>
        <w:t xml:space="preserve">Sumale Marketing — </w:t>
      </w:r>
      <w:r>
        <w:rPr>
          <w:sz w:val="19"/>
          <w:szCs w:val="19"/>
        </w:rPr>
        <w:t xml:space="preserve">Cómo funciona el algoritmo de TikTok en 2026 </w:t>
      </w:r>
      <w:r>
        <w:rPr>
          <w:i/>
          <w:iCs/>
          <w:color w:val="595959"/>
          <w:sz w:val="17"/>
          <w:szCs w:val="17"/>
        </w:rPr>
        <w:t xml:space="preserve">(sumalemarketing.com/el-algoritmo-de-tiktok)</w:t>
      </w:r>
    </w:p>
    <w:p>
      <w:pPr>
        <w:pStyle w:val="ListParagraph"/>
        <w:numPr>
          <w:ilvl w:val="0"/>
          <w:numId w:val="2"/>
        </w:numPr>
        <w:spacing w:after="90"/>
      </w:pPr>
      <w:r>
        <w:rPr>
          <w:b/>
          <w:bCs/>
          <w:sz w:val="19"/>
          <w:szCs w:val="19"/>
        </w:rPr>
        <w:t xml:space="preserve">eesel AI — </w:t>
      </w:r>
      <w:r>
        <w:rPr>
          <w:sz w:val="19"/>
          <w:szCs w:val="19"/>
        </w:rPr>
        <w:t xml:space="preserve">Cómo dar formato a una entrada de blog: guía completa 2026 </w:t>
      </w:r>
      <w:r>
        <w:rPr>
          <w:i/>
          <w:iCs/>
          <w:color w:val="595959"/>
          <w:sz w:val="17"/>
          <w:szCs w:val="17"/>
        </w:rPr>
        <w:t xml:space="preserve">(eesel.ai/es/blog/how-to-format-a-blog-post)</w:t>
      </w:r>
    </w:p>
    <w:p>
      <w:pPr>
        <w:pStyle w:val="ListParagraph"/>
        <w:numPr>
          <w:ilvl w:val="0"/>
          <w:numId w:val="2"/>
        </w:numPr>
        <w:spacing w:after="90"/>
      </w:pPr>
      <w:r>
        <w:rPr>
          <w:b/>
          <w:bCs/>
          <w:sz w:val="19"/>
          <w:szCs w:val="19"/>
        </w:rPr>
        <w:t xml:space="preserve">Contador de Palabras — </w:t>
      </w:r>
      <w:r>
        <w:rPr>
          <w:sz w:val="19"/>
          <w:szCs w:val="19"/>
        </w:rPr>
        <w:t xml:space="preserve">Guía de extensión para artículos de blog 2026 </w:t>
      </w:r>
      <w:r>
        <w:rPr>
          <w:i/>
          <w:iCs/>
          <w:color w:val="595959"/>
          <w:sz w:val="17"/>
          <w:szCs w:val="17"/>
        </w:rPr>
        <w:t xml:space="preserve">(contador-de-palabras.com/blog/guia-extension-articulos-blog)</w:t>
      </w:r>
    </w:p>
    <w:p>
      <w:pPr>
        <w:pStyle w:val="ListParagraph"/>
        <w:numPr>
          <w:ilvl w:val="0"/>
          <w:numId w:val="2"/>
        </w:numPr>
        <w:spacing w:after="90"/>
      </w:pPr>
      <w:r>
        <w:rPr>
          <w:b/>
          <w:bCs/>
          <w:sz w:val="19"/>
          <w:szCs w:val="19"/>
        </w:rPr>
        <w:t xml:space="preserve">SEObox — </w:t>
      </w:r>
      <w:r>
        <w:rPr>
          <w:sz w:val="19"/>
          <w:szCs w:val="19"/>
        </w:rPr>
        <w:t xml:space="preserve">¿Cuántas palabras debe tener un artículo de blog? Longitud ideal SEO 2026 </w:t>
      </w:r>
      <w:r>
        <w:rPr>
          <w:i/>
          <w:iCs/>
          <w:color w:val="595959"/>
          <w:sz w:val="17"/>
          <w:szCs w:val="17"/>
        </w:rPr>
        <w:t xml:space="preserve">(seobox.es/blog/cuantas-palabras-debe-tener-un-articulo-de-blog-la-longitud-ideal-de-un-post-seo-en-2026)</w:t>
      </w:r>
    </w:p>
    <w:p>
      <w:pPr>
        <w:pStyle w:val="ListParagraph"/>
        <w:numPr>
          <w:ilvl w:val="0"/>
          <w:numId w:val="2"/>
        </w:numPr>
        <w:spacing w:after="90"/>
      </w:pPr>
      <w:r>
        <w:rPr>
          <w:b/>
          <w:bCs/>
          <w:sz w:val="19"/>
          <w:szCs w:val="19"/>
        </w:rPr>
        <w:t xml:space="preserve">Agencia SEO Netbulb — </w:t>
      </w:r>
      <w:r>
        <w:rPr>
          <w:sz w:val="19"/>
          <w:szCs w:val="19"/>
        </w:rPr>
        <w:t xml:space="preserve">Qué es Scroll Depth </w:t>
      </w:r>
      <w:r>
        <w:rPr>
          <w:i/>
          <w:iCs/>
          <w:color w:val="595959"/>
          <w:sz w:val="17"/>
          <w:szCs w:val="17"/>
        </w:rPr>
        <w:t xml:space="preserve">(agenciaseonetbulb.com/noticias/diccionario-seo/scroll-depth)</w:t>
      </w:r>
    </w:p>
    <w:p>
      <w:pPr>
        <w:pStyle w:val="ListParagraph"/>
        <w:numPr>
          <w:ilvl w:val="0"/>
          <w:numId w:val="2"/>
        </w:numPr>
        <w:spacing w:after="90"/>
      </w:pPr>
      <w:r>
        <w:rPr>
          <w:b/>
          <w:bCs/>
          <w:sz w:val="19"/>
          <w:szCs w:val="19"/>
        </w:rPr>
        <w:t xml:space="preserve">Sigma Studio — </w:t>
      </w:r>
      <w:r>
        <w:rPr>
          <w:sz w:val="19"/>
          <w:szCs w:val="19"/>
        </w:rPr>
        <w:t xml:space="preserve">Mejora el Scroll-Depth en tu sitio web: guía breve </w:t>
      </w:r>
      <w:r>
        <w:rPr>
          <w:i/>
          <w:iCs/>
          <w:color w:val="595959"/>
          <w:sz w:val="17"/>
          <w:szCs w:val="17"/>
        </w:rPr>
        <w:t xml:space="preserve">(sigma.la/desarrollo-web/mejora-scroll-depth-sitio-web-guia-breve)</w:t>
      </w:r>
    </w:p>
    <w:p>
      <w:pPr>
        <w:pStyle w:val="ListParagraph"/>
        <w:numPr>
          <w:ilvl w:val="0"/>
          <w:numId w:val="2"/>
        </w:numPr>
        <w:spacing w:after="90"/>
      </w:pPr>
      <w:r>
        <w:rPr>
          <w:b/>
          <w:bCs/>
          <w:sz w:val="19"/>
          <w:szCs w:val="19"/>
        </w:rPr>
        <w:t xml:space="preserve">Gorka Zumeta — </w:t>
      </w:r>
      <w:r>
        <w:rPr>
          <w:sz w:val="19"/>
          <w:szCs w:val="19"/>
        </w:rPr>
        <w:t xml:space="preserve">Estudio: los oyentes quieren pódcast más cortos y más centrados </w:t>
      </w:r>
      <w:r>
        <w:rPr>
          <w:i/>
          <w:iCs/>
          <w:color w:val="595959"/>
          <w:sz w:val="17"/>
          <w:szCs w:val="17"/>
        </w:rPr>
        <w:t xml:space="preserve">(gorkazumeta.com/2025/09/estudio-los-oyentes-quieren-podcast-mas.html)</w:t>
      </w:r>
    </w:p>
    <w:p>
      <w:pPr>
        <w:pStyle w:val="ListParagraph"/>
        <w:numPr>
          <w:ilvl w:val="0"/>
          <w:numId w:val="2"/>
        </w:numPr>
        <w:spacing w:after="90"/>
      </w:pPr>
      <w:r>
        <w:rPr>
          <w:b/>
          <w:bCs/>
          <w:sz w:val="19"/>
          <w:szCs w:val="19"/>
        </w:rPr>
        <w:t xml:space="preserve">Audiogen — </w:t>
      </w:r>
      <w:r>
        <w:rPr>
          <w:sz w:val="19"/>
          <w:szCs w:val="19"/>
        </w:rPr>
        <w:t xml:space="preserve">3x3 139: The State of Video Podcasting 2026 (Million Podcasts) </w:t>
      </w:r>
      <w:r>
        <w:rPr>
          <w:i/>
          <w:iCs/>
          <w:color w:val="595959"/>
          <w:sz w:val="17"/>
          <w:szCs w:val="17"/>
        </w:rPr>
        <w:t xml:space="preserve">(audiogen.substack.com/p/3x3-139-escuchar-la-industria-entender)</w:t>
      </w:r>
    </w:p>
    <w:p>
      <w:pPr>
        <w:pStyle w:val="ListParagraph"/>
        <w:numPr>
          <w:ilvl w:val="0"/>
          <w:numId w:val="2"/>
        </w:numPr>
        <w:spacing w:after="90"/>
      </w:pPr>
      <w:r>
        <w:rPr>
          <w:b/>
          <w:bCs/>
          <w:sz w:val="19"/>
          <w:szCs w:val="19"/>
        </w:rPr>
        <w:t xml:space="preserve">Ideasonora — </w:t>
      </w:r>
      <w:r>
        <w:rPr>
          <w:sz w:val="19"/>
          <w:szCs w:val="19"/>
        </w:rPr>
        <w:t xml:space="preserve">Cómo estructurar tu podcast para poder retener la atención </w:t>
      </w:r>
      <w:r>
        <w:rPr>
          <w:i/>
          <w:iCs/>
          <w:color w:val="595959"/>
          <w:sz w:val="17"/>
          <w:szCs w:val="17"/>
        </w:rPr>
        <w:t xml:space="preserve">(ideasonora.com/es/podcast/como-estructurar-tu-podcast)</w:t>
      </w:r>
    </w:p>
    <w:p>
      <w:pPr>
        <w:pStyle w:val="ListParagraph"/>
        <w:numPr>
          <w:ilvl w:val="0"/>
          <w:numId w:val="2"/>
        </w:numPr>
        <w:spacing w:after="90"/>
      </w:pPr>
      <w:r>
        <w:rPr>
          <w:b/>
          <w:bCs/>
          <w:sz w:val="19"/>
          <w:szCs w:val="19"/>
        </w:rPr>
        <w:t xml:space="preserve">Iván Patxi — </w:t>
      </w:r>
      <w:r>
        <w:rPr>
          <w:sz w:val="19"/>
          <w:szCs w:val="19"/>
        </w:rPr>
        <w:t xml:space="preserve">Así se arruina un podcast en 2026 </w:t>
      </w:r>
      <w:r>
        <w:rPr>
          <w:i/>
          <w:iCs/>
          <w:color w:val="595959"/>
          <w:sz w:val="17"/>
          <w:szCs w:val="17"/>
        </w:rPr>
        <w:t xml:space="preserve">(ivanpatxi.es/asi-se-arruina-en-podcast-en-2026)</w:t>
      </w:r>
    </w:p>
    <w:p>
      <w:pPr>
        <w:pStyle w:val="ListParagraph"/>
        <w:numPr>
          <w:ilvl w:val="0"/>
          <w:numId w:val="2"/>
        </w:numPr>
        <w:spacing w:after="90"/>
      </w:pPr>
      <w:r>
        <w:rPr>
          <w:b/>
          <w:bCs/>
          <w:sz w:val="19"/>
          <w:szCs w:val="19"/>
        </w:rPr>
        <w:t xml:space="preserve">Taggbox — </w:t>
      </w:r>
      <w:r>
        <w:rPr>
          <w:sz w:val="19"/>
          <w:szCs w:val="19"/>
        </w:rPr>
        <w:t xml:space="preserve">Algoritmo de Instagram Reels en 2026: cómo funciona </w:t>
      </w:r>
      <w:r>
        <w:rPr>
          <w:i/>
          <w:iCs/>
          <w:color w:val="595959"/>
          <w:sz w:val="17"/>
          <w:szCs w:val="17"/>
        </w:rPr>
        <w:t xml:space="preserve">(taggbox.com/es/blog/instagram-reels-algorithm)</w:t>
      </w:r>
    </w:p>
    <w:p>
      <w:pPr>
        <w:pStyle w:val="ListParagraph"/>
        <w:numPr>
          <w:ilvl w:val="0"/>
          <w:numId w:val="2"/>
        </w:numPr>
        <w:spacing w:after="90"/>
      </w:pPr>
      <w:r>
        <w:rPr>
          <w:b/>
          <w:bCs/>
          <w:sz w:val="19"/>
          <w:szCs w:val="19"/>
        </w:rPr>
        <w:t xml:space="preserve">Que.es — </w:t>
      </w:r>
      <w:r>
        <w:rPr>
          <w:sz w:val="19"/>
          <w:szCs w:val="19"/>
        </w:rPr>
        <w:t xml:space="preserve">Algoritmo de Instagram Reels: 3 cambios clave que afectan tu alcance </w:t>
      </w:r>
      <w:r>
        <w:rPr>
          <w:i/>
          <w:iCs/>
          <w:color w:val="595959"/>
          <w:sz w:val="17"/>
          <w:szCs w:val="17"/>
        </w:rPr>
        <w:t xml:space="preserve">(que.es/2026/06/27/algoritmo-instagram-reels-2026-cambios)</w:t>
      </w:r>
    </w:p>
    <w:p>
      <w:pPr>
        <w:pStyle w:val="ListParagraph"/>
        <w:numPr>
          <w:ilvl w:val="0"/>
          <w:numId w:val="2"/>
        </w:numPr>
        <w:spacing w:after="90"/>
      </w:pPr>
      <w:r>
        <w:rPr>
          <w:b/>
          <w:bCs/>
          <w:sz w:val="19"/>
          <w:szCs w:val="19"/>
        </w:rPr>
        <w:t xml:space="preserve">Optimaweb — </w:t>
      </w:r>
      <w:r>
        <w:rPr>
          <w:sz w:val="19"/>
          <w:szCs w:val="19"/>
        </w:rPr>
        <w:t xml:space="preserve">Todo sobre cómo funciona el algoritmo de Instagram 2026 </w:t>
      </w:r>
      <w:r>
        <w:rPr>
          <w:i/>
          <w:iCs/>
          <w:color w:val="595959"/>
          <w:sz w:val="17"/>
          <w:szCs w:val="17"/>
        </w:rPr>
        <w:t xml:space="preserve">(optimaweb.es/como-funciona-algoritmo-instagram)</w:t>
      </w:r>
    </w:p>
    <w:p>
      <w:pPr>
        <w:pStyle w:val="ListParagraph"/>
        <w:numPr>
          <w:ilvl w:val="0"/>
          <w:numId w:val="2"/>
        </w:numPr>
        <w:spacing w:after="90"/>
      </w:pPr>
      <w:r>
        <w:rPr>
          <w:b/>
          <w:bCs/>
          <w:sz w:val="19"/>
          <w:szCs w:val="19"/>
        </w:rPr>
        <w:t xml:space="preserve">Klorofila — </w:t>
      </w:r>
      <w:r>
        <w:rPr>
          <w:sz w:val="19"/>
          <w:szCs w:val="19"/>
        </w:rPr>
        <w:t xml:space="preserve">Novedades Instagram 2026: cambios, Reels y algoritmo </w:t>
      </w:r>
      <w:r>
        <w:rPr>
          <w:i/>
          <w:iCs/>
          <w:color w:val="595959"/>
          <w:sz w:val="17"/>
          <w:szCs w:val="17"/>
        </w:rPr>
        <w:t xml:space="preserve">(klorofila.es/novedades-instagram-2026)</w:t>
      </w:r>
    </w:p>
    <w:p>
      <w:pPr>
        <w:pStyle w:val="ListParagraph"/>
        <w:numPr>
          <w:ilvl w:val="0"/>
          <w:numId w:val="2"/>
        </w:numPr>
        <w:spacing w:after="90"/>
      </w:pPr>
      <w:r>
        <w:rPr>
          <w:b/>
          <w:bCs/>
          <w:sz w:val="19"/>
          <w:szCs w:val="19"/>
        </w:rPr>
        <w:t xml:space="preserve">Go-Viral.app — </w:t>
      </w:r>
      <w:r>
        <w:rPr>
          <w:sz w:val="19"/>
          <w:szCs w:val="19"/>
        </w:rPr>
        <w:t xml:space="preserve">Duración de Instagram Reels 2026: tiempo óptimo para máximo alcance </w:t>
      </w:r>
      <w:r>
        <w:rPr>
          <w:i/>
          <w:iCs/>
          <w:color w:val="595959"/>
          <w:sz w:val="17"/>
          <w:szCs w:val="17"/>
        </w:rPr>
        <w:t xml:space="preserve">(go-viral.app/es/blog/duracion-instagram-reels)</w:t>
      </w:r>
    </w:p>
    <w:p>
      <w:pPr>
        <w:pStyle w:val="ListParagraph"/>
        <w:numPr>
          <w:ilvl w:val="0"/>
          <w:numId w:val="2"/>
        </w:numPr>
        <w:spacing w:after="90"/>
      </w:pPr>
      <w:r>
        <w:rPr>
          <w:b/>
          <w:bCs/>
          <w:sz w:val="19"/>
          <w:szCs w:val="19"/>
        </w:rPr>
        <w:t xml:space="preserve">Build My Plays — </w:t>
      </w:r>
      <w:r>
        <w:rPr>
          <w:sz w:val="19"/>
          <w:szCs w:val="19"/>
        </w:rPr>
        <w:t xml:space="preserve">¿Cuánto debería durar un Reel de Instagram en 2026? </w:t>
      </w:r>
      <w:r>
        <w:rPr>
          <w:i/>
          <w:iCs/>
          <w:color w:val="595959"/>
          <w:sz w:val="17"/>
          <w:szCs w:val="17"/>
        </w:rPr>
        <w:t xml:space="preserve">(buildmyplays.com/es/how-long-should-instagram-reel-be)</w:t>
      </w:r>
    </w:p>
    <w:p>
      <w:pPr>
        <w:pStyle w:val="ListParagraph"/>
        <w:numPr>
          <w:ilvl w:val="0"/>
          <w:numId w:val="2"/>
        </w:numPr>
        <w:spacing w:after="90"/>
      </w:pPr>
      <w:r>
        <w:rPr>
          <w:b/>
          <w:bCs/>
          <w:sz w:val="19"/>
          <w:szCs w:val="19"/>
        </w:rPr>
        <w:t xml:space="preserve">SellerPic — </w:t>
      </w:r>
      <w:r>
        <w:rPr>
          <w:sz w:val="19"/>
          <w:szCs w:val="19"/>
        </w:rPr>
        <w:t xml:space="preserve">¿Cuánto tiempo pueden durar los Instagram Reels en 2026? </w:t>
      </w:r>
      <w:r>
        <w:rPr>
          <w:i/>
          <w:iCs/>
          <w:color w:val="595959"/>
          <w:sz w:val="17"/>
          <w:szCs w:val="17"/>
        </w:rPr>
        <w:t xml:space="preserve">(sellerpic.ai/es/blog/instagram-reel-size)</w:t>
      </w:r>
    </w:p>
    <w:p>
      <w:pPr>
        <w:pStyle w:val="ListParagraph"/>
        <w:numPr>
          <w:ilvl w:val="0"/>
          <w:numId w:val="2"/>
        </w:numPr>
        <w:spacing w:after="90"/>
      </w:pPr>
      <w:r>
        <w:rPr>
          <w:b/>
          <w:bCs/>
          <w:sz w:val="19"/>
          <w:szCs w:val="19"/>
        </w:rPr>
        <w:t xml:space="preserve">Crescitaly — </w:t>
      </w:r>
      <w:r>
        <w:rPr>
          <w:sz w:val="19"/>
          <w:szCs w:val="19"/>
        </w:rPr>
        <w:t xml:space="preserve">Longitud de Reels para estrategia de crecimiento </w:t>
      </w:r>
      <w:r>
        <w:rPr>
          <w:i/>
          <w:iCs/>
          <w:color w:val="595959"/>
          <w:sz w:val="17"/>
          <w:szCs w:val="17"/>
        </w:rPr>
        <w:t xml:space="preserve">(blog.crescitaly.com/longitud-reels-estrategia-crecimiento-instagram)</w:t>
      </w:r>
    </w:p>
    <w:p>
      <w:pPr>
        <w:pStyle w:val="ListParagraph"/>
        <w:numPr>
          <w:ilvl w:val="0"/>
          <w:numId w:val="2"/>
        </w:numPr>
        <w:spacing w:after="90"/>
      </w:pPr>
      <w:r>
        <w:rPr>
          <w:b/>
          <w:bCs/>
          <w:sz w:val="19"/>
          <w:szCs w:val="19"/>
        </w:rPr>
        <w:t xml:space="preserve">Proyectos Apasionantes — </w:t>
      </w:r>
      <w:r>
        <w:rPr>
          <w:sz w:val="19"/>
          <w:szCs w:val="19"/>
        </w:rPr>
        <w:t xml:space="preserve">Storytelling Digital 2026: la guía definitiva para conectar en la era de la IA </w:t>
      </w:r>
      <w:r>
        <w:rPr>
          <w:i/>
          <w:iCs/>
          <w:color w:val="595959"/>
          <w:sz w:val="17"/>
          <w:szCs w:val="17"/>
        </w:rPr>
        <w:t xml:space="preserve">(proyectosapasionantes.com/guia-storytelling-digital-narrativa-engagement)</w:t>
      </w:r>
    </w:p>
    <w:p>
      <w:pPr>
        <w:pStyle w:val="ListParagraph"/>
        <w:numPr>
          <w:ilvl w:val="0"/>
          <w:numId w:val="2"/>
        </w:numPr>
        <w:spacing w:after="90"/>
      </w:pPr>
      <w:r>
        <w:rPr>
          <w:b/>
          <w:bCs/>
          <w:sz w:val="19"/>
          <w:szCs w:val="19"/>
        </w:rPr>
        <w:t xml:space="preserve">Edición Video Pro — </w:t>
      </w:r>
      <w:r>
        <w:rPr>
          <w:sz w:val="19"/>
          <w:szCs w:val="19"/>
        </w:rPr>
        <w:t xml:space="preserve">Guion para vídeo: escribe historias que enganchen </w:t>
      </w:r>
      <w:r>
        <w:rPr>
          <w:i/>
          <w:iCs/>
          <w:color w:val="595959"/>
          <w:sz w:val="17"/>
          <w:szCs w:val="17"/>
        </w:rPr>
        <w:t xml:space="preserve">(edicionvideopro.com/storytelling-visual/guion-para-video-escribe-historias-que-enganchen)</w:t>
      </w:r>
    </w:p>
    <w:p>
      <w:pPr>
        <w:pStyle w:val="ListParagraph"/>
        <w:numPr>
          <w:ilvl w:val="0"/>
          <w:numId w:val="2"/>
        </w:numPr>
        <w:spacing w:after="90"/>
      </w:pPr>
      <w:r>
        <w:rPr>
          <w:b/>
          <w:bCs/>
          <w:sz w:val="19"/>
          <w:szCs w:val="19"/>
        </w:rPr>
        <w:t xml:space="preserve">Digital Addiction — </w:t>
      </w:r>
      <w:r>
        <w:rPr>
          <w:sz w:val="19"/>
          <w:szCs w:val="19"/>
        </w:rPr>
        <w:t xml:space="preserve">Contenido largo vs. contenido corto </w:t>
      </w:r>
      <w:r>
        <w:rPr>
          <w:i/>
          <w:iCs/>
          <w:color w:val="595959"/>
          <w:sz w:val="17"/>
          <w:szCs w:val="17"/>
        </w:rPr>
        <w:t xml:space="preserve">(digitaladdiction.es/contenido-largo-vs-contenido-corto)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2026-08-28T13:37:09.385Z</dcterms:created>
  <dcterms:modified xsi:type="dcterms:W3CDTF">2026-08-28T13:37:09.407Z</dcterms:modified>
</cp:coreProperties>
</file>

<file path=docProps/custom.xml><?xml version="1.0" encoding="utf-8"?>
<Properties xmlns="http://schemas.openxmlformats.org/officeDocument/2006/custom-properties" xmlns:vt="http://schemas.openxmlformats.org/officeDocument/2006/docPropsVTypes"/>
</file>