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eastAsia="en-US"/>
          <w14:ligatures w14:val="standardContextual"/>
        </w:rPr>
        <w:id w:val="-237639071"/>
        <w:docPartObj>
          <w:docPartGallery w:val="Cover Pages"/>
          <w:docPartUnique/>
        </w:docPartObj>
      </w:sdtPr>
      <w:sdtEndPr>
        <w:rPr>
          <w:color w:val="156082" w:themeColor="accent1"/>
        </w:rPr>
      </w:sdtEndPr>
      <w:sdtContent>
        <w:p w14:paraId="3467A915" w14:textId="3A5CDA30" w:rsidR="005D7BC1" w:rsidRDefault="005D7BC1">
          <w:pPr>
            <w:pStyle w:val="NoSpacing"/>
          </w:pPr>
          <w:r>
            <w:rPr>
              <w:noProof/>
            </w:rPr>
            <mc:AlternateContent>
              <mc:Choice Requires="wpg">
                <w:drawing>
                  <wp:anchor distT="0" distB="0" distL="114300" distR="114300" simplePos="0" relativeHeight="251659264" behindDoc="1" locked="0" layoutInCell="1" allowOverlap="1" wp14:anchorId="07CE6BF7" wp14:editId="151094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4T00:00:00Z">
                                      <w:dateFormat w:val="dd/MM/yyyy"/>
                                      <w:lid w:val="en-GB"/>
                                      <w:storeMappedDataAs w:val="dateTime"/>
                                      <w:calendar w:val="gregorian"/>
                                    </w:date>
                                  </w:sdtPr>
                                  <w:sdtEndPr/>
                                  <w:sdtContent>
                                    <w:p w14:paraId="7AD77052" w14:textId="1B32BB58" w:rsidR="005D7BC1" w:rsidRDefault="005D7BC1">
                                      <w:pPr>
                                        <w:pStyle w:val="NoSpacing"/>
                                        <w:jc w:val="right"/>
                                        <w:rPr>
                                          <w:color w:val="FFFFFF" w:themeColor="background1"/>
                                          <w:sz w:val="28"/>
                                          <w:szCs w:val="28"/>
                                        </w:rPr>
                                      </w:pPr>
                                      <w:r>
                                        <w:rPr>
                                          <w:color w:val="FFFFFF" w:themeColor="background1"/>
                                          <w:sz w:val="28"/>
                                          <w:szCs w:val="28"/>
                                        </w:rPr>
                                        <w:t>04/04/2024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CE6BF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4T00:00:00Z">
                                <w:dateFormat w:val="dd/MM/yyyy"/>
                                <w:lid w:val="en-GB"/>
                                <w:storeMappedDataAs w:val="dateTime"/>
                                <w:calendar w:val="gregorian"/>
                              </w:date>
                            </w:sdtPr>
                            <w:sdtEndPr/>
                            <w:sdtContent>
                              <w:p w14:paraId="7AD77052" w14:textId="1B32BB58" w:rsidR="005D7BC1" w:rsidRDefault="005D7BC1">
                                <w:pPr>
                                  <w:pStyle w:val="NoSpacing"/>
                                  <w:jc w:val="right"/>
                                  <w:rPr>
                                    <w:color w:val="FFFFFF" w:themeColor="background1"/>
                                    <w:sz w:val="28"/>
                                    <w:szCs w:val="28"/>
                                  </w:rPr>
                                </w:pPr>
                                <w:r>
                                  <w:rPr>
                                    <w:color w:val="FFFFFF" w:themeColor="background1"/>
                                    <w:sz w:val="28"/>
                                    <w:szCs w:val="28"/>
                                  </w:rPr>
                                  <w:t>04/04/2024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8176429" wp14:editId="746A463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D024F" w14:textId="463851C2" w:rsidR="005D7BC1" w:rsidRDefault="0091086A">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7BC1">
                                      <w:rPr>
                                        <w:color w:val="156082" w:themeColor="accent1"/>
                                        <w:sz w:val="26"/>
                                        <w:szCs w:val="26"/>
                                      </w:rPr>
                                      <w:t>Yamini Reddivari</w:t>
                                    </w:r>
                                  </w:sdtContent>
                                </w:sdt>
                              </w:p>
                              <w:p w14:paraId="464E68BD" w14:textId="72316204" w:rsidR="005D7BC1" w:rsidRDefault="0091086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A0B1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176429"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5FD024F" w14:textId="463851C2" w:rsidR="005D7BC1" w:rsidRDefault="0091086A">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7BC1">
                                <w:rPr>
                                  <w:color w:val="156082" w:themeColor="accent1"/>
                                  <w:sz w:val="26"/>
                                  <w:szCs w:val="26"/>
                                </w:rPr>
                                <w:t>Yamini Reddivari</w:t>
                              </w:r>
                            </w:sdtContent>
                          </w:sdt>
                        </w:p>
                        <w:p w14:paraId="464E68BD" w14:textId="72316204" w:rsidR="005D7BC1" w:rsidRDefault="0091086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A0B1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14BD91" wp14:editId="32B93A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A27D9" w14:textId="067AF03D" w:rsidR="005D7BC1" w:rsidRDefault="009108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6606">
                                      <w:rPr>
                                        <w:rFonts w:asciiTheme="majorHAnsi" w:eastAsiaTheme="majorEastAsia" w:hAnsiTheme="majorHAnsi" w:cstheme="majorBidi"/>
                                        <w:color w:val="262626" w:themeColor="text1" w:themeTint="D9"/>
                                        <w:sz w:val="72"/>
                                        <w:szCs w:val="72"/>
                                      </w:rPr>
                                      <w:t>Excel Data Project 1</w:t>
                                    </w:r>
                                  </w:sdtContent>
                                </w:sdt>
                              </w:p>
                              <w:p w14:paraId="71879B6D" w14:textId="5BE43FCF" w:rsidR="005D7BC1" w:rsidRDefault="009108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B5C8D">
                                      <w:rPr>
                                        <w:color w:val="404040" w:themeColor="text1" w:themeTint="BF"/>
                                        <w:sz w:val="36"/>
                                        <w:szCs w:val="36"/>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14BD91"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6A27D9" w14:textId="067AF03D" w:rsidR="005D7BC1" w:rsidRDefault="009108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6606">
                                <w:rPr>
                                  <w:rFonts w:asciiTheme="majorHAnsi" w:eastAsiaTheme="majorEastAsia" w:hAnsiTheme="majorHAnsi" w:cstheme="majorBidi"/>
                                  <w:color w:val="262626" w:themeColor="text1" w:themeTint="D9"/>
                                  <w:sz w:val="72"/>
                                  <w:szCs w:val="72"/>
                                </w:rPr>
                                <w:t>Excel Data Project 1</w:t>
                              </w:r>
                            </w:sdtContent>
                          </w:sdt>
                        </w:p>
                        <w:p w14:paraId="71879B6D" w14:textId="5BE43FCF" w:rsidR="005D7BC1" w:rsidRDefault="009108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B5C8D">
                                <w:rPr>
                                  <w:color w:val="404040" w:themeColor="text1" w:themeTint="BF"/>
                                  <w:sz w:val="36"/>
                                  <w:szCs w:val="36"/>
                                </w:rPr>
                                <w:t>Assignment 1</w:t>
                              </w:r>
                            </w:sdtContent>
                          </w:sdt>
                        </w:p>
                      </w:txbxContent>
                    </v:textbox>
                    <w10:wrap anchorx="page" anchory="page"/>
                  </v:shape>
                </w:pict>
              </mc:Fallback>
            </mc:AlternateContent>
          </w:r>
        </w:p>
        <w:p w14:paraId="031BCCCF" w14:textId="07124749" w:rsidR="005D7BC1" w:rsidRDefault="005D7BC1">
          <w:pPr>
            <w:rPr>
              <w:rFonts w:eastAsiaTheme="minorEastAsia"/>
              <w:color w:val="156082" w:themeColor="accent1"/>
              <w:kern w:val="0"/>
              <w:sz w:val="22"/>
              <w:szCs w:val="22"/>
              <w:lang w:eastAsia="en-GB"/>
              <w14:ligatures w14:val="none"/>
            </w:rPr>
          </w:pPr>
          <w:r>
            <w:rPr>
              <w:rFonts w:eastAsiaTheme="minorEastAsia"/>
              <w:color w:val="156082" w:themeColor="accent1"/>
              <w:kern w:val="0"/>
              <w:sz w:val="22"/>
              <w:szCs w:val="22"/>
              <w:lang w:eastAsia="en-GB"/>
              <w14:ligatures w14:val="none"/>
            </w:rPr>
            <w:br w:type="page"/>
          </w:r>
        </w:p>
      </w:sdtContent>
    </w:sdt>
    <w:sdt>
      <w:sdtPr>
        <w:rPr>
          <w:rFonts w:asciiTheme="minorHAnsi" w:eastAsiaTheme="minorHAnsi" w:hAnsiTheme="minorHAnsi" w:cstheme="minorBidi"/>
          <w:color w:val="auto"/>
          <w:kern w:val="2"/>
          <w:sz w:val="24"/>
          <w:szCs w:val="24"/>
          <w:lang w:eastAsia="en-US"/>
          <w14:ligatures w14:val="standardContextual"/>
        </w:rPr>
        <w:id w:val="305597491"/>
        <w:docPartObj>
          <w:docPartGallery w:val="Table of Contents"/>
          <w:docPartUnique/>
        </w:docPartObj>
      </w:sdtPr>
      <w:sdtEndPr/>
      <w:sdtContent>
        <w:p w14:paraId="48A20536" w14:textId="1A1740BF" w:rsidR="005D7BC1" w:rsidRDefault="005D7BC1">
          <w:pPr>
            <w:pStyle w:val="TOCHeading"/>
          </w:pPr>
          <w:r>
            <w:t>Table of Contents</w:t>
          </w:r>
        </w:p>
        <w:p w14:paraId="0AAEC768" w14:textId="442E34A7" w:rsidR="005D7BC1" w:rsidRDefault="008D4959">
          <w:pPr>
            <w:pStyle w:val="TOC1"/>
          </w:pPr>
          <w:r>
            <w:rPr>
              <w:b/>
              <w:bCs/>
            </w:rPr>
            <w:t>Cover Page</w:t>
          </w:r>
          <w:r w:rsidR="005D7BC1">
            <w:ptab w:relativeTo="margin" w:alignment="right" w:leader="dot"/>
          </w:r>
          <w:proofErr w:type="gramStart"/>
          <w:r w:rsidR="005D7BC1">
            <w:rPr>
              <w:b/>
              <w:bCs/>
            </w:rPr>
            <w:t>1</w:t>
          </w:r>
          <w:proofErr w:type="gramEnd"/>
        </w:p>
        <w:p w14:paraId="6E248BA3" w14:textId="35B619D1" w:rsidR="005D7BC1" w:rsidRDefault="004C05BE">
          <w:pPr>
            <w:pStyle w:val="TOC2"/>
            <w:ind w:left="216"/>
          </w:pPr>
          <w:r>
            <w:t>Table of contents</w:t>
          </w:r>
          <w:r w:rsidR="005D7BC1">
            <w:ptab w:relativeTo="margin" w:alignment="right" w:leader="dot"/>
          </w:r>
          <w:r w:rsidR="005D7BC1">
            <w:t>2</w:t>
          </w:r>
        </w:p>
        <w:p w14:paraId="0B0DE886" w14:textId="304D2ADE" w:rsidR="005D7BC1" w:rsidRDefault="00297A63">
          <w:pPr>
            <w:pStyle w:val="TOC3"/>
            <w:ind w:left="446"/>
          </w:pPr>
          <w:r>
            <w:t>Main body</w:t>
          </w:r>
          <w:r w:rsidR="005D7BC1">
            <w:ptab w:relativeTo="margin" w:alignment="right" w:leader="dot"/>
          </w:r>
          <w:r w:rsidR="005D7BC1">
            <w:t>3</w:t>
          </w:r>
        </w:p>
        <w:p w14:paraId="17231164" w14:textId="77777777" w:rsidR="00DC664A" w:rsidRDefault="00297A63">
          <w:pPr>
            <w:pStyle w:val="TOC1"/>
            <w:rPr>
              <w:b/>
              <w:bCs/>
            </w:rPr>
          </w:pPr>
          <w:r>
            <w:rPr>
              <w:b/>
              <w:bCs/>
            </w:rPr>
            <w:t>Assignment 1</w:t>
          </w:r>
        </w:p>
        <w:p w14:paraId="2F9E1D58" w14:textId="514C0052" w:rsidR="005D7BC1" w:rsidRDefault="00DC664A">
          <w:pPr>
            <w:pStyle w:val="TOC1"/>
            <w:rPr>
              <w:b/>
              <w:bCs/>
            </w:rPr>
          </w:pPr>
          <w:r>
            <w:rPr>
              <w:b/>
              <w:bCs/>
            </w:rPr>
            <w:t xml:space="preserve">    </w:t>
          </w:r>
          <w:r w:rsidR="00297A63">
            <w:rPr>
              <w:b/>
              <w:bCs/>
            </w:rPr>
            <w:t xml:space="preserve"> </w:t>
          </w:r>
          <w:r w:rsidR="00623611">
            <w:rPr>
              <w:b/>
              <w:bCs/>
            </w:rPr>
            <w:t>First Task</w:t>
          </w:r>
          <w:r w:rsidR="005D7BC1">
            <w:ptab w:relativeTo="margin" w:alignment="right" w:leader="dot"/>
          </w:r>
          <w:r w:rsidR="008169E9">
            <w:t>3,</w:t>
          </w:r>
          <w:r w:rsidR="005D7BC1">
            <w:rPr>
              <w:b/>
              <w:bCs/>
            </w:rPr>
            <w:t>4</w:t>
          </w:r>
        </w:p>
        <w:p w14:paraId="19BCE542" w14:textId="4F19A3F1" w:rsidR="00DC664A" w:rsidRPr="00DC664A" w:rsidRDefault="00DC664A" w:rsidP="00DC664A">
          <w:pPr>
            <w:rPr>
              <w:lang w:eastAsia="en-GB"/>
            </w:rPr>
          </w:pPr>
          <w:r>
            <w:rPr>
              <w:lang w:eastAsia="en-GB"/>
            </w:rPr>
            <w:t xml:space="preserve">    </w:t>
          </w:r>
          <w:r w:rsidR="00253771">
            <w:rPr>
              <w:lang w:eastAsia="en-GB"/>
            </w:rPr>
            <w:t>Data</w:t>
          </w:r>
          <w:r>
            <w:rPr>
              <w:lang w:eastAsia="en-GB"/>
            </w:rPr>
            <w:t xml:space="preserve"> </w:t>
          </w:r>
          <w:r w:rsidR="005020AA">
            <w:rPr>
              <w:lang w:eastAsia="en-GB"/>
            </w:rPr>
            <w:t>Policies and procedure</w:t>
          </w:r>
        </w:p>
        <w:p w14:paraId="5FD88971" w14:textId="2255046F" w:rsidR="005D7BC1" w:rsidRDefault="00271201">
          <w:pPr>
            <w:pStyle w:val="TOC2"/>
            <w:ind w:left="216"/>
          </w:pPr>
          <w:r>
            <w:t>Second Task</w:t>
          </w:r>
          <w:r w:rsidR="005D7BC1">
            <w:ptab w:relativeTo="margin" w:alignment="right" w:leader="dot"/>
          </w:r>
          <w:r w:rsidR="005D7BC1">
            <w:t>5</w:t>
          </w:r>
          <w:r w:rsidR="008169E9">
            <w:t>,8</w:t>
          </w:r>
        </w:p>
        <w:p w14:paraId="21AFE717" w14:textId="2B7F07BC" w:rsidR="005020AA" w:rsidRPr="005020AA" w:rsidRDefault="005020AA" w:rsidP="005020AA">
          <w:pPr>
            <w:rPr>
              <w:lang w:eastAsia="en-GB"/>
            </w:rPr>
          </w:pPr>
          <w:r>
            <w:rPr>
              <w:lang w:eastAsia="en-GB"/>
            </w:rPr>
            <w:t xml:space="preserve">    Excel</w:t>
          </w:r>
        </w:p>
        <w:p w14:paraId="2634928F" w14:textId="44622D92" w:rsidR="005020AA" w:rsidRDefault="00DC664A" w:rsidP="00DC664A">
          <w:pPr>
            <w:pStyle w:val="TOC3"/>
            <w:ind w:left="0"/>
          </w:pPr>
          <w:r>
            <w:t xml:space="preserve">     </w:t>
          </w:r>
          <w:r w:rsidR="00271201">
            <w:t>Third Task</w:t>
          </w:r>
          <w:r w:rsidR="005D7BC1">
            <w:ptab w:relativeTo="margin" w:alignment="right" w:leader="dot"/>
          </w:r>
          <w:r w:rsidR="008169E9">
            <w:t>9,10</w:t>
          </w:r>
        </w:p>
        <w:p w14:paraId="111D910A" w14:textId="5499063C" w:rsidR="005D7BC1" w:rsidRPr="005020AA" w:rsidRDefault="005020AA" w:rsidP="005020AA">
          <w:pPr>
            <w:rPr>
              <w:lang w:eastAsia="en-GB"/>
            </w:rPr>
          </w:pPr>
          <w:r>
            <w:rPr>
              <w:lang w:eastAsia="en-GB"/>
            </w:rPr>
            <w:t xml:space="preserve">    Tableau</w:t>
          </w:r>
        </w:p>
      </w:sdtContent>
    </w:sdt>
    <w:p w14:paraId="3FD21E0B" w14:textId="77777777" w:rsidR="005D7BC1" w:rsidRDefault="005D7BC1"/>
    <w:p w14:paraId="51FCDE5C" w14:textId="77777777" w:rsidR="005D7BC1" w:rsidRDefault="005D7BC1"/>
    <w:p w14:paraId="198BBF55" w14:textId="77777777" w:rsidR="005D7BC1" w:rsidRDefault="005D7BC1"/>
    <w:p w14:paraId="12DF0DEB" w14:textId="77777777" w:rsidR="003318D6" w:rsidRDefault="003318D6"/>
    <w:p w14:paraId="47F1DA2D" w14:textId="77777777" w:rsidR="003318D6" w:rsidRDefault="003318D6"/>
    <w:p w14:paraId="0D8F42F9" w14:textId="77777777" w:rsidR="003318D6" w:rsidRDefault="003318D6"/>
    <w:p w14:paraId="0DE06412" w14:textId="77777777" w:rsidR="003318D6" w:rsidRDefault="003318D6"/>
    <w:p w14:paraId="791DF46A" w14:textId="77777777" w:rsidR="005D7BC1" w:rsidRDefault="005D7BC1"/>
    <w:p w14:paraId="7A0FA48F" w14:textId="77777777" w:rsidR="004F388F" w:rsidRDefault="004F388F"/>
    <w:p w14:paraId="528095B0" w14:textId="77777777" w:rsidR="004F388F" w:rsidRDefault="004F388F"/>
    <w:p w14:paraId="2CDE9E8F" w14:textId="77777777" w:rsidR="004F388F" w:rsidRDefault="004F388F"/>
    <w:p w14:paraId="01FB2E31" w14:textId="77777777" w:rsidR="004F388F" w:rsidRDefault="004F388F"/>
    <w:p w14:paraId="3C4B512D" w14:textId="77777777" w:rsidR="004F388F" w:rsidRDefault="004F388F"/>
    <w:p w14:paraId="37E61450" w14:textId="77777777" w:rsidR="004F388F" w:rsidRDefault="004F388F"/>
    <w:p w14:paraId="4DDED30C" w14:textId="77777777" w:rsidR="004F388F" w:rsidRDefault="004F388F"/>
    <w:p w14:paraId="3196EEBD" w14:textId="77777777" w:rsidR="004F388F" w:rsidRDefault="004F388F"/>
    <w:p w14:paraId="7C03B217" w14:textId="77777777" w:rsidR="005D7BC1" w:rsidRDefault="005D7BC1"/>
    <w:p w14:paraId="2E3C77F0" w14:textId="77777777" w:rsidR="005D7BC1" w:rsidRDefault="005D7BC1"/>
    <w:p w14:paraId="134F62BC" w14:textId="77777777" w:rsidR="00E57ABB" w:rsidRPr="00E57ABB" w:rsidRDefault="00E57ABB" w:rsidP="00E57ABB">
      <w:pPr>
        <w:rPr>
          <w:b/>
          <w:bCs/>
        </w:rPr>
      </w:pPr>
    </w:p>
    <w:p w14:paraId="747AA1D8" w14:textId="3D405C0B" w:rsidR="005D7BC1" w:rsidRPr="00690319" w:rsidRDefault="00E57ABB" w:rsidP="00E57ABB">
      <w:pPr>
        <w:ind w:left="360"/>
        <w:rPr>
          <w:rFonts w:ascii="Times New Roman" w:hAnsi="Times New Roman" w:cs="Times New Roman"/>
          <w:b/>
          <w:bCs/>
          <w:u w:val="single"/>
        </w:rPr>
      </w:pPr>
      <w:r w:rsidRPr="00690319">
        <w:rPr>
          <w:rFonts w:ascii="Times New Roman" w:hAnsi="Times New Roman" w:cs="Times New Roman"/>
          <w:b/>
          <w:bCs/>
          <w:u w:val="single"/>
        </w:rPr>
        <w:lastRenderedPageBreak/>
        <w:t>1.</w:t>
      </w:r>
      <w:r w:rsidR="00253771" w:rsidRPr="00690319">
        <w:rPr>
          <w:rFonts w:ascii="Times New Roman" w:hAnsi="Times New Roman" w:cs="Times New Roman"/>
          <w:b/>
          <w:bCs/>
          <w:u w:val="single"/>
        </w:rPr>
        <w:t xml:space="preserve">Data </w:t>
      </w:r>
      <w:r w:rsidR="00475EA7" w:rsidRPr="00690319">
        <w:rPr>
          <w:rFonts w:ascii="Times New Roman" w:hAnsi="Times New Roman" w:cs="Times New Roman"/>
          <w:b/>
          <w:bCs/>
          <w:u w:val="single"/>
        </w:rPr>
        <w:t>Policies and Procedures</w:t>
      </w:r>
    </w:p>
    <w:p w14:paraId="212D052C" w14:textId="77777777" w:rsidR="00E57ABB" w:rsidRDefault="00E57ABB" w:rsidP="00E57ABB"/>
    <w:p w14:paraId="2F74F087" w14:textId="77777777" w:rsidR="00253771" w:rsidRPr="00253771" w:rsidRDefault="00253771" w:rsidP="00426521">
      <w:pPr>
        <w:jc w:val="both"/>
        <w:rPr>
          <w:rFonts w:ascii="Times New Roman" w:hAnsi="Times New Roman" w:cs="Times New Roman"/>
        </w:rPr>
      </w:pPr>
      <w:r w:rsidRPr="00253771">
        <w:rPr>
          <w:rFonts w:ascii="Times New Roman" w:hAnsi="Times New Roman" w:cs="Times New Roman"/>
        </w:rPr>
        <w:t>When working with data, especially sensitive or proprietary data like "The Wealth of Nations," several policies and guidelines need to be adhered to ensure ethical, legal, and responsible handling of the data. Here are some key policies that should be followed:</w:t>
      </w:r>
    </w:p>
    <w:p w14:paraId="343C43FC" w14:textId="77777777" w:rsidR="00253771" w:rsidRPr="00253771" w:rsidRDefault="00253771" w:rsidP="00426521">
      <w:pPr>
        <w:numPr>
          <w:ilvl w:val="0"/>
          <w:numId w:val="2"/>
        </w:numPr>
        <w:jc w:val="both"/>
        <w:rPr>
          <w:rFonts w:ascii="Times New Roman" w:hAnsi="Times New Roman" w:cs="Times New Roman"/>
        </w:rPr>
      </w:pPr>
      <w:r w:rsidRPr="00253771">
        <w:rPr>
          <w:rFonts w:ascii="Times New Roman" w:hAnsi="Times New Roman" w:cs="Times New Roman"/>
          <w:b/>
          <w:bCs/>
        </w:rPr>
        <w:t>Data Protection and Privacy Policies</w:t>
      </w:r>
      <w:r w:rsidRPr="00253771">
        <w:rPr>
          <w:rFonts w:ascii="Times New Roman" w:hAnsi="Times New Roman" w:cs="Times New Roman"/>
        </w:rPr>
        <w:t>: Data protection and privacy policies, such as the General Data Protection Regulation (GDPR) in the European Union or the Health Insurance Portability and Accountability Act (HIPAA) in the United States, govern the collection, processing, and storage of personal data. Adhering to these policies ensures that individuals' privacy rights are respected and that sensitive information is handled securely.</w:t>
      </w:r>
    </w:p>
    <w:p w14:paraId="0708E554" w14:textId="77777777" w:rsidR="00253771" w:rsidRPr="00253771" w:rsidRDefault="00253771" w:rsidP="00426521">
      <w:pPr>
        <w:numPr>
          <w:ilvl w:val="0"/>
          <w:numId w:val="2"/>
        </w:numPr>
        <w:jc w:val="both"/>
        <w:rPr>
          <w:rFonts w:ascii="Times New Roman" w:hAnsi="Times New Roman" w:cs="Times New Roman"/>
        </w:rPr>
      </w:pPr>
      <w:r w:rsidRPr="00253771">
        <w:rPr>
          <w:rFonts w:ascii="Times New Roman" w:hAnsi="Times New Roman" w:cs="Times New Roman"/>
          <w:b/>
          <w:bCs/>
        </w:rPr>
        <w:t>Data Security Policies</w:t>
      </w:r>
      <w:r w:rsidRPr="00253771">
        <w:rPr>
          <w:rFonts w:ascii="Times New Roman" w:hAnsi="Times New Roman" w:cs="Times New Roman"/>
        </w:rPr>
        <w:t>: Data security policies outline procedures for safeguarding data from unauthorized access, disclosure, alteration, or destruction. This includes implementing measures such as encryption, access controls, and secure storage practices to protect against data breaches and cyber threats.</w:t>
      </w:r>
    </w:p>
    <w:p w14:paraId="7B5285A1" w14:textId="77777777" w:rsidR="00253771" w:rsidRPr="00253771" w:rsidRDefault="00253771" w:rsidP="00426521">
      <w:pPr>
        <w:numPr>
          <w:ilvl w:val="0"/>
          <w:numId w:val="2"/>
        </w:numPr>
        <w:jc w:val="both"/>
        <w:rPr>
          <w:rFonts w:ascii="Times New Roman" w:hAnsi="Times New Roman" w:cs="Times New Roman"/>
        </w:rPr>
      </w:pPr>
      <w:r w:rsidRPr="00253771">
        <w:rPr>
          <w:rFonts w:ascii="Times New Roman" w:hAnsi="Times New Roman" w:cs="Times New Roman"/>
          <w:b/>
          <w:bCs/>
        </w:rPr>
        <w:t>Ethical Guidelines</w:t>
      </w:r>
      <w:r w:rsidRPr="00253771">
        <w:rPr>
          <w:rFonts w:ascii="Times New Roman" w:hAnsi="Times New Roman" w:cs="Times New Roman"/>
        </w:rPr>
        <w:t>: Ethical guidelines dictate the responsible and ethical use of data, including principles of fairness, transparency, accountability, and respect for individuals' rights and dignity. Adhering to ethical guidelines ensures that data analysis is conducted with integrity and does not harm individuals or communities.</w:t>
      </w:r>
    </w:p>
    <w:p w14:paraId="27DD6195" w14:textId="77777777" w:rsidR="00253771" w:rsidRPr="00253771" w:rsidRDefault="00253771" w:rsidP="00426521">
      <w:pPr>
        <w:numPr>
          <w:ilvl w:val="0"/>
          <w:numId w:val="2"/>
        </w:numPr>
        <w:jc w:val="both"/>
        <w:rPr>
          <w:rFonts w:ascii="Times New Roman" w:hAnsi="Times New Roman" w:cs="Times New Roman"/>
        </w:rPr>
      </w:pPr>
      <w:r w:rsidRPr="00253771">
        <w:rPr>
          <w:rFonts w:ascii="Times New Roman" w:hAnsi="Times New Roman" w:cs="Times New Roman"/>
          <w:b/>
          <w:bCs/>
        </w:rPr>
        <w:t>Intellectual Property Rights</w:t>
      </w:r>
      <w:r w:rsidRPr="00253771">
        <w:rPr>
          <w:rFonts w:ascii="Times New Roman" w:hAnsi="Times New Roman" w:cs="Times New Roman"/>
        </w:rPr>
        <w:t>: Intellectual property rights govern the ownership, use, and distribution of intellectual property, including data sets, research findings, and software. It is important to respect intellectual property rights by obtaining necessary permissions and licenses for using proprietary data and by giving proper attribution to data sources.</w:t>
      </w:r>
    </w:p>
    <w:p w14:paraId="72F560C6" w14:textId="77777777" w:rsidR="00253771" w:rsidRPr="00253771" w:rsidRDefault="00253771" w:rsidP="00426521">
      <w:pPr>
        <w:numPr>
          <w:ilvl w:val="0"/>
          <w:numId w:val="2"/>
        </w:numPr>
        <w:jc w:val="both"/>
        <w:rPr>
          <w:rFonts w:ascii="Times New Roman" w:hAnsi="Times New Roman" w:cs="Times New Roman"/>
        </w:rPr>
      </w:pPr>
      <w:r w:rsidRPr="00253771">
        <w:rPr>
          <w:rFonts w:ascii="Times New Roman" w:hAnsi="Times New Roman" w:cs="Times New Roman"/>
          <w:b/>
          <w:bCs/>
        </w:rPr>
        <w:t>Data Governance Policies</w:t>
      </w:r>
      <w:r w:rsidRPr="00253771">
        <w:rPr>
          <w:rFonts w:ascii="Times New Roman" w:hAnsi="Times New Roman" w:cs="Times New Roman"/>
        </w:rPr>
        <w:t>: Data governance policies establish frameworks for managing and controlling data assets within an organization. This includes policies for data quality assurance, metadata management, data access and sharing, and compliance with regulatory requirements. Adhering to data governance policies ensures that data is managed effectively and used in a consistent and controlled manner.</w:t>
      </w:r>
    </w:p>
    <w:p w14:paraId="4A8E8F5B" w14:textId="77777777" w:rsidR="00253771" w:rsidRPr="00253771" w:rsidRDefault="00253771" w:rsidP="00426521">
      <w:pPr>
        <w:numPr>
          <w:ilvl w:val="0"/>
          <w:numId w:val="2"/>
        </w:numPr>
        <w:jc w:val="both"/>
        <w:rPr>
          <w:rFonts w:ascii="Times New Roman" w:hAnsi="Times New Roman" w:cs="Times New Roman"/>
        </w:rPr>
      </w:pPr>
      <w:r w:rsidRPr="00253771">
        <w:rPr>
          <w:rFonts w:ascii="Times New Roman" w:hAnsi="Times New Roman" w:cs="Times New Roman"/>
          <w:b/>
          <w:bCs/>
        </w:rPr>
        <w:t>Compliance with Regulatory Requirements</w:t>
      </w:r>
      <w:r w:rsidRPr="00253771">
        <w:rPr>
          <w:rFonts w:ascii="Times New Roman" w:hAnsi="Times New Roman" w:cs="Times New Roman"/>
        </w:rPr>
        <w:t>: Depending on the nature of the data and the industry sector, there may be specific regulatory requirements that need to be followed. For example, financial data may be subject to regulations such as the Sarbanes-Oxley Act (SOX), while healthcare data may be subject to regulations such as the Health Insurance Portability and Accountability Act (HIPAA). Compliance with regulatory requirements ensures legal compliance and avoids potential penalties or liabilities.</w:t>
      </w:r>
    </w:p>
    <w:p w14:paraId="5A1E609C" w14:textId="77777777" w:rsidR="00253771" w:rsidRPr="00253771" w:rsidRDefault="00253771" w:rsidP="00426521">
      <w:pPr>
        <w:jc w:val="both"/>
        <w:rPr>
          <w:rFonts w:ascii="Times New Roman" w:hAnsi="Times New Roman" w:cs="Times New Roman"/>
        </w:rPr>
      </w:pPr>
      <w:r w:rsidRPr="00253771">
        <w:rPr>
          <w:rFonts w:ascii="Times New Roman" w:hAnsi="Times New Roman" w:cs="Times New Roman"/>
        </w:rPr>
        <w:t>As a data analyst, it is important to be aware of these rules and policies for several reasons:</w:t>
      </w:r>
    </w:p>
    <w:p w14:paraId="5A6D369C" w14:textId="77777777" w:rsidR="00253771" w:rsidRPr="00253771" w:rsidRDefault="00253771" w:rsidP="00426521">
      <w:pPr>
        <w:numPr>
          <w:ilvl w:val="0"/>
          <w:numId w:val="3"/>
        </w:numPr>
        <w:jc w:val="both"/>
        <w:rPr>
          <w:rFonts w:ascii="Times New Roman" w:hAnsi="Times New Roman" w:cs="Times New Roman"/>
        </w:rPr>
      </w:pPr>
      <w:r w:rsidRPr="00253771">
        <w:rPr>
          <w:rFonts w:ascii="Times New Roman" w:hAnsi="Times New Roman" w:cs="Times New Roman"/>
          <w:b/>
          <w:bCs/>
        </w:rPr>
        <w:t>Legal Compliance</w:t>
      </w:r>
      <w:r w:rsidRPr="00253771">
        <w:rPr>
          <w:rFonts w:ascii="Times New Roman" w:hAnsi="Times New Roman" w:cs="Times New Roman"/>
        </w:rPr>
        <w:t>: Adhering to data policies ensures compliance with relevant laws and regulations, thereby mitigating legal risks and liabilities for both the individual analyst and the organization.</w:t>
      </w:r>
    </w:p>
    <w:p w14:paraId="2AD4D4C4" w14:textId="77777777" w:rsidR="00253771" w:rsidRPr="00253771" w:rsidRDefault="00253771" w:rsidP="00426521">
      <w:pPr>
        <w:numPr>
          <w:ilvl w:val="0"/>
          <w:numId w:val="3"/>
        </w:numPr>
        <w:jc w:val="both"/>
        <w:rPr>
          <w:rFonts w:ascii="Times New Roman" w:hAnsi="Times New Roman" w:cs="Times New Roman"/>
        </w:rPr>
      </w:pPr>
      <w:r w:rsidRPr="00253771">
        <w:rPr>
          <w:rFonts w:ascii="Times New Roman" w:hAnsi="Times New Roman" w:cs="Times New Roman"/>
          <w:b/>
          <w:bCs/>
        </w:rPr>
        <w:t>Protection of Sensitive Information</w:t>
      </w:r>
      <w:r w:rsidRPr="00253771">
        <w:rPr>
          <w:rFonts w:ascii="Times New Roman" w:hAnsi="Times New Roman" w:cs="Times New Roman"/>
        </w:rPr>
        <w:t>: Following data protection and privacy policies helps protect sensitive information and individuals' privacy rights, maintaining trust and credibility with data subjects and stakeholders.</w:t>
      </w:r>
    </w:p>
    <w:p w14:paraId="41F331BA" w14:textId="77777777" w:rsidR="00253771" w:rsidRPr="00253771" w:rsidRDefault="00253771" w:rsidP="00426521">
      <w:pPr>
        <w:numPr>
          <w:ilvl w:val="0"/>
          <w:numId w:val="3"/>
        </w:numPr>
        <w:jc w:val="both"/>
        <w:rPr>
          <w:rFonts w:ascii="Times New Roman" w:hAnsi="Times New Roman" w:cs="Times New Roman"/>
        </w:rPr>
      </w:pPr>
      <w:r w:rsidRPr="00253771">
        <w:rPr>
          <w:rFonts w:ascii="Times New Roman" w:hAnsi="Times New Roman" w:cs="Times New Roman"/>
          <w:b/>
          <w:bCs/>
        </w:rPr>
        <w:t>Maintaining Data Integrity</w:t>
      </w:r>
      <w:r w:rsidRPr="00253771">
        <w:rPr>
          <w:rFonts w:ascii="Times New Roman" w:hAnsi="Times New Roman" w:cs="Times New Roman"/>
        </w:rPr>
        <w:t>: Ethical guidelines and data governance policies help maintain data integrity and reliability by promoting transparent and responsible data practices, which is essential for producing accurate and trustworthy analysis outcomes.</w:t>
      </w:r>
    </w:p>
    <w:p w14:paraId="29C79433" w14:textId="77777777" w:rsidR="00253771" w:rsidRPr="00253771" w:rsidRDefault="00253771" w:rsidP="00426521">
      <w:pPr>
        <w:numPr>
          <w:ilvl w:val="0"/>
          <w:numId w:val="3"/>
        </w:numPr>
        <w:jc w:val="both"/>
        <w:rPr>
          <w:rFonts w:ascii="Times New Roman" w:hAnsi="Times New Roman" w:cs="Times New Roman"/>
        </w:rPr>
      </w:pPr>
      <w:r w:rsidRPr="00253771">
        <w:rPr>
          <w:rFonts w:ascii="Times New Roman" w:hAnsi="Times New Roman" w:cs="Times New Roman"/>
          <w:b/>
          <w:bCs/>
        </w:rPr>
        <w:t>Preserving Organizational Reputation</w:t>
      </w:r>
      <w:r w:rsidRPr="00253771">
        <w:rPr>
          <w:rFonts w:ascii="Times New Roman" w:hAnsi="Times New Roman" w:cs="Times New Roman"/>
        </w:rPr>
        <w:t>: Adhering to data policies and ethical standards helps preserve the organization's reputation and brand image by demonstrating a commitment to ethical conduct and responsible data stewardship.</w:t>
      </w:r>
    </w:p>
    <w:p w14:paraId="688D2405" w14:textId="77777777" w:rsidR="00253771" w:rsidRPr="00253771" w:rsidRDefault="00253771" w:rsidP="00426521">
      <w:pPr>
        <w:numPr>
          <w:ilvl w:val="0"/>
          <w:numId w:val="3"/>
        </w:numPr>
        <w:jc w:val="both"/>
        <w:rPr>
          <w:rFonts w:ascii="Times New Roman" w:hAnsi="Times New Roman" w:cs="Times New Roman"/>
        </w:rPr>
      </w:pPr>
      <w:r w:rsidRPr="00253771">
        <w:rPr>
          <w:rFonts w:ascii="Times New Roman" w:hAnsi="Times New Roman" w:cs="Times New Roman"/>
          <w:b/>
          <w:bCs/>
        </w:rPr>
        <w:t>Ensuring Data Security</w:t>
      </w:r>
      <w:r w:rsidRPr="00253771">
        <w:rPr>
          <w:rFonts w:ascii="Times New Roman" w:hAnsi="Times New Roman" w:cs="Times New Roman"/>
        </w:rPr>
        <w:t>: Compliance with data security policies helps safeguard data from unauthorized access, breaches, and cyber threats, reducing the risk of data loss or compromise.</w:t>
      </w:r>
    </w:p>
    <w:p w14:paraId="09ABB633" w14:textId="77777777" w:rsidR="00253771" w:rsidRPr="00253771" w:rsidRDefault="00253771" w:rsidP="00426521">
      <w:pPr>
        <w:jc w:val="both"/>
        <w:rPr>
          <w:rFonts w:ascii="Times New Roman" w:hAnsi="Times New Roman" w:cs="Times New Roman"/>
        </w:rPr>
      </w:pPr>
      <w:r w:rsidRPr="00253771">
        <w:rPr>
          <w:rFonts w:ascii="Times New Roman" w:hAnsi="Times New Roman" w:cs="Times New Roman"/>
        </w:rPr>
        <w:t>Overall, awareness and adherence to data policies are essential for conducting ethical, legal, and responsible data analysis, ensuring the protection of individuals' rights, data integrity, and organizational compliance.</w:t>
      </w:r>
    </w:p>
    <w:p w14:paraId="536EFF7A" w14:textId="77777777" w:rsidR="00E57ABB" w:rsidRPr="003F177F" w:rsidRDefault="00E57ABB" w:rsidP="00426521">
      <w:pPr>
        <w:jc w:val="both"/>
        <w:rPr>
          <w:rFonts w:ascii="Times New Roman" w:hAnsi="Times New Roman" w:cs="Times New Roman"/>
        </w:rPr>
      </w:pPr>
    </w:p>
    <w:p w14:paraId="4AA39E62" w14:textId="77777777" w:rsidR="00E57ABB" w:rsidRDefault="00E57ABB" w:rsidP="00E57ABB"/>
    <w:p w14:paraId="54A55BCC" w14:textId="77777777" w:rsidR="00E57ABB" w:rsidRDefault="00E57ABB" w:rsidP="00E57ABB"/>
    <w:p w14:paraId="5B863D52" w14:textId="77777777" w:rsidR="00E57ABB" w:rsidRDefault="00E57ABB" w:rsidP="00E57ABB"/>
    <w:p w14:paraId="2B48F2BF" w14:textId="77777777" w:rsidR="00E57ABB" w:rsidRDefault="00E57ABB" w:rsidP="00E57ABB"/>
    <w:p w14:paraId="4C1AEB4D" w14:textId="77777777" w:rsidR="00E57ABB" w:rsidRDefault="00E57ABB" w:rsidP="00E57ABB"/>
    <w:p w14:paraId="1096796B" w14:textId="77777777" w:rsidR="00E57ABB" w:rsidRDefault="00E57ABB" w:rsidP="00E57ABB"/>
    <w:p w14:paraId="1B853C2D" w14:textId="77777777" w:rsidR="00E57ABB" w:rsidRDefault="00E57ABB" w:rsidP="00E57ABB"/>
    <w:p w14:paraId="402B1D10" w14:textId="77777777" w:rsidR="00690319" w:rsidRDefault="00690319" w:rsidP="00E57ABB"/>
    <w:p w14:paraId="0C945D1C" w14:textId="77777777" w:rsidR="00690319" w:rsidRDefault="00690319" w:rsidP="00E57ABB"/>
    <w:p w14:paraId="402A73EE" w14:textId="77777777" w:rsidR="00690319" w:rsidRDefault="00690319" w:rsidP="00E57ABB"/>
    <w:p w14:paraId="367CE446" w14:textId="77777777" w:rsidR="00690319" w:rsidRDefault="00690319" w:rsidP="00E57ABB"/>
    <w:p w14:paraId="7E720F2E" w14:textId="77777777" w:rsidR="00690319" w:rsidRDefault="00690319" w:rsidP="00E57ABB"/>
    <w:p w14:paraId="11F30D6E" w14:textId="77777777" w:rsidR="00E57ABB" w:rsidRDefault="00E57ABB" w:rsidP="00E57ABB"/>
    <w:p w14:paraId="1D8245FB" w14:textId="28017863" w:rsidR="00B21E29" w:rsidRDefault="00E57ABB" w:rsidP="00E57ABB">
      <w:r>
        <w:t>2</w:t>
      </w:r>
      <w:r w:rsidR="00B21E29">
        <w:t>. Excel -Second Task</w:t>
      </w:r>
    </w:p>
    <w:p w14:paraId="336B263D" w14:textId="77777777" w:rsidR="00B21E29" w:rsidRDefault="00B21E29" w:rsidP="00B21E29">
      <w:pPr>
        <w:pStyle w:val="paragraph"/>
        <w:spacing w:before="0" w:beforeAutospacing="0" w:after="0" w:afterAutospacing="0"/>
        <w:textAlignment w:val="baseline"/>
        <w:rPr>
          <w:rFonts w:ascii="Calibri" w:hAnsi="Calibri" w:cs="Calibri"/>
          <w:color w:val="000000"/>
        </w:rPr>
      </w:pPr>
      <w:r>
        <w:rPr>
          <w:rStyle w:val="normaltextrun"/>
          <w:rFonts w:ascii="Calibri" w:eastAsiaTheme="majorEastAsia" w:hAnsi="Calibri" w:cs="Calibri"/>
          <w:b/>
          <w:bCs/>
          <w:color w:val="000000"/>
        </w:rPr>
        <w:t>GDP Tasks </w:t>
      </w:r>
      <w:r>
        <w:rPr>
          <w:rStyle w:val="eop"/>
          <w:rFonts w:ascii="Calibri" w:eastAsiaTheme="majorEastAsia" w:hAnsi="Calibri" w:cs="Calibri"/>
          <w:color w:val="000000"/>
        </w:rPr>
        <w:t> </w:t>
      </w:r>
    </w:p>
    <w:p w14:paraId="3138537D" w14:textId="77777777" w:rsidR="00C8426C" w:rsidRPr="00447BBB" w:rsidRDefault="00C8426C" w:rsidP="00C8426C">
      <w:pPr>
        <w:pStyle w:val="paragraph"/>
        <w:spacing w:before="0" w:beforeAutospacing="0" w:after="0" w:afterAutospacing="0"/>
        <w:ind w:left="360"/>
        <w:textAlignment w:val="baseline"/>
        <w:rPr>
          <w:rFonts w:ascii="Calibri" w:hAnsi="Calibri" w:cs="Calibri"/>
          <w:color w:val="000000"/>
        </w:rPr>
      </w:pPr>
    </w:p>
    <w:p w14:paraId="7874189D" w14:textId="77777777" w:rsidR="00B21E29" w:rsidRPr="00B21E29" w:rsidRDefault="00B21E29" w:rsidP="00B21E29">
      <w:r w:rsidRPr="00B21E29">
        <w:t>1. Set a password to protect the workbook  </w:t>
      </w:r>
    </w:p>
    <w:p w14:paraId="6163A3C9" w14:textId="77777777" w:rsidR="005D7BC1" w:rsidRDefault="005D7BC1"/>
    <w:p w14:paraId="00062742" w14:textId="590968A3" w:rsidR="005D7BC1" w:rsidRDefault="00447BBB">
      <w:r>
        <w:rPr>
          <w:noProof/>
        </w:rPr>
        <w:drawing>
          <wp:inline distT="0" distB="0" distL="0" distR="0" wp14:anchorId="5900278E" wp14:editId="75FA5377">
            <wp:extent cx="2743200" cy="4316421"/>
            <wp:effectExtent l="0" t="0" r="0" b="8255"/>
            <wp:docPr id="7313880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88082" name="Picture 1" descr="A screenshot of a computer scree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9393" t="517" r="1652" b="20943"/>
                    <a:stretch/>
                  </pic:blipFill>
                  <pic:spPr bwMode="auto">
                    <a:xfrm>
                      <a:off x="0" y="0"/>
                      <a:ext cx="2754056" cy="4333502"/>
                    </a:xfrm>
                    <a:prstGeom prst="rect">
                      <a:avLst/>
                    </a:prstGeom>
                    <a:noFill/>
                    <a:ln>
                      <a:noFill/>
                    </a:ln>
                    <a:extLst>
                      <a:ext uri="{53640926-AAD7-44D8-BBD7-CCE9431645EC}">
                        <a14:shadowObscured xmlns:a14="http://schemas.microsoft.com/office/drawing/2010/main"/>
                      </a:ext>
                    </a:extLst>
                  </pic:spPr>
                </pic:pic>
              </a:graphicData>
            </a:graphic>
          </wp:inline>
        </w:drawing>
      </w:r>
    </w:p>
    <w:p w14:paraId="76E0BC5A" w14:textId="0B43124F" w:rsidR="005D7BC1" w:rsidRDefault="005D7BC1"/>
    <w:p w14:paraId="668DD3B9" w14:textId="68830BC1" w:rsidR="005D7BC1" w:rsidRDefault="00447BBB">
      <w:r w:rsidRPr="00447BBB">
        <w:t>2. Highlight column C and change the data to display in British Pound symbol  </w:t>
      </w:r>
    </w:p>
    <w:p w14:paraId="2A575B23" w14:textId="29C6F668" w:rsidR="005D7BC1" w:rsidRDefault="00FD6D3D">
      <w:r>
        <w:rPr>
          <w:noProof/>
        </w:rPr>
        <w:drawing>
          <wp:inline distT="0" distB="0" distL="0" distR="0" wp14:anchorId="3B360429" wp14:editId="1E9E7785">
            <wp:extent cx="3360146" cy="3676015"/>
            <wp:effectExtent l="0" t="0" r="0" b="635"/>
            <wp:docPr id="173389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933" name="Picture 2" descr="A screenshot of a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50" r="28201" b="1"/>
                    <a:stretch/>
                  </pic:blipFill>
                  <pic:spPr bwMode="auto">
                    <a:xfrm>
                      <a:off x="0" y="0"/>
                      <a:ext cx="3366484" cy="3682948"/>
                    </a:xfrm>
                    <a:prstGeom prst="rect">
                      <a:avLst/>
                    </a:prstGeom>
                    <a:noFill/>
                    <a:ln>
                      <a:noFill/>
                    </a:ln>
                    <a:extLst>
                      <a:ext uri="{53640926-AAD7-44D8-BBD7-CCE9431645EC}">
                        <a14:shadowObscured xmlns:a14="http://schemas.microsoft.com/office/drawing/2010/main"/>
                      </a:ext>
                    </a:extLst>
                  </pic:spPr>
                </pic:pic>
              </a:graphicData>
            </a:graphic>
          </wp:inline>
        </w:drawing>
      </w:r>
    </w:p>
    <w:p w14:paraId="4257E0C4" w14:textId="77777777" w:rsidR="005D7BC1" w:rsidRDefault="005D7BC1"/>
    <w:p w14:paraId="55BE46B8" w14:textId="77777777" w:rsidR="005D7BC1" w:rsidRDefault="005D7BC1"/>
    <w:p w14:paraId="67840158" w14:textId="77777777" w:rsidR="00FD6D3D" w:rsidRPr="00FD6D3D" w:rsidRDefault="00FD6D3D" w:rsidP="00FD6D3D">
      <w:r w:rsidRPr="00FD6D3D">
        <w:t>3. Turn the GDP sheet into a table.  </w:t>
      </w:r>
    </w:p>
    <w:p w14:paraId="7F363A24" w14:textId="2C09BE08" w:rsidR="005D7BC1" w:rsidRDefault="00B03E21">
      <w:r>
        <w:rPr>
          <w:noProof/>
        </w:rPr>
        <w:drawing>
          <wp:inline distT="0" distB="0" distL="0" distR="0" wp14:anchorId="0CCBF9B9" wp14:editId="0837E642">
            <wp:extent cx="2708926" cy="3667125"/>
            <wp:effectExtent l="0" t="0" r="0" b="0"/>
            <wp:docPr id="1280207196"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07196" name="Picture 3" descr="A screenshot of a tabl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 t="478" r="-2024" b="1789"/>
                    <a:stretch/>
                  </pic:blipFill>
                  <pic:spPr bwMode="auto">
                    <a:xfrm>
                      <a:off x="0" y="0"/>
                      <a:ext cx="2714243" cy="3674323"/>
                    </a:xfrm>
                    <a:prstGeom prst="rect">
                      <a:avLst/>
                    </a:prstGeom>
                    <a:noFill/>
                    <a:ln>
                      <a:noFill/>
                    </a:ln>
                    <a:extLst>
                      <a:ext uri="{53640926-AAD7-44D8-BBD7-CCE9431645EC}">
                        <a14:shadowObscured xmlns:a14="http://schemas.microsoft.com/office/drawing/2010/main"/>
                      </a:ext>
                    </a:extLst>
                  </pic:spPr>
                </pic:pic>
              </a:graphicData>
            </a:graphic>
          </wp:inline>
        </w:drawing>
      </w:r>
    </w:p>
    <w:p w14:paraId="58CB7DB3" w14:textId="2227BD25" w:rsidR="005D7BC1" w:rsidRDefault="005D7BC1"/>
    <w:p w14:paraId="1DAD1F00" w14:textId="77777777" w:rsidR="00B03E21" w:rsidRPr="00B03E21" w:rsidRDefault="00B03E21" w:rsidP="00B03E21">
      <w:r w:rsidRPr="00B03E21">
        <w:t>4. Filter the table to display only the information for 2019  </w:t>
      </w:r>
    </w:p>
    <w:p w14:paraId="5C772968" w14:textId="77777777" w:rsidR="005D7BC1" w:rsidRDefault="005D7BC1"/>
    <w:p w14:paraId="56BBA9F3" w14:textId="5935E4DB" w:rsidR="005D7BC1" w:rsidRDefault="006B0EBE">
      <w:r>
        <w:rPr>
          <w:noProof/>
        </w:rPr>
        <w:drawing>
          <wp:inline distT="0" distB="0" distL="0" distR="0" wp14:anchorId="527AB661" wp14:editId="50669519">
            <wp:extent cx="4057650" cy="3645300"/>
            <wp:effectExtent l="0" t="0" r="0" b="0"/>
            <wp:docPr id="2318487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878" name="Picture 4"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3423" r="11256"/>
                    <a:stretch/>
                  </pic:blipFill>
                  <pic:spPr bwMode="auto">
                    <a:xfrm>
                      <a:off x="0" y="0"/>
                      <a:ext cx="4067852" cy="3654465"/>
                    </a:xfrm>
                    <a:prstGeom prst="rect">
                      <a:avLst/>
                    </a:prstGeom>
                    <a:noFill/>
                    <a:ln>
                      <a:noFill/>
                    </a:ln>
                    <a:extLst>
                      <a:ext uri="{53640926-AAD7-44D8-BBD7-CCE9431645EC}">
                        <a14:shadowObscured xmlns:a14="http://schemas.microsoft.com/office/drawing/2010/main"/>
                      </a:ext>
                    </a:extLst>
                  </pic:spPr>
                </pic:pic>
              </a:graphicData>
            </a:graphic>
          </wp:inline>
        </w:drawing>
      </w:r>
    </w:p>
    <w:p w14:paraId="3742050D" w14:textId="77777777" w:rsidR="006C0D3F" w:rsidRDefault="006C0D3F"/>
    <w:p w14:paraId="47CF2806" w14:textId="77777777" w:rsidR="006C0D3F" w:rsidRPr="006C0D3F" w:rsidRDefault="006C0D3F" w:rsidP="006C0D3F">
      <w:r w:rsidRPr="006C0D3F">
        <w:t>5. Next create a chart that will only display the following data ‘Rank, Country and GDP - per capita (PPP). The chart can be anything as long as it is suitable.  </w:t>
      </w:r>
    </w:p>
    <w:p w14:paraId="7DA1EB5C" w14:textId="023B531E" w:rsidR="006C0D3F" w:rsidRDefault="00E308D4">
      <w:r>
        <w:rPr>
          <w:noProof/>
        </w:rPr>
        <w:drawing>
          <wp:inline distT="0" distB="0" distL="0" distR="0" wp14:anchorId="7C11FA82" wp14:editId="3575038E">
            <wp:extent cx="4600216" cy="3581400"/>
            <wp:effectExtent l="0" t="0" r="0" b="0"/>
            <wp:docPr id="210951562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15625"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5980" cy="3585888"/>
                    </a:xfrm>
                    <a:prstGeom prst="rect">
                      <a:avLst/>
                    </a:prstGeom>
                    <a:noFill/>
                    <a:ln>
                      <a:noFill/>
                    </a:ln>
                  </pic:spPr>
                </pic:pic>
              </a:graphicData>
            </a:graphic>
          </wp:inline>
        </w:drawing>
      </w:r>
    </w:p>
    <w:p w14:paraId="491A036F" w14:textId="31F81E7E" w:rsidR="006138A6" w:rsidRDefault="00B853E8">
      <w:r>
        <w:t>6.</w:t>
      </w:r>
      <w:r w:rsidRPr="00B853E8">
        <w:t>Next create a new Bar chart to display the 20 highest ranking countries from your sort and then move the chart to be underneath the table</w:t>
      </w:r>
      <w:r w:rsidR="007C1603">
        <w:t>.</w:t>
      </w:r>
    </w:p>
    <w:p w14:paraId="76E73B44" w14:textId="77777777" w:rsidR="007C1603" w:rsidRDefault="007C1603"/>
    <w:p w14:paraId="78969318" w14:textId="7E44FB42" w:rsidR="007C1603" w:rsidRDefault="007C1603">
      <w:r>
        <w:rPr>
          <w:noProof/>
        </w:rPr>
        <w:drawing>
          <wp:inline distT="0" distB="0" distL="0" distR="0" wp14:anchorId="54775942" wp14:editId="1A0AE219">
            <wp:extent cx="4634805" cy="6448425"/>
            <wp:effectExtent l="0" t="0" r="0" b="0"/>
            <wp:docPr id="61287541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75412"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4641" cy="6462110"/>
                    </a:xfrm>
                    <a:prstGeom prst="rect">
                      <a:avLst/>
                    </a:prstGeom>
                    <a:noFill/>
                    <a:ln>
                      <a:noFill/>
                    </a:ln>
                  </pic:spPr>
                </pic:pic>
              </a:graphicData>
            </a:graphic>
          </wp:inline>
        </w:drawing>
      </w:r>
    </w:p>
    <w:p w14:paraId="7E9A6B82" w14:textId="77777777" w:rsidR="007C1603" w:rsidRDefault="007C1603"/>
    <w:p w14:paraId="05913DE7" w14:textId="77777777" w:rsidR="007C1603" w:rsidRDefault="007C1603"/>
    <w:p w14:paraId="1B78BC7B" w14:textId="77777777" w:rsidR="007C1603" w:rsidRDefault="007C1603"/>
    <w:p w14:paraId="0F13F4E7" w14:textId="77777777" w:rsidR="007C1603" w:rsidRDefault="007C1603"/>
    <w:p w14:paraId="2106D683" w14:textId="1989A23E" w:rsidR="007C1603" w:rsidRDefault="00724071">
      <w:r>
        <w:t xml:space="preserve">3. Tableau – Third </w:t>
      </w:r>
      <w:r w:rsidR="00B23CD3">
        <w:t xml:space="preserve">task </w:t>
      </w:r>
    </w:p>
    <w:p w14:paraId="23D3F335" w14:textId="77777777" w:rsidR="004B222F" w:rsidRDefault="004B222F"/>
    <w:p w14:paraId="1ADB1162" w14:textId="77777777" w:rsidR="002A6A19" w:rsidRPr="002A6A19" w:rsidRDefault="002A6A19" w:rsidP="002A6A19">
      <w:r w:rsidRPr="002A6A19">
        <w:t>1) Import data  </w:t>
      </w:r>
    </w:p>
    <w:p w14:paraId="61369060" w14:textId="77777777" w:rsidR="002A6A19" w:rsidRPr="002A6A19" w:rsidRDefault="002A6A19" w:rsidP="002A6A19">
      <w:r w:rsidRPr="002A6A19">
        <w:t>2) Set relationships:  </w:t>
      </w:r>
    </w:p>
    <w:p w14:paraId="054DA06D" w14:textId="2DE63B1D" w:rsidR="002A6A19" w:rsidRDefault="006E69C7" w:rsidP="002A6A19">
      <w:r w:rsidRPr="006E69C7">
        <w:rPr>
          <w:noProof/>
        </w:rPr>
        <w:drawing>
          <wp:inline distT="0" distB="0" distL="0" distR="0" wp14:anchorId="7476856C" wp14:editId="0C62FA04">
            <wp:extent cx="6154374" cy="3419475"/>
            <wp:effectExtent l="0" t="0" r="0" b="0"/>
            <wp:docPr id="1519593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93759" name="Picture 1" descr="A screenshot of a computer&#10;&#10;Description automatically generated"/>
                    <pic:cNvPicPr/>
                  </pic:nvPicPr>
                  <pic:blipFill>
                    <a:blip r:embed="rId12"/>
                    <a:stretch>
                      <a:fillRect/>
                    </a:stretch>
                  </pic:blipFill>
                  <pic:spPr>
                    <a:xfrm>
                      <a:off x="0" y="0"/>
                      <a:ext cx="6165204" cy="3425492"/>
                    </a:xfrm>
                    <a:prstGeom prst="rect">
                      <a:avLst/>
                    </a:prstGeom>
                  </pic:spPr>
                </pic:pic>
              </a:graphicData>
            </a:graphic>
          </wp:inline>
        </w:drawing>
      </w:r>
    </w:p>
    <w:p w14:paraId="7410FC43" w14:textId="05B53D18" w:rsidR="002425A1" w:rsidRPr="002A6A19" w:rsidRDefault="002425A1" w:rsidP="002A6A19"/>
    <w:p w14:paraId="32765703" w14:textId="77777777" w:rsidR="002A6A19" w:rsidRPr="002A6A19" w:rsidRDefault="002A6A19" w:rsidP="002A6A19">
      <w:r w:rsidRPr="002A6A19">
        <w:t>3) Check data types.  </w:t>
      </w:r>
    </w:p>
    <w:p w14:paraId="52A41F92" w14:textId="77777777" w:rsidR="00487B89" w:rsidRDefault="002A6A19" w:rsidP="00487B89">
      <w:r w:rsidRPr="002A6A19">
        <w:t>4) Build charts  </w:t>
      </w:r>
    </w:p>
    <w:p w14:paraId="12BD4C76" w14:textId="0874887F" w:rsidR="0086014A" w:rsidRDefault="00641A76" w:rsidP="00487B89">
      <w:r w:rsidRPr="00641A76">
        <w:rPr>
          <w:noProof/>
        </w:rPr>
        <w:drawing>
          <wp:inline distT="0" distB="0" distL="0" distR="0" wp14:anchorId="79A51646" wp14:editId="6B9BA4C1">
            <wp:extent cx="6873623" cy="2657291"/>
            <wp:effectExtent l="0" t="0" r="3810" b="0"/>
            <wp:docPr id="636786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86558" name="Picture 1" descr="A screenshot of a computer&#10;&#10;Description automatically generated"/>
                    <pic:cNvPicPr/>
                  </pic:nvPicPr>
                  <pic:blipFill rotWithShape="1">
                    <a:blip r:embed="rId13"/>
                    <a:srcRect r="620" b="27627"/>
                    <a:stretch/>
                  </pic:blipFill>
                  <pic:spPr bwMode="auto">
                    <a:xfrm>
                      <a:off x="0" y="0"/>
                      <a:ext cx="6899243" cy="2667196"/>
                    </a:xfrm>
                    <a:prstGeom prst="rect">
                      <a:avLst/>
                    </a:prstGeom>
                    <a:ln>
                      <a:noFill/>
                    </a:ln>
                    <a:extLst>
                      <a:ext uri="{53640926-AAD7-44D8-BBD7-CCE9431645EC}">
                        <a14:shadowObscured xmlns:a14="http://schemas.microsoft.com/office/drawing/2010/main"/>
                      </a:ext>
                    </a:extLst>
                  </pic:spPr>
                </pic:pic>
              </a:graphicData>
            </a:graphic>
          </wp:inline>
        </w:drawing>
      </w:r>
    </w:p>
    <w:p w14:paraId="22979136" w14:textId="77777777" w:rsidR="0086014A" w:rsidRDefault="0086014A" w:rsidP="00487B89"/>
    <w:p w14:paraId="3FB47B27" w14:textId="77777777" w:rsidR="00641A76" w:rsidRDefault="00641A76" w:rsidP="00487B89"/>
    <w:p w14:paraId="40B1CE2D" w14:textId="497F9CF0" w:rsidR="00487B89" w:rsidRPr="00487B89" w:rsidRDefault="00805292" w:rsidP="00487B89">
      <w:r>
        <w:t>T</w:t>
      </w:r>
      <w:r w:rsidR="00487B89" w:rsidRPr="00487B89">
        <w:t>op 20 highest ranking countries.  </w:t>
      </w:r>
    </w:p>
    <w:p w14:paraId="6D831791" w14:textId="59DAA4A5" w:rsidR="004B222F" w:rsidRDefault="004040EB">
      <w:r>
        <w:t>5</w:t>
      </w:r>
      <w:r w:rsidR="00487B89" w:rsidRPr="00487B89">
        <w:t>) Build your dashboard.  </w:t>
      </w:r>
    </w:p>
    <w:p w14:paraId="6116E1AB" w14:textId="49269EC9" w:rsidR="004040EB" w:rsidRDefault="00AE537F">
      <w:pPr>
        <w:rPr>
          <w:noProof/>
        </w:rPr>
      </w:pPr>
      <w:r w:rsidRPr="00AE537F">
        <w:rPr>
          <w:noProof/>
        </w:rPr>
        <w:drawing>
          <wp:inline distT="0" distB="0" distL="0" distR="0" wp14:anchorId="69A65D6F" wp14:editId="40FE7B18">
            <wp:extent cx="7044582" cy="3943350"/>
            <wp:effectExtent l="0" t="0" r="4445" b="0"/>
            <wp:docPr id="586218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18953" name="Picture 1" descr="A screenshot of a computer&#10;&#10;Description automatically generated"/>
                    <pic:cNvPicPr/>
                  </pic:nvPicPr>
                  <pic:blipFill rotWithShape="1">
                    <a:blip r:embed="rId14"/>
                    <a:srcRect l="4665" t="11801" r="12293"/>
                    <a:stretch/>
                  </pic:blipFill>
                  <pic:spPr bwMode="auto">
                    <a:xfrm>
                      <a:off x="0" y="0"/>
                      <a:ext cx="7060393" cy="3952201"/>
                    </a:xfrm>
                    <a:prstGeom prst="rect">
                      <a:avLst/>
                    </a:prstGeom>
                    <a:ln>
                      <a:noFill/>
                    </a:ln>
                    <a:extLst>
                      <a:ext uri="{53640926-AAD7-44D8-BBD7-CCE9431645EC}">
                        <a14:shadowObscured xmlns:a14="http://schemas.microsoft.com/office/drawing/2010/main"/>
                      </a:ext>
                    </a:extLst>
                  </pic:spPr>
                </pic:pic>
              </a:graphicData>
            </a:graphic>
          </wp:inline>
        </w:drawing>
      </w:r>
    </w:p>
    <w:p w14:paraId="136D62A3" w14:textId="77777777" w:rsidR="0068010E" w:rsidRDefault="0068010E" w:rsidP="0068010E">
      <w:pPr>
        <w:rPr>
          <w:noProof/>
        </w:rPr>
      </w:pPr>
    </w:p>
    <w:p w14:paraId="1C7D1482" w14:textId="0D89D58E" w:rsidR="0068010E" w:rsidRDefault="0091086A" w:rsidP="0068010E">
      <w:hyperlink r:id="rId15" w:history="1">
        <w:r w:rsidR="0068010E" w:rsidRPr="00BA3B1D">
          <w:rPr>
            <w:rStyle w:val="Hyperlink"/>
          </w:rPr>
          <w:t>https://public.tableau.com/app/profile/yamini.reddy1145/viz/Top20countriesWealth-Assignment1New/Dashboard1?publish=yes</w:t>
        </w:r>
      </w:hyperlink>
    </w:p>
    <w:p w14:paraId="312412E3" w14:textId="77777777" w:rsidR="0068010E" w:rsidRPr="0068010E" w:rsidRDefault="0068010E" w:rsidP="0068010E"/>
    <w:sectPr w:rsidR="0068010E" w:rsidRPr="0068010E" w:rsidSect="005D7B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2614"/>
    <w:multiLevelType w:val="multilevel"/>
    <w:tmpl w:val="23B6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73974"/>
    <w:multiLevelType w:val="multilevel"/>
    <w:tmpl w:val="C824B4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5B6D"/>
    <w:multiLevelType w:val="multilevel"/>
    <w:tmpl w:val="654A6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6EFC"/>
    <w:multiLevelType w:val="multilevel"/>
    <w:tmpl w:val="F3EC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D7F46"/>
    <w:multiLevelType w:val="multilevel"/>
    <w:tmpl w:val="D8AA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11FFA"/>
    <w:multiLevelType w:val="multilevel"/>
    <w:tmpl w:val="029A18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469E6"/>
    <w:multiLevelType w:val="multilevel"/>
    <w:tmpl w:val="CB18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770A5"/>
    <w:multiLevelType w:val="hybridMultilevel"/>
    <w:tmpl w:val="57BAD22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9F7492"/>
    <w:multiLevelType w:val="multilevel"/>
    <w:tmpl w:val="BB4CDF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446E4"/>
    <w:multiLevelType w:val="multilevel"/>
    <w:tmpl w:val="A8AC5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556594">
    <w:abstractNumId w:val="7"/>
  </w:num>
  <w:num w:numId="2" w16cid:durableId="1242637400">
    <w:abstractNumId w:val="6"/>
  </w:num>
  <w:num w:numId="3" w16cid:durableId="334571660">
    <w:abstractNumId w:val="0"/>
  </w:num>
  <w:num w:numId="4" w16cid:durableId="859974155">
    <w:abstractNumId w:val="3"/>
  </w:num>
  <w:num w:numId="5" w16cid:durableId="1630551271">
    <w:abstractNumId w:val="4"/>
  </w:num>
  <w:num w:numId="6" w16cid:durableId="1699696849">
    <w:abstractNumId w:val="1"/>
  </w:num>
  <w:num w:numId="7" w16cid:durableId="541018059">
    <w:abstractNumId w:val="2"/>
  </w:num>
  <w:num w:numId="8" w16cid:durableId="1507668888">
    <w:abstractNumId w:val="8"/>
  </w:num>
  <w:num w:numId="9" w16cid:durableId="1270966677">
    <w:abstractNumId w:val="9"/>
  </w:num>
  <w:num w:numId="10" w16cid:durableId="581262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C1"/>
    <w:rsid w:val="00042BFD"/>
    <w:rsid w:val="00166606"/>
    <w:rsid w:val="002425A1"/>
    <w:rsid w:val="00253771"/>
    <w:rsid w:val="00271201"/>
    <w:rsid w:val="00297A63"/>
    <w:rsid w:val="002A6A19"/>
    <w:rsid w:val="003318D6"/>
    <w:rsid w:val="003F177F"/>
    <w:rsid w:val="004040EB"/>
    <w:rsid w:val="00426521"/>
    <w:rsid w:val="00447BBB"/>
    <w:rsid w:val="00475EA7"/>
    <w:rsid w:val="00487B89"/>
    <w:rsid w:val="004B222F"/>
    <w:rsid w:val="004C05BE"/>
    <w:rsid w:val="004F388F"/>
    <w:rsid w:val="005020AA"/>
    <w:rsid w:val="00547BD5"/>
    <w:rsid w:val="005D7BC1"/>
    <w:rsid w:val="006138A6"/>
    <w:rsid w:val="00623611"/>
    <w:rsid w:val="00641A76"/>
    <w:rsid w:val="0068010E"/>
    <w:rsid w:val="00690319"/>
    <w:rsid w:val="006B0EBE"/>
    <w:rsid w:val="006C0D3F"/>
    <w:rsid w:val="006E69C7"/>
    <w:rsid w:val="0072276C"/>
    <w:rsid w:val="00724071"/>
    <w:rsid w:val="007C1603"/>
    <w:rsid w:val="00805292"/>
    <w:rsid w:val="008169E9"/>
    <w:rsid w:val="0086014A"/>
    <w:rsid w:val="008D4959"/>
    <w:rsid w:val="0091086A"/>
    <w:rsid w:val="00AE537F"/>
    <w:rsid w:val="00B03E21"/>
    <w:rsid w:val="00B21E29"/>
    <w:rsid w:val="00B23CD3"/>
    <w:rsid w:val="00B437CD"/>
    <w:rsid w:val="00B853E8"/>
    <w:rsid w:val="00BA0B18"/>
    <w:rsid w:val="00BB1415"/>
    <w:rsid w:val="00C8426C"/>
    <w:rsid w:val="00DC3035"/>
    <w:rsid w:val="00DC664A"/>
    <w:rsid w:val="00E308D4"/>
    <w:rsid w:val="00E57ABB"/>
    <w:rsid w:val="00E62A76"/>
    <w:rsid w:val="00EB5C8D"/>
    <w:rsid w:val="00FD6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818E"/>
  <w15:docId w15:val="{5A3617AB-8E94-4BE6-9413-174432ED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BC1"/>
    <w:rPr>
      <w:rFonts w:eastAsiaTheme="majorEastAsia" w:cstheme="majorBidi"/>
      <w:color w:val="272727" w:themeColor="text1" w:themeTint="D8"/>
    </w:rPr>
  </w:style>
  <w:style w:type="paragraph" w:styleId="Title">
    <w:name w:val="Title"/>
    <w:basedOn w:val="Normal"/>
    <w:next w:val="Normal"/>
    <w:link w:val="TitleChar"/>
    <w:uiPriority w:val="10"/>
    <w:qFormat/>
    <w:rsid w:val="005D7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BC1"/>
    <w:pPr>
      <w:spacing w:before="160"/>
      <w:jc w:val="center"/>
    </w:pPr>
    <w:rPr>
      <w:i/>
      <w:iCs/>
      <w:color w:val="404040" w:themeColor="text1" w:themeTint="BF"/>
    </w:rPr>
  </w:style>
  <w:style w:type="character" w:customStyle="1" w:styleId="QuoteChar">
    <w:name w:val="Quote Char"/>
    <w:basedOn w:val="DefaultParagraphFont"/>
    <w:link w:val="Quote"/>
    <w:uiPriority w:val="29"/>
    <w:rsid w:val="005D7BC1"/>
    <w:rPr>
      <w:i/>
      <w:iCs/>
      <w:color w:val="404040" w:themeColor="text1" w:themeTint="BF"/>
    </w:rPr>
  </w:style>
  <w:style w:type="paragraph" w:styleId="ListParagraph">
    <w:name w:val="List Paragraph"/>
    <w:basedOn w:val="Normal"/>
    <w:uiPriority w:val="34"/>
    <w:qFormat/>
    <w:rsid w:val="005D7BC1"/>
    <w:pPr>
      <w:ind w:left="720"/>
      <w:contextualSpacing/>
    </w:pPr>
  </w:style>
  <w:style w:type="character" w:styleId="IntenseEmphasis">
    <w:name w:val="Intense Emphasis"/>
    <w:basedOn w:val="DefaultParagraphFont"/>
    <w:uiPriority w:val="21"/>
    <w:qFormat/>
    <w:rsid w:val="005D7BC1"/>
    <w:rPr>
      <w:i/>
      <w:iCs/>
      <w:color w:val="0F4761" w:themeColor="accent1" w:themeShade="BF"/>
    </w:rPr>
  </w:style>
  <w:style w:type="paragraph" w:styleId="IntenseQuote">
    <w:name w:val="Intense Quote"/>
    <w:basedOn w:val="Normal"/>
    <w:next w:val="Normal"/>
    <w:link w:val="IntenseQuoteChar"/>
    <w:uiPriority w:val="30"/>
    <w:qFormat/>
    <w:rsid w:val="005D7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BC1"/>
    <w:rPr>
      <w:i/>
      <w:iCs/>
      <w:color w:val="0F4761" w:themeColor="accent1" w:themeShade="BF"/>
    </w:rPr>
  </w:style>
  <w:style w:type="character" w:styleId="IntenseReference">
    <w:name w:val="Intense Reference"/>
    <w:basedOn w:val="DefaultParagraphFont"/>
    <w:uiPriority w:val="32"/>
    <w:qFormat/>
    <w:rsid w:val="005D7BC1"/>
    <w:rPr>
      <w:b/>
      <w:bCs/>
      <w:smallCaps/>
      <w:color w:val="0F4761" w:themeColor="accent1" w:themeShade="BF"/>
      <w:spacing w:val="5"/>
    </w:rPr>
  </w:style>
  <w:style w:type="paragraph" w:styleId="NoSpacing">
    <w:name w:val="No Spacing"/>
    <w:link w:val="NoSpacingChar"/>
    <w:uiPriority w:val="1"/>
    <w:qFormat/>
    <w:rsid w:val="005D7BC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5D7BC1"/>
    <w:rPr>
      <w:rFonts w:eastAsiaTheme="minorEastAsia"/>
      <w:kern w:val="0"/>
      <w:sz w:val="22"/>
      <w:szCs w:val="22"/>
      <w:lang w:eastAsia="en-GB"/>
      <w14:ligatures w14:val="none"/>
    </w:rPr>
  </w:style>
  <w:style w:type="paragraph" w:styleId="TOCHeading">
    <w:name w:val="TOC Heading"/>
    <w:basedOn w:val="Heading1"/>
    <w:next w:val="Normal"/>
    <w:uiPriority w:val="39"/>
    <w:unhideWhenUsed/>
    <w:qFormat/>
    <w:rsid w:val="005D7BC1"/>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5D7BC1"/>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5D7BC1"/>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5D7BC1"/>
    <w:pPr>
      <w:spacing w:after="100" w:line="259" w:lineRule="auto"/>
      <w:ind w:left="440"/>
    </w:pPr>
    <w:rPr>
      <w:rFonts w:eastAsiaTheme="minorEastAsia" w:cs="Times New Roman"/>
      <w:kern w:val="0"/>
      <w:sz w:val="22"/>
      <w:szCs w:val="22"/>
      <w:lang w:eastAsia="en-GB"/>
      <w14:ligatures w14:val="none"/>
    </w:rPr>
  </w:style>
  <w:style w:type="paragraph" w:customStyle="1" w:styleId="paragraph">
    <w:name w:val="paragraph"/>
    <w:basedOn w:val="Normal"/>
    <w:rsid w:val="003318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3318D6"/>
  </w:style>
  <w:style w:type="character" w:customStyle="1" w:styleId="eop">
    <w:name w:val="eop"/>
    <w:basedOn w:val="DefaultParagraphFont"/>
    <w:rsid w:val="003318D6"/>
  </w:style>
  <w:style w:type="character" w:styleId="Hyperlink">
    <w:name w:val="Hyperlink"/>
    <w:basedOn w:val="DefaultParagraphFont"/>
    <w:uiPriority w:val="99"/>
    <w:unhideWhenUsed/>
    <w:rsid w:val="0068010E"/>
    <w:rPr>
      <w:color w:val="467886" w:themeColor="hyperlink"/>
      <w:u w:val="single"/>
    </w:rPr>
  </w:style>
  <w:style w:type="character" w:styleId="UnresolvedMention">
    <w:name w:val="Unresolved Mention"/>
    <w:basedOn w:val="DefaultParagraphFont"/>
    <w:uiPriority w:val="99"/>
    <w:semiHidden/>
    <w:unhideWhenUsed/>
    <w:rsid w:val="00680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06240">
      <w:bodyDiv w:val="1"/>
      <w:marLeft w:val="0"/>
      <w:marRight w:val="0"/>
      <w:marTop w:val="0"/>
      <w:marBottom w:val="0"/>
      <w:divBdr>
        <w:top w:val="none" w:sz="0" w:space="0" w:color="auto"/>
        <w:left w:val="none" w:sz="0" w:space="0" w:color="auto"/>
        <w:bottom w:val="none" w:sz="0" w:space="0" w:color="auto"/>
        <w:right w:val="none" w:sz="0" w:space="0" w:color="auto"/>
      </w:divBdr>
      <w:divsChild>
        <w:div w:id="1302733583">
          <w:marLeft w:val="0"/>
          <w:marRight w:val="0"/>
          <w:marTop w:val="0"/>
          <w:marBottom w:val="0"/>
          <w:divBdr>
            <w:top w:val="none" w:sz="0" w:space="0" w:color="auto"/>
            <w:left w:val="none" w:sz="0" w:space="0" w:color="auto"/>
            <w:bottom w:val="none" w:sz="0" w:space="0" w:color="auto"/>
            <w:right w:val="none" w:sz="0" w:space="0" w:color="auto"/>
          </w:divBdr>
        </w:div>
        <w:div w:id="251134109">
          <w:marLeft w:val="0"/>
          <w:marRight w:val="0"/>
          <w:marTop w:val="0"/>
          <w:marBottom w:val="0"/>
          <w:divBdr>
            <w:top w:val="none" w:sz="0" w:space="0" w:color="auto"/>
            <w:left w:val="none" w:sz="0" w:space="0" w:color="auto"/>
            <w:bottom w:val="none" w:sz="0" w:space="0" w:color="auto"/>
            <w:right w:val="none" w:sz="0" w:space="0" w:color="auto"/>
          </w:divBdr>
        </w:div>
        <w:div w:id="87384995">
          <w:marLeft w:val="0"/>
          <w:marRight w:val="0"/>
          <w:marTop w:val="0"/>
          <w:marBottom w:val="0"/>
          <w:divBdr>
            <w:top w:val="none" w:sz="0" w:space="0" w:color="auto"/>
            <w:left w:val="none" w:sz="0" w:space="0" w:color="auto"/>
            <w:bottom w:val="none" w:sz="0" w:space="0" w:color="auto"/>
            <w:right w:val="none" w:sz="0" w:space="0" w:color="auto"/>
          </w:divBdr>
        </w:div>
      </w:divsChild>
    </w:div>
    <w:div w:id="238904677">
      <w:bodyDiv w:val="1"/>
      <w:marLeft w:val="0"/>
      <w:marRight w:val="0"/>
      <w:marTop w:val="0"/>
      <w:marBottom w:val="0"/>
      <w:divBdr>
        <w:top w:val="none" w:sz="0" w:space="0" w:color="auto"/>
        <w:left w:val="none" w:sz="0" w:space="0" w:color="auto"/>
        <w:bottom w:val="none" w:sz="0" w:space="0" w:color="auto"/>
        <w:right w:val="none" w:sz="0" w:space="0" w:color="auto"/>
      </w:divBdr>
      <w:divsChild>
        <w:div w:id="1802306737">
          <w:marLeft w:val="0"/>
          <w:marRight w:val="0"/>
          <w:marTop w:val="0"/>
          <w:marBottom w:val="0"/>
          <w:divBdr>
            <w:top w:val="none" w:sz="0" w:space="0" w:color="auto"/>
            <w:left w:val="none" w:sz="0" w:space="0" w:color="auto"/>
            <w:bottom w:val="none" w:sz="0" w:space="0" w:color="auto"/>
            <w:right w:val="none" w:sz="0" w:space="0" w:color="auto"/>
          </w:divBdr>
        </w:div>
        <w:div w:id="2113159133">
          <w:marLeft w:val="0"/>
          <w:marRight w:val="0"/>
          <w:marTop w:val="0"/>
          <w:marBottom w:val="0"/>
          <w:divBdr>
            <w:top w:val="none" w:sz="0" w:space="0" w:color="auto"/>
            <w:left w:val="none" w:sz="0" w:space="0" w:color="auto"/>
            <w:bottom w:val="none" w:sz="0" w:space="0" w:color="auto"/>
            <w:right w:val="none" w:sz="0" w:space="0" w:color="auto"/>
          </w:divBdr>
        </w:div>
      </w:divsChild>
    </w:div>
    <w:div w:id="465975944">
      <w:bodyDiv w:val="1"/>
      <w:marLeft w:val="0"/>
      <w:marRight w:val="0"/>
      <w:marTop w:val="0"/>
      <w:marBottom w:val="0"/>
      <w:divBdr>
        <w:top w:val="none" w:sz="0" w:space="0" w:color="auto"/>
        <w:left w:val="none" w:sz="0" w:space="0" w:color="auto"/>
        <w:bottom w:val="none" w:sz="0" w:space="0" w:color="auto"/>
        <w:right w:val="none" w:sz="0" w:space="0" w:color="auto"/>
      </w:divBdr>
      <w:divsChild>
        <w:div w:id="719093199">
          <w:marLeft w:val="0"/>
          <w:marRight w:val="0"/>
          <w:marTop w:val="0"/>
          <w:marBottom w:val="0"/>
          <w:divBdr>
            <w:top w:val="none" w:sz="0" w:space="0" w:color="auto"/>
            <w:left w:val="none" w:sz="0" w:space="0" w:color="auto"/>
            <w:bottom w:val="none" w:sz="0" w:space="0" w:color="auto"/>
            <w:right w:val="none" w:sz="0" w:space="0" w:color="auto"/>
          </w:divBdr>
        </w:div>
        <w:div w:id="639388552">
          <w:marLeft w:val="0"/>
          <w:marRight w:val="0"/>
          <w:marTop w:val="0"/>
          <w:marBottom w:val="0"/>
          <w:divBdr>
            <w:top w:val="none" w:sz="0" w:space="0" w:color="auto"/>
            <w:left w:val="none" w:sz="0" w:space="0" w:color="auto"/>
            <w:bottom w:val="none" w:sz="0" w:space="0" w:color="auto"/>
            <w:right w:val="none" w:sz="0" w:space="0" w:color="auto"/>
          </w:divBdr>
        </w:div>
        <w:div w:id="940576219">
          <w:marLeft w:val="0"/>
          <w:marRight w:val="0"/>
          <w:marTop w:val="0"/>
          <w:marBottom w:val="0"/>
          <w:divBdr>
            <w:top w:val="none" w:sz="0" w:space="0" w:color="auto"/>
            <w:left w:val="none" w:sz="0" w:space="0" w:color="auto"/>
            <w:bottom w:val="none" w:sz="0" w:space="0" w:color="auto"/>
            <w:right w:val="none" w:sz="0" w:space="0" w:color="auto"/>
          </w:divBdr>
        </w:div>
      </w:divsChild>
    </w:div>
    <w:div w:id="801653916">
      <w:bodyDiv w:val="1"/>
      <w:marLeft w:val="0"/>
      <w:marRight w:val="0"/>
      <w:marTop w:val="0"/>
      <w:marBottom w:val="0"/>
      <w:divBdr>
        <w:top w:val="none" w:sz="0" w:space="0" w:color="auto"/>
        <w:left w:val="none" w:sz="0" w:space="0" w:color="auto"/>
        <w:bottom w:val="none" w:sz="0" w:space="0" w:color="auto"/>
        <w:right w:val="none" w:sz="0" w:space="0" w:color="auto"/>
      </w:divBdr>
    </w:div>
    <w:div w:id="1090353064">
      <w:bodyDiv w:val="1"/>
      <w:marLeft w:val="0"/>
      <w:marRight w:val="0"/>
      <w:marTop w:val="0"/>
      <w:marBottom w:val="0"/>
      <w:divBdr>
        <w:top w:val="none" w:sz="0" w:space="0" w:color="auto"/>
        <w:left w:val="none" w:sz="0" w:space="0" w:color="auto"/>
        <w:bottom w:val="none" w:sz="0" w:space="0" w:color="auto"/>
        <w:right w:val="none" w:sz="0" w:space="0" w:color="auto"/>
      </w:divBdr>
      <w:divsChild>
        <w:div w:id="966737280">
          <w:marLeft w:val="0"/>
          <w:marRight w:val="0"/>
          <w:marTop w:val="0"/>
          <w:marBottom w:val="0"/>
          <w:divBdr>
            <w:top w:val="none" w:sz="0" w:space="0" w:color="auto"/>
            <w:left w:val="none" w:sz="0" w:space="0" w:color="auto"/>
            <w:bottom w:val="none" w:sz="0" w:space="0" w:color="auto"/>
            <w:right w:val="none" w:sz="0" w:space="0" w:color="auto"/>
          </w:divBdr>
        </w:div>
        <w:div w:id="2011179446">
          <w:marLeft w:val="0"/>
          <w:marRight w:val="0"/>
          <w:marTop w:val="0"/>
          <w:marBottom w:val="0"/>
          <w:divBdr>
            <w:top w:val="none" w:sz="0" w:space="0" w:color="auto"/>
            <w:left w:val="none" w:sz="0" w:space="0" w:color="auto"/>
            <w:bottom w:val="none" w:sz="0" w:space="0" w:color="auto"/>
            <w:right w:val="none" w:sz="0" w:space="0" w:color="auto"/>
          </w:divBdr>
        </w:div>
        <w:div w:id="1321348165">
          <w:marLeft w:val="0"/>
          <w:marRight w:val="0"/>
          <w:marTop w:val="0"/>
          <w:marBottom w:val="0"/>
          <w:divBdr>
            <w:top w:val="none" w:sz="0" w:space="0" w:color="auto"/>
            <w:left w:val="none" w:sz="0" w:space="0" w:color="auto"/>
            <w:bottom w:val="none" w:sz="0" w:space="0" w:color="auto"/>
            <w:right w:val="none" w:sz="0" w:space="0" w:color="auto"/>
          </w:divBdr>
        </w:div>
        <w:div w:id="1889955380">
          <w:marLeft w:val="0"/>
          <w:marRight w:val="0"/>
          <w:marTop w:val="0"/>
          <w:marBottom w:val="0"/>
          <w:divBdr>
            <w:top w:val="none" w:sz="0" w:space="0" w:color="auto"/>
            <w:left w:val="none" w:sz="0" w:space="0" w:color="auto"/>
            <w:bottom w:val="none" w:sz="0" w:space="0" w:color="auto"/>
            <w:right w:val="none" w:sz="0" w:space="0" w:color="auto"/>
          </w:divBdr>
        </w:div>
        <w:div w:id="1967393718">
          <w:marLeft w:val="0"/>
          <w:marRight w:val="0"/>
          <w:marTop w:val="0"/>
          <w:marBottom w:val="0"/>
          <w:divBdr>
            <w:top w:val="none" w:sz="0" w:space="0" w:color="auto"/>
            <w:left w:val="none" w:sz="0" w:space="0" w:color="auto"/>
            <w:bottom w:val="none" w:sz="0" w:space="0" w:color="auto"/>
            <w:right w:val="none" w:sz="0" w:space="0" w:color="auto"/>
          </w:divBdr>
        </w:div>
        <w:div w:id="1068379247">
          <w:marLeft w:val="0"/>
          <w:marRight w:val="0"/>
          <w:marTop w:val="0"/>
          <w:marBottom w:val="0"/>
          <w:divBdr>
            <w:top w:val="none" w:sz="0" w:space="0" w:color="auto"/>
            <w:left w:val="none" w:sz="0" w:space="0" w:color="auto"/>
            <w:bottom w:val="none" w:sz="0" w:space="0" w:color="auto"/>
            <w:right w:val="none" w:sz="0" w:space="0" w:color="auto"/>
          </w:divBdr>
        </w:div>
        <w:div w:id="636572509">
          <w:marLeft w:val="0"/>
          <w:marRight w:val="0"/>
          <w:marTop w:val="0"/>
          <w:marBottom w:val="0"/>
          <w:divBdr>
            <w:top w:val="none" w:sz="0" w:space="0" w:color="auto"/>
            <w:left w:val="none" w:sz="0" w:space="0" w:color="auto"/>
            <w:bottom w:val="none" w:sz="0" w:space="0" w:color="auto"/>
            <w:right w:val="none" w:sz="0" w:space="0" w:color="auto"/>
          </w:divBdr>
        </w:div>
        <w:div w:id="1036003806">
          <w:marLeft w:val="0"/>
          <w:marRight w:val="0"/>
          <w:marTop w:val="0"/>
          <w:marBottom w:val="0"/>
          <w:divBdr>
            <w:top w:val="none" w:sz="0" w:space="0" w:color="auto"/>
            <w:left w:val="none" w:sz="0" w:space="0" w:color="auto"/>
            <w:bottom w:val="none" w:sz="0" w:space="0" w:color="auto"/>
            <w:right w:val="none" w:sz="0" w:space="0" w:color="auto"/>
          </w:divBdr>
        </w:div>
        <w:div w:id="756443754">
          <w:marLeft w:val="0"/>
          <w:marRight w:val="0"/>
          <w:marTop w:val="0"/>
          <w:marBottom w:val="0"/>
          <w:divBdr>
            <w:top w:val="none" w:sz="0" w:space="0" w:color="auto"/>
            <w:left w:val="none" w:sz="0" w:space="0" w:color="auto"/>
            <w:bottom w:val="none" w:sz="0" w:space="0" w:color="auto"/>
            <w:right w:val="none" w:sz="0" w:space="0" w:color="auto"/>
          </w:divBdr>
        </w:div>
        <w:div w:id="377554005">
          <w:marLeft w:val="0"/>
          <w:marRight w:val="0"/>
          <w:marTop w:val="0"/>
          <w:marBottom w:val="0"/>
          <w:divBdr>
            <w:top w:val="none" w:sz="0" w:space="0" w:color="auto"/>
            <w:left w:val="none" w:sz="0" w:space="0" w:color="auto"/>
            <w:bottom w:val="none" w:sz="0" w:space="0" w:color="auto"/>
            <w:right w:val="none" w:sz="0" w:space="0" w:color="auto"/>
          </w:divBdr>
        </w:div>
        <w:div w:id="699673330">
          <w:marLeft w:val="0"/>
          <w:marRight w:val="0"/>
          <w:marTop w:val="0"/>
          <w:marBottom w:val="0"/>
          <w:divBdr>
            <w:top w:val="none" w:sz="0" w:space="0" w:color="auto"/>
            <w:left w:val="none" w:sz="0" w:space="0" w:color="auto"/>
            <w:bottom w:val="none" w:sz="0" w:space="0" w:color="auto"/>
            <w:right w:val="none" w:sz="0" w:space="0" w:color="auto"/>
          </w:divBdr>
        </w:div>
        <w:div w:id="750351246">
          <w:marLeft w:val="0"/>
          <w:marRight w:val="0"/>
          <w:marTop w:val="0"/>
          <w:marBottom w:val="0"/>
          <w:divBdr>
            <w:top w:val="none" w:sz="0" w:space="0" w:color="auto"/>
            <w:left w:val="none" w:sz="0" w:space="0" w:color="auto"/>
            <w:bottom w:val="none" w:sz="0" w:space="0" w:color="auto"/>
            <w:right w:val="none" w:sz="0" w:space="0" w:color="auto"/>
          </w:divBdr>
        </w:div>
        <w:div w:id="878012554">
          <w:marLeft w:val="0"/>
          <w:marRight w:val="0"/>
          <w:marTop w:val="0"/>
          <w:marBottom w:val="0"/>
          <w:divBdr>
            <w:top w:val="none" w:sz="0" w:space="0" w:color="auto"/>
            <w:left w:val="none" w:sz="0" w:space="0" w:color="auto"/>
            <w:bottom w:val="none" w:sz="0" w:space="0" w:color="auto"/>
            <w:right w:val="none" w:sz="0" w:space="0" w:color="auto"/>
          </w:divBdr>
        </w:div>
        <w:div w:id="340394910">
          <w:marLeft w:val="0"/>
          <w:marRight w:val="0"/>
          <w:marTop w:val="0"/>
          <w:marBottom w:val="0"/>
          <w:divBdr>
            <w:top w:val="none" w:sz="0" w:space="0" w:color="auto"/>
            <w:left w:val="none" w:sz="0" w:space="0" w:color="auto"/>
            <w:bottom w:val="none" w:sz="0" w:space="0" w:color="auto"/>
            <w:right w:val="none" w:sz="0" w:space="0" w:color="auto"/>
          </w:divBdr>
        </w:div>
      </w:divsChild>
    </w:div>
    <w:div w:id="1145270374">
      <w:bodyDiv w:val="1"/>
      <w:marLeft w:val="0"/>
      <w:marRight w:val="0"/>
      <w:marTop w:val="0"/>
      <w:marBottom w:val="0"/>
      <w:divBdr>
        <w:top w:val="none" w:sz="0" w:space="0" w:color="auto"/>
        <w:left w:val="none" w:sz="0" w:space="0" w:color="auto"/>
        <w:bottom w:val="none" w:sz="0" w:space="0" w:color="auto"/>
        <w:right w:val="none" w:sz="0" w:space="0" w:color="auto"/>
      </w:divBdr>
    </w:div>
    <w:div w:id="155978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ublic.tableau.com/app/profile/yamini.reddy1145/viz/Top20countriesWealth-Assignment1New/Dashboard1?publish=y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Data Project 1</dc:title>
  <dc:subject>Assignment 1</dc:subject>
  <dc:creator>Yamini Reddivari</dc:creator>
  <cp:keywords/>
  <dc:description/>
  <cp:lastModifiedBy>B reddy kolli</cp:lastModifiedBy>
  <cp:revision>2</cp:revision>
  <dcterms:created xsi:type="dcterms:W3CDTF">2024-05-03T12:18:00Z</dcterms:created>
  <dcterms:modified xsi:type="dcterms:W3CDTF">2024-05-03T12:18:00Z</dcterms:modified>
</cp:coreProperties>
</file>