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E824" w14:textId="36EE0119" w:rsidR="007F24BA" w:rsidRPr="007F24BA" w:rsidRDefault="007F24BA" w:rsidP="007F24BA">
      <w:pPr>
        <w:jc w:val="center"/>
        <w:rPr>
          <w:b/>
          <w:bCs/>
          <w:sz w:val="28"/>
          <w:szCs w:val="28"/>
        </w:rPr>
      </w:pPr>
      <w:r w:rsidRPr="007F24BA">
        <w:rPr>
          <w:b/>
          <w:bCs/>
          <w:sz w:val="28"/>
          <w:szCs w:val="28"/>
        </w:rPr>
        <w:t>Databricks Genie RAG Assistant</w:t>
      </w:r>
    </w:p>
    <w:p w14:paraId="364677BB" w14:textId="77777777" w:rsidR="007F24BA" w:rsidRPr="007F24BA" w:rsidRDefault="007F24BA" w:rsidP="007F24BA">
      <w:pPr>
        <w:jc w:val="center"/>
        <w:rPr>
          <w:b/>
          <w:bCs/>
          <w:sz w:val="24"/>
          <w:szCs w:val="24"/>
        </w:rPr>
      </w:pPr>
    </w:p>
    <w:p w14:paraId="541B77AD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 xml:space="preserve">This project demonstrates an enterprise-grade </w:t>
      </w:r>
      <w:proofErr w:type="spellStart"/>
      <w:r w:rsidRPr="007F24BA">
        <w:rPr>
          <w:rFonts w:asciiTheme="minorHAnsi" w:hAnsiTheme="minorHAnsi" w:cstheme="minorHAnsi"/>
          <w:sz w:val="22"/>
          <w:szCs w:val="22"/>
        </w:rPr>
        <w:t>GenAI</w:t>
      </w:r>
      <w:proofErr w:type="spellEnd"/>
      <w:r w:rsidRPr="007F24BA">
        <w:rPr>
          <w:rFonts w:asciiTheme="minorHAnsi" w:hAnsiTheme="minorHAnsi" w:cstheme="minorHAnsi"/>
          <w:sz w:val="22"/>
          <w:szCs w:val="22"/>
        </w:rPr>
        <w:t xml:space="preserve"> assistant built using Databricks native services.</w:t>
      </w:r>
    </w:p>
    <w:p w14:paraId="525A56A0" w14:textId="0F2140DD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 The solution supports:</w:t>
      </w:r>
    </w:p>
    <w:p w14:paraId="6EBA2AD6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Text-to-SQL querying</w:t>
      </w:r>
    </w:p>
    <w:p w14:paraId="770A5777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Retrieval-Augmented Generation (RAG)</w:t>
      </w:r>
    </w:p>
    <w:p w14:paraId="62CA56A8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Semantic search using Vector Search</w:t>
      </w:r>
    </w:p>
    <w:p w14:paraId="076B5090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Structured and unstructured analytics</w:t>
      </w:r>
    </w:p>
    <w:p w14:paraId="3AFE5C82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 </w:t>
      </w:r>
    </w:p>
    <w:p w14:paraId="4B2FC9E8" w14:textId="77777777" w:rsid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The project also leverages advanced Genie capabilities such as benchmarking, accuracy evaluation, prompt engineering, and metadata enrichment for improved query understanding.</w:t>
      </w:r>
    </w:p>
    <w:p w14:paraId="7996E9F2" w14:textId="77777777" w:rsid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1C0899B" w14:textId="77777777" w:rsidR="007F24BA" w:rsidRDefault="007F24BA" w:rsidP="007F24BA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7F24BA">
        <w:rPr>
          <w:rFonts w:ascii="Segoe UI" w:hAnsi="Segoe UI" w:cs="Segoe UI"/>
          <w:sz w:val="21"/>
          <w:szCs w:val="21"/>
        </w:rPr>
        <w:drawing>
          <wp:inline distT="0" distB="0" distL="0" distR="0" wp14:anchorId="5024EA64" wp14:editId="03925B9A">
            <wp:extent cx="5943600" cy="245481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489" cy="246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5420" w14:textId="0124F465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374989BF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B1AC0">
        <w:rPr>
          <w:rFonts w:asciiTheme="minorHAnsi" w:hAnsiTheme="minorHAnsi" w:cstheme="minorHAnsi"/>
          <w:b/>
          <w:bCs/>
          <w:sz w:val="22"/>
          <w:szCs w:val="22"/>
        </w:rPr>
        <w:t>Structured and unstructured enterprise data</w:t>
      </w:r>
      <w:r w:rsidRPr="007F24BA">
        <w:rPr>
          <w:rFonts w:asciiTheme="minorHAnsi" w:hAnsiTheme="minorHAnsi" w:cstheme="minorHAnsi"/>
          <w:sz w:val="22"/>
          <w:szCs w:val="22"/>
        </w:rPr>
        <w:t xml:space="preserve"> was managed using Unity Catalog.</w:t>
      </w:r>
    </w:p>
    <w:p w14:paraId="1B3635FC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 </w:t>
      </w:r>
    </w:p>
    <w:p w14:paraId="09C1D6F9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The implementation includes:</w:t>
      </w:r>
    </w:p>
    <w:p w14:paraId="6C60BA70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Catalog creation</w:t>
      </w:r>
    </w:p>
    <w:p w14:paraId="55DD4C6D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Schema management</w:t>
      </w:r>
    </w:p>
    <w:p w14:paraId="25C9E79D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Delta tables</w:t>
      </w:r>
    </w:p>
    <w:p w14:paraId="4DC728BB" w14:textId="77777777" w:rsid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F24BA">
        <w:rPr>
          <w:rFonts w:asciiTheme="minorHAnsi" w:hAnsiTheme="minorHAnsi" w:cstheme="minorHAnsi"/>
          <w:sz w:val="22"/>
          <w:szCs w:val="22"/>
        </w:rPr>
        <w:t>- Volume creation for document storage</w:t>
      </w:r>
    </w:p>
    <w:p w14:paraId="01ACE8FB" w14:textId="77777777" w:rsidR="007F24BA" w:rsidRPr="007F24BA" w:rsidRDefault="007F24BA" w:rsidP="007F24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027482D" w14:textId="4E3AAB93" w:rsidR="007F24BA" w:rsidRDefault="007F24BA" w:rsidP="009972B3">
      <w:r w:rsidRPr="007F24BA">
        <w:drawing>
          <wp:inline distT="0" distB="0" distL="0" distR="0" wp14:anchorId="3BD506FC" wp14:editId="59CF54E8">
            <wp:extent cx="4614203" cy="1751203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125" cy="17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FC38" w14:textId="77777777" w:rsidR="00EB1AC0" w:rsidRDefault="00EB1AC0" w:rsidP="009972B3">
      <w:r w:rsidRPr="00EB1AC0">
        <w:rPr>
          <w:b/>
          <w:bCs/>
        </w:rPr>
        <w:lastRenderedPageBreak/>
        <w:t>Genie Space Configuration:</w:t>
      </w:r>
    </w:p>
    <w:p w14:paraId="310A7599" w14:textId="175A6BC1" w:rsidR="009972B3" w:rsidRDefault="00EB1AC0" w:rsidP="009972B3">
      <w:r>
        <w:t>Databricks Genie Space was configured for Natural Language querying, RAG workflow, metadata-aware querying, Prompt Engineering, schema understanding.</w:t>
      </w:r>
      <w:r w:rsidR="009972B3">
        <w:br/>
      </w:r>
      <w:r w:rsidR="009972B3" w:rsidRPr="009972B3">
        <w:drawing>
          <wp:inline distT="0" distB="0" distL="0" distR="0" wp14:anchorId="2D1670EE" wp14:editId="12D25F4D">
            <wp:extent cx="5943600" cy="2950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CA59" w14:textId="77777777" w:rsidR="009972B3" w:rsidRDefault="009972B3" w:rsidP="009972B3"/>
    <w:p w14:paraId="4CDA82B1" w14:textId="77777777" w:rsidR="00EB1AC0" w:rsidRDefault="00EB1AC0" w:rsidP="00EB1AC0">
      <w:r w:rsidRPr="00EB1AC0">
        <w:rPr>
          <w:b/>
          <w:bCs/>
        </w:rPr>
        <w:t>Query Example:</w:t>
      </w:r>
    </w:p>
    <w:p w14:paraId="36853C67" w14:textId="634BFDE1" w:rsidR="00EB1AC0" w:rsidRDefault="00EB1AC0" w:rsidP="00EB1AC0">
      <w:r>
        <w:t>RAG Query-</w:t>
      </w:r>
    </w:p>
    <w:p w14:paraId="08915AB7" w14:textId="5AEFA476" w:rsidR="009972B3" w:rsidRDefault="00F416CD" w:rsidP="00EB1AC0">
      <w:r>
        <w:br/>
      </w:r>
      <w:r w:rsidRPr="00F416CD">
        <w:drawing>
          <wp:inline distT="0" distB="0" distL="0" distR="0" wp14:anchorId="2ACCF677" wp14:editId="71D911E4">
            <wp:extent cx="594360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A4FE631" w14:textId="77777777" w:rsidR="00EB1AC0" w:rsidRDefault="00EB1AC0" w:rsidP="009972B3"/>
    <w:p w14:paraId="5C6342E9" w14:textId="4E729792" w:rsidR="00F416CD" w:rsidRDefault="00F416CD" w:rsidP="009972B3">
      <w:r>
        <w:lastRenderedPageBreak/>
        <w:t xml:space="preserve">Text-to-SQL </w:t>
      </w:r>
      <w:r w:rsidR="00EB1AC0">
        <w:t>Query</w:t>
      </w:r>
      <w:r>
        <w:t>:</w:t>
      </w:r>
    </w:p>
    <w:p w14:paraId="42732D9F" w14:textId="11C1EA58" w:rsidR="00F416CD" w:rsidRDefault="00F416CD" w:rsidP="009972B3">
      <w:r w:rsidRPr="00F416CD">
        <w:drawing>
          <wp:inline distT="0" distB="0" distL="0" distR="0" wp14:anchorId="5747E0A6" wp14:editId="3E648706">
            <wp:extent cx="5943600" cy="2974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9C7" w14:textId="4511D0B9" w:rsidR="00F416CD" w:rsidRDefault="00F416CD" w:rsidP="009972B3">
      <w:r w:rsidRPr="00F416CD">
        <w:drawing>
          <wp:inline distT="0" distB="0" distL="0" distR="0" wp14:anchorId="57812F55" wp14:editId="4C65B802">
            <wp:extent cx="5943600" cy="297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3E86" w14:textId="77777777" w:rsidR="00EB1AC0" w:rsidRDefault="00EB1AC0" w:rsidP="009972B3"/>
    <w:p w14:paraId="5C21A161" w14:textId="77777777" w:rsidR="00EB1AC0" w:rsidRDefault="00EB1AC0" w:rsidP="009972B3">
      <w:pPr>
        <w:rPr>
          <w:b/>
          <w:bCs/>
        </w:rPr>
      </w:pPr>
      <w:r w:rsidRPr="00EB1AC0">
        <w:rPr>
          <w:b/>
          <w:bCs/>
        </w:rPr>
        <w:t xml:space="preserve">Benchmarking &amp; Accuracy Evaluation: </w:t>
      </w:r>
    </w:p>
    <w:p w14:paraId="4F4981CE" w14:textId="6999DE9A" w:rsidR="00EB1AC0" w:rsidRPr="00EB1AC0" w:rsidRDefault="00EB1AC0" w:rsidP="009972B3">
      <w:r>
        <w:t>Advanced Genie benchmarking capabilities were used to evaluate generated responses and improve query accuracy through prompt optimization and metadata enrichment.</w:t>
      </w:r>
    </w:p>
    <w:p w14:paraId="5C4EA7DE" w14:textId="6275CC0B" w:rsidR="00EB1AC0" w:rsidRPr="009972B3" w:rsidRDefault="00EB1AC0" w:rsidP="009972B3">
      <w:r>
        <w:lastRenderedPageBreak/>
        <w:br/>
      </w:r>
      <w:r w:rsidRPr="009972B3">
        <w:drawing>
          <wp:inline distT="0" distB="0" distL="0" distR="0" wp14:anchorId="220F956F" wp14:editId="6106DBB6">
            <wp:extent cx="5943600" cy="2981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AC0" w:rsidRPr="00997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B876" w14:textId="77777777" w:rsidR="009972B3" w:rsidRDefault="009972B3" w:rsidP="009972B3">
      <w:pPr>
        <w:spacing w:after="0" w:line="240" w:lineRule="auto"/>
      </w:pPr>
      <w:r>
        <w:separator/>
      </w:r>
    </w:p>
  </w:endnote>
  <w:endnote w:type="continuationSeparator" w:id="0">
    <w:p w14:paraId="7812CFF1" w14:textId="77777777" w:rsidR="009972B3" w:rsidRDefault="009972B3" w:rsidP="0099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CE28" w14:textId="77777777" w:rsidR="009972B3" w:rsidRDefault="009972B3" w:rsidP="009972B3">
      <w:pPr>
        <w:spacing w:after="0" w:line="240" w:lineRule="auto"/>
      </w:pPr>
      <w:r>
        <w:separator/>
      </w:r>
    </w:p>
  </w:footnote>
  <w:footnote w:type="continuationSeparator" w:id="0">
    <w:p w14:paraId="23A14D83" w14:textId="77777777" w:rsidR="009972B3" w:rsidRDefault="009972B3" w:rsidP="00997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4302B"/>
    <w:multiLevelType w:val="hybridMultilevel"/>
    <w:tmpl w:val="A7760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B3"/>
    <w:rsid w:val="00403B1B"/>
    <w:rsid w:val="007F24BA"/>
    <w:rsid w:val="009972B3"/>
    <w:rsid w:val="00A7612F"/>
    <w:rsid w:val="00C00FA2"/>
    <w:rsid w:val="00EB1AC0"/>
    <w:rsid w:val="00F4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637B"/>
  <w15:chartTrackingRefBased/>
  <w15:docId w15:val="{FAC80EE8-5F14-4B88-8967-991D9044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2B3"/>
  </w:style>
  <w:style w:type="paragraph" w:styleId="Footer">
    <w:name w:val="footer"/>
    <w:basedOn w:val="Normal"/>
    <w:link w:val="FooterChar"/>
    <w:uiPriority w:val="99"/>
    <w:unhideWhenUsed/>
    <w:rsid w:val="00997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2B3"/>
  </w:style>
  <w:style w:type="paragraph" w:styleId="NormalWeb">
    <w:name w:val="Normal (Web)"/>
    <w:basedOn w:val="Normal"/>
    <w:uiPriority w:val="99"/>
    <w:semiHidden/>
    <w:unhideWhenUsed/>
    <w:rsid w:val="007F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B1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Sciences_GADI2 OFC Layer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Bhole (Contractor)</dc:creator>
  <cp:keywords/>
  <dc:description/>
  <cp:lastModifiedBy>Yamini Bhole (Contractor)</cp:lastModifiedBy>
  <cp:revision>2</cp:revision>
  <dcterms:created xsi:type="dcterms:W3CDTF">2026-05-25T08:51:00Z</dcterms:created>
  <dcterms:modified xsi:type="dcterms:W3CDTF">2026-05-25T08:51:00Z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2026-05-25T08:50:48Z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48c17d0a-8cea-4338-9439-f8944792c5a0</vt:lpwstr>
  </property>
  <property fmtid="{D5CDD505-2E9C-101B-9397-08002B2CF9AE}" pid="8" name="MSIP_Label_418c1083-8924-401d-97ae-40f5eed0fcd8_ContentBits">
    <vt:lpwstr>0</vt:lpwstr>
  </property>
</Properties>
</file>