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w:t>
      </w:r>
    </w:p>
    <w:p>
      <w:pPr>
        <w:jc w:val="center"/>
      </w:pPr>
      <w:r>
        <w:t>Executive Business Report for Retail Sales Forecasting Project</w:t>
      </w:r>
    </w:p>
    <w:p>
      <w:pPr>
        <w:pStyle w:val="Heading2"/>
      </w:pPr>
      <w:r>
        <w:t>1. Executive Summary</w:t>
      </w:r>
    </w:p>
    <w:p>
      <w:r>
        <w:t>This report presents the business findings from the retail sales analysis project prepared for the Head of Supply Chain and the Chief Financial Officer (CFO). The objective of the project was to understand historical sales behaviour, identify important business trends, forecast future demand for the next three months, detect unusual sales events, and group products according to demand patterns. The analysis indicates that historical sales data can support better inventory planning and purchasing decisions. By using these insights, the company can improve product availability, reduce excess inventory, and make more informed operational decisions. The results are presented in clear business language without technical terminology so that they can be understood by decision makers.</w:t>
      </w:r>
    </w:p>
    <w:p>
      <w:pPr>
        <w:pStyle w:val="Heading2"/>
      </w:pPr>
      <w:r>
        <w:t>2. Key Findings from EDA and Forecasting</w:t>
      </w:r>
    </w:p>
    <w:p>
      <w:r>
        <w:t>• Sales showed noticeable monthly and seasonal fluctuations rather than remaining constant throughout the year.</w:t>
        <w:br/>
        <w:t>• Some regions and product categories consistently generated higher revenue than others.</w:t>
        <w:br/>
        <w:t>• Forecasting models were compared, and the SARIMA model produced the most reliable overall performance for this dataset.</w:t>
        <w:br/>
        <w:t>• The forecasting results indicate that demand is expected to remain close to the recent historical trend over the next three months, with normal business fluctuations.</w:t>
        <w:br/>
        <w:t>• Historical sales data provides a strong foundation for inventory planning and demand forecasting.</w:t>
      </w:r>
    </w:p>
    <w:p>
      <w:pPr>
        <w:pStyle w:val="Heading2"/>
      </w:pPr>
      <w:r>
        <w:t>3. Three-Month Sales Forecast (Plain Language)</w:t>
      </w:r>
    </w:p>
    <w:p>
      <w:r>
        <w:t>The forecast suggests that business performance is expected to remain stable during the next three months if current market conditions continue. Instead of expecting sharp growth or decline, management should plan for sales levels similar to recent months. A reasonable confidence range means actual sales may be slightly higher or lower because of promotions, holidays, customer preferences, supplier availability, or unexpected market events. Therefore, the forecast should be reviewed every month and updated whenever new sales data becomes available.</w:t>
      </w:r>
    </w:p>
    <w:p>
      <w:pPr>
        <w:pStyle w:val="Heading2"/>
      </w:pPr>
      <w:r>
        <w:t>4. Top Three Anomalies and Their Likely Causes</w:t>
      </w:r>
    </w:p>
    <w:p>
      <w:r>
        <w:t>1. A significant increase in sales during one period was most likely caused by seasonal shopping or promotional offers.</w:t>
        <w:br/>
        <w:t>2. An unexpected decline in sales may have resulted from stock shortages, supply delays, or reduced customer demand.</w:t>
        <w:br/>
        <w:t>3. Another unusually high sales period may have been caused by bulk purchasing, festive demand, or special business events.</w:t>
        <w:br/>
        <w:t>These anomalies should be monitored regularly because they can provide valuable insights into customer behaviour and operational performance.</w:t>
      </w:r>
    </w:p>
    <w:p>
      <w:pPr>
        <w:pStyle w:val="Heading2"/>
      </w:pPr>
      <w:r>
        <w:t>5. Product Demand Segmentation and Recommended Stocking Strategy</w:t>
      </w:r>
    </w:p>
    <w:p>
      <w:r>
        <w:t>Products were grouped into demand segments to support inventory management.</w:t>
        <w:br/>
        <w:br/>
        <w:t>• High Demand &amp; Stable Products: Maintain higher inventory levels and ensure frequent replenishment.</w:t>
        <w:br/>
        <w:t>• Medium Demand Products: Maintain balanced stock and review inventory monthly.</w:t>
        <w:br/>
        <w:t>• High Volatility Products: Keep moderate inventory and monitor demand frequently to avoid overstocking.</w:t>
        <w:br/>
        <w:t>• Low Demand Products: Maintain minimum stock levels and reorder only when required to reduce storage costs.</w:t>
      </w:r>
    </w:p>
    <w:p>
      <w:pPr>
        <w:pStyle w:val="Heading2"/>
      </w:pPr>
      <w:r>
        <w:t>6. Business Recommendations</w:t>
      </w:r>
    </w:p>
    <w:p>
      <w:r>
        <w:t>1. Increase inventory levels for consistently high-demand products to reduce the possibility of stock-outs and lost sales.</w:t>
        <w:br/>
        <w:t>2. Use monthly sales forecasts while planning procurement, staffing, and warehouse operations to improve business efficiency.</w:t>
        <w:br/>
        <w:t>3. Investigate unusual sales spikes and declines immediately because they may indicate successful promotions, operational issues, or changing customer preferences.</w:t>
      </w:r>
    </w:p>
    <w:p>
      <w:pPr>
        <w:pStyle w:val="Heading2"/>
      </w:pPr>
      <w:r>
        <w:t>7. Risk / Limitation</w:t>
      </w:r>
    </w:p>
    <w:p>
      <w:r>
        <w:t>The forecasting system is based on historical sales information and assumes that future business conditions will be broadly similar to past trends. Unexpected events such as economic changes, supplier disruptions, new competitors, policy changes, or sudden shifts in customer behaviour may reduce forecast accuracy. Therefore, forecast results should always be combined with business judgement before making important strategic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