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0"/>
        <w:jc w:val="center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>Access Specifiers In Java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0"/>
        <w:jc w:val="center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 xml:space="preserve">Access specifiers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helps to restrict the scope of a class, constructor, variable, method, or data member. There are four types of access modifiers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in java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 xml:space="preserve">Default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Private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Protected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Public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>Default: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When no access modifier is specified for a class, method, or data member – It is said to be having the </w:t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default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 access modifier by default.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The data members, class or methods which are not declared using any access modifiers i.e. having default access modifier are accessible </w:t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only within the same package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>Example: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Style w:val="8"/>
          <w:rFonts w:hint="default" w:ascii="Times New Roman" w:hAnsi="Times New Roman" w:eastAsia="Consolas" w:cs="Times New Roman"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package</w:t>
      </w:r>
      <w:r>
        <w:rPr>
          <w:rFonts w:hint="default" w:ascii="Times New Roman" w:hAnsi="Times New Roman" w:eastAsia="Consolas" w:cs="Times New Roman"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p1;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olor w:val="auto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Geek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olor w:val="auto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olor w:val="auto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display()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483"/>
        <w:jc w:val="left"/>
        <w:textAlignment w:val="baseline"/>
        <w:rPr>
          <w:rStyle w:val="8"/>
          <w:rFonts w:hint="default" w:ascii="Times New Roman" w:hAnsi="Times New Roman" w:eastAsia="Consolas" w:cs="Times New Roman"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System.out.println("Hello World!");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-120" w:leftChars="0" w:right="0" w:right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Private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 xml:space="preserve"> The private access modifier is specified using the keyword </w:t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private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The methods or data members declared as private are accessible only </w:t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within the class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 in which they are declared.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Any other </w:t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class of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the </w:t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same package will not be able to access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 these members.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Top-level classes or interfaces can not be declared as private because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private means “only visible within the enclosing class”.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protected means “only visible within the enclosing class and any subclasses”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>Example: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package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p1;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private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display()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       System.out.println("GeeksforGeeks");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B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main(String args[])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        A obj = 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A();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       obj.display(); } 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-120"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>P</w:t>
      </w: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ublic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 xml:space="preserve"> The public access modifier is specified using the keyword </w:t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public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-120"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The public access modifier has the </w:t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widest scope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 among all other access modifiers.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Classes, methods, or data members that are declared as public are </w:t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accessible from everywhere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 in the program. There is no restriction on the scope of public data members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Example: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package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p1.*;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B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main(String args[])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        A obj = 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       obj.display();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Protected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: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0" w:leftChars="0" w:hanging="420" w:firstLine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 protected access modifier is accessible within package and outside the package but through inheritance only.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0" w:leftChars="0" w:hanging="420" w:firstLine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protected access modifier can be applied on the data member, method and constructor. It can't be applied on the class.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0" w:leftChars="0" w:hanging="420" w:firstLine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It provides more accessibility than the default modifer.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 w:right="0" w:rightChars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Example: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package pack;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public class A{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protected void msg(){System.out.println("Hello");}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pacing w:before="120" w:beforeAutospacing="0" w:after="242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"https://www.javatpoint.com/access-modifiers" </w:instrTex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"https://www.javatpoint.com/access-modifiers" </w:instrTex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"https://www.javatpoint.com/access-modifiers" </w:instrTex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 xml:space="preserve">    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package mypack;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import pack.*;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class B extends A{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  public static void main(String args[]){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   B obj = new B();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   obj.msg();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  } 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75" w:beforeAutospacing="0" w:line="273" w:lineRule="atLeast"/>
        <w:rPr>
          <w:rFonts w:hint="default" w:ascii="Times New Roman" w:hAnsi="Times New Roman" w:eastAsia="helvetica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helvetica" w:cs="Times New Roman"/>
          <w:color w:val="auto"/>
          <w:sz w:val="24"/>
          <w:szCs w:val="24"/>
        </w:rPr>
        <w:t>Exception Handling in Java</w:t>
      </w:r>
    </w:p>
    <w:p>
      <w:pPr>
        <w:pStyle w:val="9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The </w:t>
      </w:r>
      <w:r>
        <w:rPr>
          <w:rStyle w:val="10"/>
          <w:rFonts w:hint="default" w:ascii="Times New Roman" w:hAnsi="Times New Roman" w:eastAsia="Segoe UI" w:cs="Times New Roman"/>
          <w:b w:val="0"/>
          <w:bCs w:val="0"/>
          <w:color w:val="auto"/>
          <w:sz w:val="24"/>
          <w:szCs w:val="24"/>
        </w:rPr>
        <w:t>Exception Handling in Java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 is one of the powerful 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mechanism to handle the runtime errors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 so that the normal flow of the application can be maintained.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Exception is an abnormal condition.</w:t>
      </w:r>
    </w:p>
    <w:p>
      <w:pPr>
        <w:pStyle w:val="9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 Java, an exception is an event that disrupts the normal flow of the program. It is an object which is thrown at runtime.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Types of Java Exceptions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There are mainly two types of exceptions: checked and unchecked. An error is considered as the unchecked exception. However, according to Oracle, there are three types of exceptions namely: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Checked Exception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Unchecked Exception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Error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420" w:leftChars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Checked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Exception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classes that directly inherit the Throwable class except RuntimeException and Error are known as checked exceptions. For example, IOException, SQLException, etc. Checked exceptions are checked at compile-time.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420" w:leftChars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Unchecked Exception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classes that inherit the RuntimeException are known as unchecked exceptions. For example, ArithmeticException, NullPointerException, ArrayIndexOutOfBoundsException, etc. Unchecked exceptions are not checked at compile-time, but they are checked at runtime.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420" w:leftChars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3) Error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Error is irrecoverable. Some example of errors are OutOfMemoryError, VirtualMachineError, Assert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ionError etc.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j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ava Exception Keywords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Java provides five keywords that are used to handle the exception. The following table describes each.</w:t>
      </w:r>
    </w:p>
    <w:p>
      <w:pPr>
        <w:ind w:left="720" w:leftChars="0" w:firstLine="720" w:firstLineChars="0"/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  <w:lang w:val="en-US"/>
        </w:rPr>
        <w:t>Try</w:t>
      </w:r>
    </w:p>
    <w:p>
      <w:pPr>
        <w:ind w:left="720" w:leftChars="0" w:firstLine="720" w:firstLineChars="0"/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  <w:lang w:val="en-US"/>
        </w:rPr>
        <w:t>Catch</w:t>
      </w:r>
    </w:p>
    <w:p>
      <w:pPr>
        <w:ind w:left="720" w:leftChars="0" w:firstLine="720" w:firstLineChars="0"/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  <w:lang w:val="en-US"/>
        </w:rPr>
        <w:t>Finally</w:t>
      </w:r>
    </w:p>
    <w:p>
      <w:pPr>
        <w:ind w:left="720" w:leftChars="0" w:firstLine="720" w:firstLineChars="0"/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  <w:lang w:val="en-US"/>
        </w:rPr>
        <w:t>Throw</w:t>
      </w:r>
    </w:p>
    <w:p>
      <w:pPr>
        <w:ind w:left="720" w:leftChars="0" w:firstLine="720" w:firstLineChars="0"/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  <w:lang w:val="en-US"/>
        </w:rPr>
        <w:t>Throws</w:t>
      </w:r>
    </w:p>
    <w:p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try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keyword is used to specify a block where we should place an exception code. It means we can't use try block alone. The try block must be followed by either catch or finally.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The catch block is used to handle the exception.It must be preceded by try block which means we cant use catch block alone.It can be followed by finally block later.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finally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block is used to execute the necessary code of the program. It is executed whether an exception is handled or not.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The throw keyword is used to throw an exception.</w:t>
      </w:r>
    </w:p>
    <w:p>
      <w:pPr>
        <w:ind w:firstLine="120" w:firstLineChars="5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throws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keyword is used to declare exceptions. It specifies that there may occur an exception in the method. It doesn't throw an exception. It is always used with method signature.</w:t>
      </w:r>
    </w:p>
    <w:p>
      <w:pPr>
        <w:ind w:firstLine="240" w:firstLineChars="10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ind w:firstLine="240" w:firstLineChars="10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Java Exception Handling Example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Let's see an example of Java Exception Handling in which we are using a try-catch statement to handle the exception.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JavaExceptionExample.java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"https://www.javatpoint.com/exception-handling-in-java"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"https://www.javatpoint.com/exception-handling-in-java"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"https://www.javatpoint.com/exception-handling-in-java"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public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class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JavaExceptionExample{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right="0" w:rightChars="0" w:firstLine="240" w:firstLineChars="10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public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static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void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main(String args[]){  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 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       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data=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100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  }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catch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(ArithmeticException e){System.out.println(e);}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     System.out.println(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"rest of the code..."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 }  }  </w:t>
      </w:r>
    </w:p>
    <w:p>
      <w:pPr>
        <w:pStyle w:val="9"/>
        <w:keepNext w:val="0"/>
        <w:keepLines w:val="0"/>
        <w:widowControl/>
        <w:suppressLineNumbers w:val="0"/>
        <w:shd w:val="clear" w:fill="FFFFFF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483"/>
        <w:jc w:val="left"/>
        <w:textAlignment w:val="baseline"/>
        <w:rPr>
          <w:rStyle w:val="8"/>
          <w:rFonts w:hint="default" w:ascii="Times New Roman" w:hAnsi="Times New Roman" w:eastAsia="Consolas" w:cs="Times New Roman"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Style w:val="8"/>
          <w:rFonts w:hint="default" w:ascii="Times New Roman" w:hAnsi="Times New Roman" w:eastAsia="Consolas" w:cs="Times New Roman"/>
          <w:i w:val="0"/>
          <w:iCs w:val="0"/>
          <w:color w:val="auto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CA1B0"/>
    <w:multiLevelType w:val="singleLevel"/>
    <w:tmpl w:val="CEFCA1B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ACD9535"/>
    <w:multiLevelType w:val="singleLevel"/>
    <w:tmpl w:val="EACD95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402ED3A"/>
    <w:multiLevelType w:val="singleLevel"/>
    <w:tmpl w:val="2402ED3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55A8488"/>
    <w:multiLevelType w:val="singleLevel"/>
    <w:tmpl w:val="355A848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04614"/>
    <w:rsid w:val="070C16C6"/>
    <w:rsid w:val="2090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2021-10-11T04:49:00Z</dcterms:created>
  <dc:creator>YAMINI UDATA</dc:creator>
  <cp:lastModifiedBy>YAMINI UDATA</cp:lastModifiedBy>
  <dcterms:modified xsi:type="dcterms:W3CDTF">2021-10-12T04:58:42Z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3FCC980B614E4471903D7931DF938E25</vt:lpwstr>
  </property>
</Properties>
</file>