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7857B" w14:textId="77777777" w:rsidR="009E4CAE" w:rsidRDefault="009E4CAE" w:rsidP="001F22F3">
      <w:pPr>
        <w:spacing w:line="240" w:lineRule="auto"/>
        <w:contextualSpacing/>
        <w:rPr>
          <w:rFonts w:asciiTheme="majorHAnsi" w:hAnsiTheme="majorHAnsi" w:cstheme="majorHAnsi"/>
        </w:rPr>
      </w:pPr>
    </w:p>
    <w:p w14:paraId="24AA60C5" w14:textId="77777777" w:rsidR="009E4CAE" w:rsidRPr="006930D1" w:rsidRDefault="009E4CAE"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7FF6D315" w14:textId="77777777" w:rsidR="00245780" w:rsidRPr="006B692E" w:rsidRDefault="00245780" w:rsidP="0024578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Yaqub Mohamud</w:t>
      </w:r>
    </w:p>
    <w:p w14:paraId="3B0CD992" w14:textId="77777777" w:rsidR="00245780" w:rsidRPr="006B692E" w:rsidRDefault="00245780" w:rsidP="00245780">
      <w:pPr>
        <w:suppressAutoHyphens/>
        <w:spacing w:line="240" w:lineRule="auto"/>
        <w:contextualSpacing/>
        <w:jc w:val="center"/>
        <w:rPr>
          <w:rFonts w:asciiTheme="majorHAnsi" w:eastAsia="Calibri" w:hAnsiTheme="majorHAnsi" w:cstheme="majorHAnsi"/>
        </w:rPr>
      </w:pPr>
      <w:r w:rsidRPr="00684240">
        <w:rPr>
          <w:rFonts w:asciiTheme="majorHAnsi" w:eastAsia="Calibri" w:hAnsiTheme="majorHAnsi" w:cstheme="majorHAnsi"/>
        </w:rPr>
        <w:t>yaqub.mohamud@snhu.edu</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0773C412" w14:textId="1CCFF2DF" w:rsidR="001862E5" w:rsidRPr="006930D1" w:rsidRDefault="001862E5" w:rsidP="00EB2097">
      <w:pPr>
        <w:rPr>
          <w:rFonts w:asciiTheme="majorHAnsi" w:hAnsiTheme="majorHAnsi" w:cstheme="majorHAnsi"/>
        </w:rPr>
      </w:pPr>
      <w:r w:rsidRPr="006930D1">
        <w:rPr>
          <w:rFonts w:asciiTheme="majorHAnsi" w:hAnsiTheme="majorHAnsi" w:cstheme="majorHAnsi"/>
        </w:rPr>
        <w:br w:type="page"/>
      </w:r>
    </w:p>
    <w:p w14:paraId="70F0CE96" w14:textId="7818C039" w:rsidR="00D91C09" w:rsidRPr="006930D1" w:rsidRDefault="00886914" w:rsidP="001862E5">
      <w:pPr>
        <w:pStyle w:val="Heading2"/>
      </w:pPr>
      <w:bookmarkStart w:id="0" w:name="_heading=h.gjdgxs" w:colFirst="0" w:colLast="0"/>
      <w:bookmarkEnd w:id="0"/>
      <w:r w:rsidRPr="006930D1">
        <w:lastRenderedPageBreak/>
        <w:t xml:space="preserve">1. Introduction </w:t>
      </w:r>
    </w:p>
    <w:p w14:paraId="689336E7" w14:textId="77777777" w:rsidR="001862E5" w:rsidRPr="006930D1" w:rsidRDefault="001862E5" w:rsidP="001862E5"/>
    <w:p w14:paraId="60B42CF9" w14:textId="59F80BF1" w:rsidR="00F2399E" w:rsidRDefault="00F2399E" w:rsidP="00F2399E">
      <w:pPr>
        <w:spacing w:line="240" w:lineRule="auto"/>
        <w:contextualSpacing/>
        <w:rPr>
          <w:rFonts w:ascii="Calibri" w:hAnsi="Calibri" w:cs="Calibri"/>
        </w:rPr>
      </w:pPr>
      <w:r w:rsidRPr="005B4BD9">
        <w:rPr>
          <w:rFonts w:ascii="Calibri" w:hAnsi="Calibri" w:cs="Calibri"/>
        </w:rPr>
        <w:t xml:space="preserve">​​This report​ is an examination of the mtcars data set. The results obtained may be utilized to predict how well a car will perform on the road and will enable us to examine how ​​a car's fuel efficiency​​ (mpg) relates to ​​its horsepower​​ (hp), rear axle ratio (drat), and how this translates into its quarter-mile time (qsec) is an indicator of the car's acceleration capability​​.​ ​Multiple regression with interaction terms and​ the addition of qualitative predictors is the sort of analysis that will be carried out on this </w:t>
      </w:r>
      <w:r w:rsidR="00772F1C">
        <w:rPr>
          <w:rFonts w:ascii="Calibri" w:hAnsi="Calibri" w:cs="Calibri"/>
        </w:rPr>
        <w:t>data</w:t>
      </w:r>
      <w:r w:rsidRPr="005B4BD9">
        <w:rPr>
          <w:rFonts w:ascii="Calibri" w:hAnsi="Calibri" w:cs="Calibri"/>
        </w:rPr>
        <w:t xml:space="preserve"> set.</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63CB52C0" w14:textId="77777777" w:rsidR="001862E5" w:rsidRPr="006930D1" w:rsidRDefault="001862E5" w:rsidP="001862E5"/>
    <w:p w14:paraId="300AD155" w14:textId="4FDEF610" w:rsidR="00F2399E" w:rsidRPr="005B4BD9" w:rsidRDefault="00772F1C" w:rsidP="00F2399E">
      <w:pPr>
        <w:spacing w:line="240" w:lineRule="auto"/>
        <w:contextualSpacing/>
        <w:rPr>
          <w:rFonts w:ascii="Calibri" w:hAnsi="Calibri" w:cs="Calibri"/>
          <w:lang w:val="en-US"/>
        </w:rPr>
      </w:pPr>
      <w:r w:rsidRPr="00772F1C">
        <w:rPr>
          <w:rFonts w:ascii="Calibri" w:hAnsi="Calibri" w:cs="Calibri"/>
          <w:lang w:val="en-US"/>
        </w:rPr>
        <w:t>In this data collection, the most crucial factors that we will be examining are</w:t>
      </w:r>
      <w:r>
        <w:rPr>
          <w:rFonts w:ascii="Calibri" w:hAnsi="Calibri" w:cs="Calibri"/>
          <w:lang w:val="en-US"/>
        </w:rPr>
        <w:t xml:space="preserve"> </w:t>
      </w:r>
      <w:r w:rsidR="00F2399E" w:rsidRPr="005B4BD9">
        <w:rPr>
          <w:rFonts w:ascii="Calibri" w:hAnsi="Calibri" w:cs="Calibri"/>
          <w:lang w:val="en-US"/>
        </w:rPr>
        <w:t xml:space="preserve">horsepower, drat, qsec, and </w:t>
      </w:r>
      <w:r w:rsidR="00F2399E" w:rsidRPr="005B4BD9">
        <w:rPr>
          <w:rFonts w:ascii="Calibri" w:hAnsi="Calibri" w:cs="Calibri"/>
        </w:rPr>
        <w:t xml:space="preserve">mpg. Our objective is to determine if horsepower, qsec, and drat—the independent variables—will have a statistically significant impact on mpg. There are twelve columns, one for each variable pertaining to cars, and 32 rows of data overall, one for each automobile in the dataset.​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77777777" w:rsidR="001862E5" w:rsidRPr="006930D1" w:rsidRDefault="001862E5" w:rsidP="001862E5"/>
    <w:p w14:paraId="0368DD77" w14:textId="0A5E44A7" w:rsidR="006930D1" w:rsidRDefault="006A381E" w:rsidP="006A381E">
      <w:pPr>
        <w:spacing w:line="240" w:lineRule="auto"/>
        <w:contextualSpacing/>
        <w:rPr>
          <w:rFonts w:asciiTheme="majorHAnsi" w:eastAsia="Calibri" w:hAnsiTheme="majorHAnsi" w:cstheme="majorHAnsi"/>
          <w:i/>
        </w:rPr>
      </w:pPr>
      <w:r>
        <w:rPr>
          <w:rFonts w:asciiTheme="majorHAnsi" w:eastAsia="Calibri" w:hAnsiTheme="majorHAnsi" w:cstheme="majorHAnsi"/>
          <w:i/>
          <w:noProof/>
        </w:rPr>
        <w:drawing>
          <wp:inline distT="0" distB="0" distL="0" distR="0" wp14:anchorId="51FFBA43" wp14:editId="7B9FA6FF">
            <wp:extent cx="2638793" cy="1933845"/>
            <wp:effectExtent l="0" t="0" r="9525" b="9525"/>
            <wp:docPr id="85425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5665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8793" cy="1933845"/>
                    </a:xfrm>
                    <a:prstGeom prst="rect">
                      <a:avLst/>
                    </a:prstGeom>
                  </pic:spPr>
                </pic:pic>
              </a:graphicData>
            </a:graphic>
          </wp:inline>
        </w:drawing>
      </w:r>
    </w:p>
    <w:p w14:paraId="2F00650A" w14:textId="77777777" w:rsidR="006A381E" w:rsidRDefault="006A381E" w:rsidP="006930D1">
      <w:pPr>
        <w:spacing w:line="240" w:lineRule="auto"/>
        <w:contextualSpacing/>
        <w:rPr>
          <w:rFonts w:asciiTheme="majorHAnsi" w:eastAsia="Calibri" w:hAnsiTheme="majorHAnsi" w:cstheme="majorHAnsi"/>
          <w:i/>
        </w:rPr>
      </w:pPr>
    </w:p>
    <w:p w14:paraId="4C76F33F" w14:textId="3792AAC4" w:rsidR="008B705D" w:rsidRPr="00F2399E" w:rsidRDefault="00F2399E" w:rsidP="008B705D">
      <w:pPr>
        <w:spacing w:line="240" w:lineRule="auto"/>
        <w:contextualSpacing/>
        <w:rPr>
          <w:rFonts w:ascii="Calibri" w:hAnsi="Calibri" w:cs="Calibri"/>
        </w:rPr>
      </w:pPr>
      <w:r w:rsidRPr="005B4BD9">
        <w:rPr>
          <w:rFonts w:ascii="Calibri" w:hAnsi="Calibri" w:cs="Calibri"/>
        </w:rPr>
        <w:t>The numbers above show that there is a -0.7762 association between horsepower and mpg. This indicates that there is a strong ​negative​ association between horsepower ​and ​mpg. Fuel economy tends to decline​ as horsepower rises. ​This implies that​ greater horsepower and power usually translate into higher fuel consumption and worse mpg​. There is a ​0.4187​ correlation between mpg and qsec​. This​ indicates that ​there is a moderate​ positive association ​between quarter-mile time and​ mpg. Fuel efficiency ​tends to improve as quarter-mile time increases​, which indicates slower acceleration. This could suggest that cars that accelerate more slowly​ (higher qsec) might be more fuel-efficient, possibly due to less aggressive engine behavior. Finally, there is a ​0.6812​ association between rear axle ratio and mpg. ​This demonstrates that there​ is a moderate to strong positive association between rear axle ratio and mpg. ​Fuel economy tends to improve as the rear axle ratio rises​​. This​ may indicate that cars with ​higher rear axle ratios (which​ typically have lower engine revolutions at cruising speeds) ​often have higher fuel efficiency​. </w:t>
      </w:r>
    </w:p>
    <w:p w14:paraId="1E1DCD9D" w14:textId="77777777" w:rsidR="006A381E" w:rsidRPr="006930D1" w:rsidRDefault="006A381E"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478E42" w14:textId="77777777" w:rsidR="001862E5" w:rsidRPr="00626E8C" w:rsidRDefault="001862E5" w:rsidP="001862E5">
      <w:pPr>
        <w:spacing w:line="240" w:lineRule="auto"/>
        <w:contextualSpacing/>
        <w:rPr>
          <w:rFonts w:asciiTheme="majorHAnsi" w:hAnsiTheme="majorHAnsi" w:cstheme="majorHAnsi"/>
        </w:rPr>
      </w:pPr>
    </w:p>
    <w:p w14:paraId="433BDCBB" w14:textId="77777777" w:rsidR="00626E8C" w:rsidRPr="00626E8C" w:rsidRDefault="00626E8C" w:rsidP="00626E8C">
      <w:pPr>
        <w:spacing w:line="240" w:lineRule="auto"/>
        <w:contextualSpacing/>
        <w:rPr>
          <w:rFonts w:asciiTheme="majorHAnsi" w:hAnsiTheme="majorHAnsi" w:cstheme="majorHAnsi"/>
        </w:rPr>
      </w:pPr>
      <w:r w:rsidRPr="00626E8C">
        <w:rPr>
          <w:rFonts w:asciiTheme="majorHAnsi" w:hAnsiTheme="majorHAnsi" w:cstheme="majorHAnsi"/>
        </w:rPr>
        <w:t>The general form of this regression model equation is:</w:t>
      </w:r>
    </w:p>
    <w:p w14:paraId="6A8FC4CD" w14:textId="77777777" w:rsidR="00626E8C" w:rsidRPr="00626E8C" w:rsidRDefault="00626E8C" w:rsidP="00626E8C">
      <w:pPr>
        <w:spacing w:line="240" w:lineRule="auto"/>
        <w:contextualSpacing/>
        <w:rPr>
          <w:rFonts w:asciiTheme="majorHAnsi" w:hAnsiTheme="majorHAnsi" w:cstheme="majorHAnsi"/>
        </w:rPr>
      </w:pPr>
    </w:p>
    <w:p w14:paraId="287DE8A1" w14:textId="16474B55" w:rsidR="00626E8C" w:rsidRPr="00626E8C" w:rsidRDefault="00626E8C" w:rsidP="00626E8C">
      <w:pPr>
        <w:spacing w:line="240" w:lineRule="auto"/>
        <w:contextualSpacing/>
        <w:rPr>
          <w:rFonts w:asciiTheme="majorHAnsi" w:hAnsiTheme="majorHAnsi" w:cstheme="majorHAnsi"/>
        </w:rPr>
      </w:pPr>
      <m:oMathPara>
        <m:oMath>
          <m:r>
            <w:rPr>
              <w:rFonts w:ascii="Cambria Math" w:hAnsi="Cambria Math" w:cstheme="majorHAnsi"/>
            </w:rPr>
            <m:t>E</m:t>
          </m:r>
          <m:d>
            <m:dPr>
              <m:ctrlPr>
                <w:rPr>
                  <w:rFonts w:ascii="Cambria Math" w:hAnsi="Cambria Math" w:cstheme="majorHAnsi"/>
                </w:rPr>
              </m:ctrlPr>
            </m:dPr>
            <m:e>
              <m:r>
                <w:rPr>
                  <w:rFonts w:ascii="Cambria Math" w:hAnsi="Cambria Math" w:cstheme="majorHAnsi"/>
                </w:rPr>
                <m:t>y</m:t>
              </m:r>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0</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1</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1</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2</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2</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3</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3</m:t>
              </m:r>
            </m:sub>
          </m:sSub>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4</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1</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2</m:t>
                  </m:r>
                </m:sub>
              </m:sSub>
            </m:e>
          </m:d>
          <m:r>
            <m:rPr>
              <m:sty m:val="p"/>
            </m:rP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5</m:t>
              </m:r>
            </m:sub>
          </m:sSub>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1</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3</m:t>
                  </m:r>
                </m:sub>
              </m:sSub>
            </m:e>
          </m:d>
        </m:oMath>
      </m:oMathPara>
    </w:p>
    <w:p w14:paraId="01524182" w14:textId="77777777" w:rsidR="00626E8C" w:rsidRPr="00626E8C" w:rsidRDefault="00626E8C" w:rsidP="00626E8C">
      <w:pPr>
        <w:spacing w:line="240" w:lineRule="auto"/>
        <w:contextualSpacing/>
        <w:rPr>
          <w:rFonts w:asciiTheme="majorHAnsi" w:hAnsiTheme="majorHAnsi" w:cstheme="majorHAnsi"/>
        </w:rPr>
      </w:pPr>
    </w:p>
    <w:p w14:paraId="4BA7C39C" w14:textId="77777777" w:rsidR="00626E8C" w:rsidRPr="00626E8C" w:rsidRDefault="00626E8C" w:rsidP="00626E8C">
      <w:pPr>
        <w:spacing w:line="240" w:lineRule="auto"/>
        <w:contextualSpacing/>
        <w:rPr>
          <w:rFonts w:asciiTheme="majorHAnsi" w:hAnsiTheme="majorHAnsi" w:cstheme="majorHAnsi"/>
        </w:rPr>
      </w:pPr>
      <w:r w:rsidRPr="00626E8C">
        <w:rPr>
          <w:rFonts w:asciiTheme="majorHAnsi" w:hAnsiTheme="majorHAnsi" w:cstheme="majorHAnsi"/>
        </w:rPr>
        <w:t>The prediction regression model equation is:</w:t>
      </w:r>
    </w:p>
    <w:p w14:paraId="7E081807" w14:textId="77777777" w:rsidR="00626E8C" w:rsidRPr="00626E8C" w:rsidRDefault="00626E8C" w:rsidP="00626E8C">
      <w:pPr>
        <w:spacing w:line="240" w:lineRule="auto"/>
        <w:contextualSpacing/>
        <w:rPr>
          <w:rFonts w:asciiTheme="majorHAnsi" w:hAnsiTheme="majorHAnsi" w:cstheme="majorHAnsi"/>
        </w:rPr>
      </w:pPr>
    </w:p>
    <w:p w14:paraId="178EC07A" w14:textId="4ED91B68" w:rsidR="00626E8C" w:rsidRPr="00626E8C" w:rsidRDefault="00000000" w:rsidP="00626E8C">
      <w:pPr>
        <w:spacing w:line="240" w:lineRule="auto"/>
        <w:contextualSpacing/>
        <w:rPr>
          <w:rFonts w:asciiTheme="majorHAnsi" w:hAnsiTheme="majorHAnsi" w:cstheme="majorHAnsi"/>
        </w:rPr>
      </w:pPr>
      <m:oMathPara>
        <m:oMath>
          <m:acc>
            <m:accPr>
              <m:ctrlPr>
                <w:rPr>
                  <w:rFonts w:ascii="Cambria Math" w:hAnsi="Cambria Math" w:cstheme="majorHAnsi"/>
                </w:rPr>
              </m:ctrlPr>
            </m:accPr>
            <m:e>
              <m:r>
                <w:rPr>
                  <w:rFonts w:ascii="Cambria Math" w:hAnsi="Cambria Math" w:cstheme="majorHAnsi"/>
                </w:rPr>
                <m:t>y</m:t>
              </m:r>
            </m:e>
          </m:acc>
          <m:r>
            <m:rPr>
              <m:sty m:val="p"/>
            </m:rPr>
            <w:rPr>
              <w:rFonts w:ascii="Cambria Math" w:hAnsi="Cambria Math" w:cstheme="majorHAnsi"/>
            </w:rPr>
            <m:t>=</m:t>
          </m:r>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0</m:t>
                  </m:r>
                </m:sub>
              </m:sSub>
            </m:e>
          </m:acc>
          <m:r>
            <m:rPr>
              <m:sty m:val="p"/>
            </m:rPr>
            <w:rPr>
              <w:rFonts w:ascii="Cambria Math" w:hAnsi="Cambria Math" w:cstheme="majorHAnsi"/>
            </w:rPr>
            <m:t>+</m:t>
          </m:r>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1</m:t>
                  </m:r>
                </m:sub>
              </m:sSub>
            </m:e>
          </m:acc>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1</m:t>
              </m:r>
            </m:sub>
          </m:sSub>
          <m:r>
            <m:rPr>
              <m:sty m:val="p"/>
            </m:rPr>
            <w:rPr>
              <w:rFonts w:ascii="Cambria Math" w:hAnsi="Cambria Math" w:cstheme="majorHAnsi"/>
            </w:rPr>
            <m:t>+</m:t>
          </m:r>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2</m:t>
                  </m:r>
                </m:sub>
              </m:sSub>
            </m:e>
          </m:acc>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2</m:t>
              </m:r>
            </m:sub>
          </m:sSub>
          <m:r>
            <m:rPr>
              <m:sty m:val="p"/>
            </m:rPr>
            <w:rPr>
              <w:rFonts w:ascii="Cambria Math" w:hAnsi="Cambria Math" w:cstheme="majorHAnsi"/>
            </w:rPr>
            <m:t>+</m:t>
          </m:r>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3</m:t>
                  </m:r>
                </m:sub>
              </m:sSub>
            </m:e>
          </m:acc>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3</m:t>
              </m:r>
            </m:sub>
          </m:sSub>
          <m:r>
            <m:rPr>
              <m:sty m:val="p"/>
            </m:rPr>
            <w:rPr>
              <w:rFonts w:ascii="Cambria Math" w:hAnsi="Cambria Math" w:cstheme="majorHAnsi"/>
            </w:rPr>
            <m:t>+</m:t>
          </m:r>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4</m:t>
                  </m:r>
                </m:sub>
              </m:sSub>
            </m:e>
          </m:acc>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1</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2</m:t>
                  </m:r>
                </m:sub>
              </m:sSub>
            </m:e>
          </m:d>
          <m:r>
            <m:rPr>
              <m:sty m:val="p"/>
            </m:rPr>
            <w:rPr>
              <w:rFonts w:ascii="Cambria Math" w:hAnsi="Cambria Math" w:cstheme="majorHAnsi"/>
            </w:rPr>
            <m:t>+</m:t>
          </m:r>
          <m:acc>
            <m:accPr>
              <m:ctrlPr>
                <w:rPr>
                  <w:rFonts w:ascii="Cambria Math" w:hAnsi="Cambria Math" w:cstheme="majorHAnsi"/>
                </w:rPr>
              </m:ctrlPr>
            </m:accPr>
            <m:e>
              <m:sSub>
                <m:sSubPr>
                  <m:ctrlPr>
                    <w:rPr>
                      <w:rFonts w:ascii="Cambria Math" w:hAnsi="Cambria Math" w:cstheme="majorHAnsi"/>
                    </w:rPr>
                  </m:ctrlPr>
                </m:sSubPr>
                <m:e>
                  <m:r>
                    <w:rPr>
                      <w:rFonts w:ascii="Cambria Math" w:hAnsi="Cambria Math" w:cstheme="majorHAnsi"/>
                    </w:rPr>
                    <m:t>β</m:t>
                  </m:r>
                </m:e>
                <m:sub>
                  <m:r>
                    <m:rPr>
                      <m:sty m:val="p"/>
                    </m:rPr>
                    <w:rPr>
                      <w:rFonts w:ascii="Cambria Math" w:hAnsi="Cambria Math" w:cstheme="majorHAnsi"/>
                    </w:rPr>
                    <m:t>5</m:t>
                  </m:r>
                </m:sub>
              </m:sSub>
            </m:e>
          </m:acc>
          <m:r>
            <w:rPr>
              <w:rFonts w:ascii="Cambria Math" w:hAnsi="Cambria Math" w:cstheme="majorHAnsi"/>
            </w:rPr>
            <m:t>x</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1</m:t>
                  </m:r>
                </m:sub>
              </m:sSub>
              <m:sSub>
                <m:sSubPr>
                  <m:ctrlPr>
                    <w:rPr>
                      <w:rFonts w:ascii="Cambria Math" w:hAnsi="Cambria Math" w:cstheme="majorHAnsi"/>
                    </w:rPr>
                  </m:ctrlPr>
                </m:sSubPr>
                <m:e>
                  <m:r>
                    <w:rPr>
                      <w:rFonts w:ascii="Cambria Math" w:hAnsi="Cambria Math" w:cstheme="majorHAnsi"/>
                    </w:rPr>
                    <m:t>x</m:t>
                  </m:r>
                </m:e>
                <m:sub>
                  <m:r>
                    <m:rPr>
                      <m:sty m:val="p"/>
                    </m:rPr>
                    <w:rPr>
                      <w:rFonts w:ascii="Cambria Math" w:hAnsi="Cambria Math" w:cstheme="majorHAnsi"/>
                    </w:rPr>
                    <m:t>3</m:t>
                  </m:r>
                </m:sub>
              </m:sSub>
            </m:e>
          </m:d>
        </m:oMath>
      </m:oMathPara>
    </w:p>
    <w:p w14:paraId="5A7ACC94" w14:textId="77777777" w:rsidR="00626E8C" w:rsidRPr="00626E8C" w:rsidRDefault="00626E8C" w:rsidP="00626E8C">
      <w:pPr>
        <w:spacing w:line="240" w:lineRule="auto"/>
        <w:contextualSpacing/>
        <w:rPr>
          <w:rFonts w:asciiTheme="majorHAnsi" w:hAnsiTheme="majorHAnsi" w:cstheme="majorHAnsi"/>
        </w:rPr>
      </w:pPr>
    </w:p>
    <w:p w14:paraId="340735D0" w14:textId="77777777" w:rsidR="00626E8C" w:rsidRPr="00626E8C" w:rsidRDefault="00626E8C" w:rsidP="00626E8C">
      <w:pPr>
        <w:spacing w:line="240" w:lineRule="auto"/>
        <w:contextualSpacing/>
        <w:rPr>
          <w:rFonts w:asciiTheme="majorHAnsi" w:hAnsiTheme="majorHAnsi" w:cstheme="majorHAnsi"/>
        </w:rPr>
      </w:pPr>
      <w:r w:rsidRPr="00626E8C">
        <w:rPr>
          <w:rFonts w:asciiTheme="majorHAnsi" w:hAnsiTheme="majorHAnsi" w:cstheme="majorHAnsi"/>
        </w:rPr>
        <w:t>From the output the prediction model equation:</w:t>
      </w:r>
    </w:p>
    <w:p w14:paraId="13A8438F" w14:textId="77777777" w:rsidR="00626E8C" w:rsidRPr="00626E8C" w:rsidRDefault="00626E8C" w:rsidP="00626E8C">
      <w:pPr>
        <w:spacing w:line="240" w:lineRule="auto"/>
        <w:contextualSpacing/>
        <w:rPr>
          <w:rFonts w:asciiTheme="majorHAnsi" w:hAnsiTheme="majorHAnsi" w:cstheme="majorHAnsi"/>
        </w:rPr>
      </w:pPr>
    </w:p>
    <w:p w14:paraId="39347401" w14:textId="77777777" w:rsidR="00626E8C" w:rsidRPr="00626E8C" w:rsidRDefault="00626E8C" w:rsidP="00626E8C">
      <w:pPr>
        <w:spacing w:line="240" w:lineRule="auto"/>
        <w:contextualSpacing/>
        <w:rPr>
          <w:rFonts w:asciiTheme="majorHAnsi" w:hAnsiTheme="majorHAnsi" w:cstheme="majorHAnsi"/>
        </w:rPr>
      </w:pPr>
      <w:r w:rsidRPr="00626E8C">
        <w:rPr>
          <w:rFonts w:asciiTheme="majorHAnsi" w:hAnsiTheme="majorHAnsi" w:cstheme="majorHAnsi"/>
        </w:rPr>
        <w:t>ŷ = -14.529137 + 0.352800x₁ + 1.509555x₂ + 5.666624x₃ - 0.018723(x₁x₂) - 0.033246(x₁x₃)</w:t>
      </w:r>
    </w:p>
    <w:p w14:paraId="2C5326E7" w14:textId="77777777" w:rsidR="00626E8C" w:rsidRPr="00626E8C" w:rsidRDefault="00626E8C" w:rsidP="00626E8C">
      <w:pPr>
        <w:spacing w:line="240" w:lineRule="auto"/>
        <w:contextualSpacing/>
        <w:rPr>
          <w:rFonts w:asciiTheme="majorHAnsi" w:hAnsiTheme="majorHAnsi" w:cstheme="majorHAnsi"/>
        </w:rPr>
      </w:pPr>
    </w:p>
    <w:p w14:paraId="44B40D0E" w14:textId="77777777" w:rsidR="00483D98" w:rsidRPr="00483D98" w:rsidRDefault="00483D98" w:rsidP="00483D98">
      <w:pPr>
        <w:spacing w:line="240" w:lineRule="auto"/>
        <w:contextualSpacing/>
        <w:rPr>
          <w:rFonts w:asciiTheme="majorHAnsi" w:hAnsiTheme="majorHAnsi" w:cstheme="majorHAnsi"/>
        </w:rPr>
      </w:pPr>
      <w:r w:rsidRPr="00483D98">
        <w:rPr>
          <w:rFonts w:asciiTheme="majorHAnsi" w:hAnsiTheme="majorHAnsi" w:cstheme="majorHAnsi"/>
        </w:rPr>
        <w:t>R² = 0.8207</w:t>
      </w:r>
    </w:p>
    <w:p w14:paraId="4A65A961" w14:textId="77777777" w:rsidR="00483D98" w:rsidRPr="00483D98" w:rsidRDefault="00483D98" w:rsidP="00483D98">
      <w:pPr>
        <w:spacing w:line="240" w:lineRule="auto"/>
        <w:contextualSpacing/>
        <w:rPr>
          <w:rFonts w:asciiTheme="majorHAnsi" w:hAnsiTheme="majorHAnsi" w:cstheme="majorHAnsi"/>
        </w:rPr>
      </w:pPr>
    </w:p>
    <w:p w14:paraId="45AD7F2B"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Interpretation: This indicates that roughly ​82.07% of the​ variation in the dependent variable, ​fuel economy (mpg), can be explained by the model​. It indicates ​a strong relationship​ between the independent variables (such as ​horsepower, quarter mile time, and rear​ ​axle ratio) and the​ fuel economy, suggesting the model fits the data well. </w:t>
      </w:r>
    </w:p>
    <w:p w14:paraId="2BF4811C" w14:textId="77777777" w:rsidR="00F2399E" w:rsidRPr="00F2399E" w:rsidRDefault="00F2399E" w:rsidP="00F2399E">
      <w:pPr>
        <w:spacing w:line="240" w:lineRule="auto"/>
        <w:contextualSpacing/>
        <w:rPr>
          <w:rFonts w:asciiTheme="majorHAnsi" w:hAnsiTheme="majorHAnsi" w:cstheme="majorHAnsi"/>
        </w:rPr>
      </w:pPr>
    </w:p>
    <w:p w14:paraId="3B09831C" w14:textId="44465425" w:rsidR="00F2399E" w:rsidRDefault="00D4497F" w:rsidP="00F2399E">
      <w:pPr>
        <w:spacing w:line="240" w:lineRule="auto"/>
        <w:contextualSpacing/>
        <w:rPr>
          <w:rFonts w:asciiTheme="majorHAnsi" w:hAnsiTheme="majorHAnsi" w:cstheme="majorHAnsi"/>
        </w:rPr>
      </w:pPr>
      <w:r w:rsidRPr="00D4497F">
        <w:rPr>
          <w:rFonts w:asciiTheme="majorHAnsi" w:hAnsiTheme="majorHAnsi" w:cstheme="majorHAnsi"/>
        </w:rPr>
        <w:t>However, the number of predictors in the model is not taken into consideration by R²​​, so adding more variables can artificially increase this value, even if those additional predictors are not particularly useful. </w:t>
      </w:r>
    </w:p>
    <w:p w14:paraId="5FE82C69" w14:textId="77777777" w:rsidR="00D4497F" w:rsidRPr="00F2399E" w:rsidRDefault="00D4497F" w:rsidP="00F2399E">
      <w:pPr>
        <w:spacing w:line="240" w:lineRule="auto"/>
        <w:contextualSpacing/>
        <w:rPr>
          <w:rFonts w:asciiTheme="majorHAnsi" w:hAnsiTheme="majorHAnsi" w:cstheme="majorHAnsi"/>
        </w:rPr>
      </w:pPr>
    </w:p>
    <w:p w14:paraId="76F7A4A8"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Adjusted R² = 0.7862</w:t>
      </w:r>
    </w:p>
    <w:p w14:paraId="1574B8EB" w14:textId="77777777" w:rsidR="00F2399E" w:rsidRPr="00F2399E" w:rsidRDefault="00F2399E" w:rsidP="00F2399E">
      <w:pPr>
        <w:spacing w:line="240" w:lineRule="auto"/>
        <w:contextualSpacing/>
        <w:rPr>
          <w:rFonts w:asciiTheme="majorHAnsi" w:hAnsiTheme="majorHAnsi" w:cstheme="majorHAnsi"/>
        </w:rPr>
      </w:pPr>
    </w:p>
    <w:p w14:paraId="39E6DAD3" w14:textId="77777777" w:rsidR="00F2399E" w:rsidRPr="00F2399E" w:rsidRDefault="00F2399E" w:rsidP="00F2399E">
      <w:pPr>
        <w:spacing w:line="240" w:lineRule="auto"/>
        <w:contextualSpacing/>
        <w:rPr>
          <w:rFonts w:asciiTheme="majorHAnsi" w:hAnsiTheme="majorHAnsi" w:cstheme="majorHAnsi"/>
          <w:lang w:val="en-US"/>
        </w:rPr>
      </w:pPr>
      <w:r w:rsidRPr="00F2399E">
        <w:rPr>
          <w:rFonts w:asciiTheme="majorHAnsi" w:hAnsiTheme="majorHAnsi" w:cstheme="majorHAnsi"/>
        </w:rPr>
        <w:t xml:space="preserve">Interpretation: </w:t>
      </w:r>
      <w:r w:rsidRPr="00F2399E">
        <w:rPr>
          <w:rFonts w:asciiTheme="majorHAnsi" w:hAnsiTheme="majorHAnsi" w:cstheme="majorHAnsi"/>
          <w:lang w:val="en-US"/>
        </w:rPr>
        <w:t xml:space="preserve">The Adjusted R² value ​is a more​ trustworthy indicator ​of model fit​, particularly when working with several predictors. It </w:t>
      </w:r>
      <w:r w:rsidRPr="00F2399E">
        <w:rPr>
          <w:rFonts w:asciiTheme="majorHAnsi" w:hAnsiTheme="majorHAnsi" w:cstheme="majorHAnsi"/>
        </w:rPr>
        <w:t>​</w:t>
      </w:r>
      <w:r w:rsidRPr="00F2399E">
        <w:rPr>
          <w:rFonts w:asciiTheme="majorHAnsi" w:hAnsiTheme="majorHAnsi" w:cstheme="majorHAnsi"/>
          <w:lang w:val="en-US"/>
        </w:rPr>
        <w:t>adjusts ​the R² value to account for​</w:t>
      </w:r>
      <w:r w:rsidRPr="00F2399E">
        <w:rPr>
          <w:rFonts w:asciiTheme="majorHAnsi" w:hAnsiTheme="majorHAnsi" w:cstheme="majorHAnsi"/>
        </w:rPr>
        <w:t>​</w:t>
      </w:r>
      <w:r w:rsidRPr="00F2399E">
        <w:rPr>
          <w:rFonts w:asciiTheme="majorHAnsi" w:hAnsiTheme="majorHAnsi" w:cstheme="majorHAnsi"/>
          <w:lang w:val="en-US"/>
        </w:rPr>
        <w:t xml:space="preserve"> the number of predictors in the model, preventing overfitting. ​The adjusted value of​ 0.7862 indicates that, following the number of predictors, about </w:t>
      </w:r>
      <w:r w:rsidRPr="00F2399E">
        <w:rPr>
          <w:rFonts w:asciiTheme="majorHAnsi" w:hAnsiTheme="majorHAnsi" w:cstheme="majorHAnsi"/>
        </w:rPr>
        <w:t>​</w:t>
      </w:r>
      <w:r w:rsidRPr="00F2399E">
        <w:rPr>
          <w:rFonts w:asciiTheme="majorHAnsi" w:hAnsiTheme="majorHAnsi" w:cstheme="majorHAnsi"/>
          <w:lang w:val="en-US"/>
        </w:rPr>
        <w:t>​78.62% of the​</w:t>
      </w:r>
      <w:r w:rsidRPr="00F2399E">
        <w:rPr>
          <w:rFonts w:asciiTheme="majorHAnsi" w:hAnsiTheme="majorHAnsi" w:cstheme="majorHAnsi"/>
        </w:rPr>
        <w:t>​</w:t>
      </w:r>
      <w:r w:rsidRPr="00F2399E">
        <w:rPr>
          <w:rFonts w:asciiTheme="majorHAnsi" w:hAnsiTheme="majorHAnsi" w:cstheme="majorHAnsi"/>
          <w:lang w:val="en-US"/>
        </w:rPr>
        <w:t xml:space="preserve"> variability in fuel economy ​is still​ accounted for by the model.  </w:t>
      </w:r>
    </w:p>
    <w:p w14:paraId="6865A71E" w14:textId="77777777" w:rsidR="00F2399E" w:rsidRPr="00F2399E" w:rsidRDefault="00F2399E" w:rsidP="00F2399E">
      <w:pPr>
        <w:spacing w:line="240" w:lineRule="auto"/>
        <w:contextualSpacing/>
        <w:rPr>
          <w:rFonts w:asciiTheme="majorHAnsi" w:hAnsiTheme="majorHAnsi" w:cstheme="majorHAnsi"/>
        </w:rPr>
      </w:pPr>
    </w:p>
    <w:p w14:paraId="1EC91B44"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This means the model still does a great job explaining the data, and the reduction in explanatory power (compared to R²) reflects the fact that the model penalizes complexity, which helps prevent overfitting.</w:t>
      </w:r>
    </w:p>
    <w:p w14:paraId="2427D2BA" w14:textId="77777777" w:rsidR="00F2399E" w:rsidRPr="00F2399E" w:rsidRDefault="00F2399E" w:rsidP="00F2399E">
      <w:pPr>
        <w:spacing w:line="240" w:lineRule="auto"/>
        <w:contextualSpacing/>
        <w:rPr>
          <w:rFonts w:asciiTheme="majorHAnsi" w:hAnsiTheme="majorHAnsi" w:cstheme="majorHAnsi"/>
        </w:rPr>
      </w:pPr>
    </w:p>
    <w:p w14:paraId="26CBE6F0" w14:textId="77777777" w:rsidR="00F2399E" w:rsidRPr="00F2399E" w:rsidRDefault="00F2399E" w:rsidP="00F2399E">
      <w:pPr>
        <w:spacing w:line="240" w:lineRule="auto"/>
        <w:contextualSpacing/>
        <w:rPr>
          <w:rFonts w:asciiTheme="majorHAnsi" w:hAnsiTheme="majorHAnsi" w:cstheme="majorHAnsi"/>
          <w:lang w:val="en-US"/>
        </w:rPr>
      </w:pPr>
      <w:r w:rsidRPr="00F2399E">
        <w:rPr>
          <w:rFonts w:asciiTheme="majorHAnsi" w:hAnsiTheme="majorHAnsi" w:cstheme="majorHAnsi"/>
          <w:lang w:val="en-US"/>
        </w:rPr>
        <w:t>Change in Fuel Economy (mpg) with respect to Quarter Mile Time (qsec) for a car with 160 horsepower (hp): The change in fuel economy due to a one-second increase in quarter mile time is calculated as:</w:t>
      </w:r>
    </w:p>
    <w:p w14:paraId="776755F5" w14:textId="77777777" w:rsidR="00F2399E" w:rsidRPr="00F2399E" w:rsidRDefault="00F2399E" w:rsidP="00F2399E">
      <w:pPr>
        <w:spacing w:line="240" w:lineRule="auto"/>
        <w:contextualSpacing/>
        <w:rPr>
          <w:rFonts w:asciiTheme="majorHAnsi" w:hAnsiTheme="majorHAnsi" w:cstheme="majorHAnsi"/>
        </w:rPr>
      </w:pPr>
    </w:p>
    <w:p w14:paraId="525990DD"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Change in mpg = 1.509555 + (−0.018723 × 160) = 1.509555 − 2.99568 = −1.486125</w:t>
      </w:r>
    </w:p>
    <w:p w14:paraId="511747AD" w14:textId="77777777" w:rsidR="00F2399E" w:rsidRPr="00F2399E" w:rsidRDefault="00F2399E" w:rsidP="00F2399E">
      <w:pPr>
        <w:spacing w:line="240" w:lineRule="auto"/>
        <w:contextualSpacing/>
        <w:rPr>
          <w:rFonts w:asciiTheme="majorHAnsi" w:hAnsiTheme="majorHAnsi" w:cstheme="majorHAnsi"/>
        </w:rPr>
      </w:pPr>
    </w:p>
    <w:p w14:paraId="05258614"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Interpretation: For each one-second increase in quarter mile time (qsec), the fuel economy decreases by approximately 1.49 mpg for a car with 160 horsepower.</w:t>
      </w:r>
    </w:p>
    <w:p w14:paraId="0B9552A9" w14:textId="77777777" w:rsidR="00F2399E" w:rsidRPr="00F2399E" w:rsidRDefault="00F2399E" w:rsidP="00F2399E">
      <w:pPr>
        <w:spacing w:line="240" w:lineRule="auto"/>
        <w:contextualSpacing/>
        <w:rPr>
          <w:rFonts w:asciiTheme="majorHAnsi" w:hAnsiTheme="majorHAnsi" w:cstheme="majorHAnsi"/>
        </w:rPr>
      </w:pPr>
    </w:p>
    <w:p w14:paraId="7A90C301"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Change in Fuel Economy (mpg) with respect to Rear Axle Ratio (drat) for a car with 160 horsepower (hp): The change in fuel economy due to a one-unit increase in rear axle ratio is calculated as:</w:t>
      </w:r>
    </w:p>
    <w:p w14:paraId="1E96049C" w14:textId="77777777" w:rsidR="00F2399E" w:rsidRPr="00F2399E" w:rsidRDefault="00F2399E" w:rsidP="00F2399E">
      <w:pPr>
        <w:spacing w:line="240" w:lineRule="auto"/>
        <w:contextualSpacing/>
        <w:rPr>
          <w:rFonts w:asciiTheme="majorHAnsi" w:hAnsiTheme="majorHAnsi" w:cstheme="majorHAnsi"/>
        </w:rPr>
      </w:pPr>
    </w:p>
    <w:p w14:paraId="7C3BA943" w14:textId="77777777" w:rsidR="00F2399E" w:rsidRPr="00F2399E" w:rsidRDefault="00F2399E" w:rsidP="00F2399E">
      <w:pPr>
        <w:spacing w:line="240" w:lineRule="auto"/>
        <w:contextualSpacing/>
        <w:rPr>
          <w:rFonts w:asciiTheme="majorHAnsi" w:hAnsiTheme="majorHAnsi" w:cstheme="majorHAnsi"/>
        </w:rPr>
      </w:pPr>
      <w:r w:rsidRPr="00F2399E">
        <w:rPr>
          <w:rFonts w:asciiTheme="majorHAnsi" w:hAnsiTheme="majorHAnsi" w:cstheme="majorHAnsi"/>
        </w:rPr>
        <w:t>Change in mpg = 5.666624 + (−0.033246 × 160) = 5.666624 − 5.31936 = 0.347264</w:t>
      </w:r>
    </w:p>
    <w:p w14:paraId="17D97251" w14:textId="77777777" w:rsidR="00F2399E" w:rsidRPr="00F2399E" w:rsidRDefault="00F2399E" w:rsidP="00F2399E">
      <w:pPr>
        <w:spacing w:line="240" w:lineRule="auto"/>
        <w:contextualSpacing/>
        <w:rPr>
          <w:rFonts w:asciiTheme="majorHAnsi" w:hAnsiTheme="majorHAnsi" w:cstheme="majorHAnsi"/>
        </w:rPr>
      </w:pPr>
    </w:p>
    <w:p w14:paraId="50C720B5" w14:textId="07586B3F" w:rsidR="00483D98" w:rsidRDefault="00F2399E" w:rsidP="00626E8C">
      <w:pPr>
        <w:spacing w:line="240" w:lineRule="auto"/>
        <w:contextualSpacing/>
        <w:rPr>
          <w:rFonts w:asciiTheme="majorHAnsi" w:hAnsiTheme="majorHAnsi" w:cstheme="majorHAnsi"/>
          <w:lang w:val="en-US"/>
        </w:rPr>
      </w:pPr>
      <w:r w:rsidRPr="00F2399E">
        <w:rPr>
          <w:rFonts w:asciiTheme="majorHAnsi" w:hAnsiTheme="majorHAnsi" w:cstheme="majorHAnsi"/>
          <w:lang w:val="en-US"/>
        </w:rPr>
        <w:t>Interpretation: For each one-unit increase in rear axle ratio (drat), the fuel economy increases by approximately 0.35 mpg for a car with 160 horsepower.</w:t>
      </w:r>
    </w:p>
    <w:p w14:paraId="1DCBC2BC" w14:textId="77777777" w:rsidR="00F2399E" w:rsidRPr="00483D98" w:rsidRDefault="00F2399E" w:rsidP="00626E8C">
      <w:pPr>
        <w:spacing w:line="240" w:lineRule="auto"/>
        <w:contextualSpacing/>
        <w:rPr>
          <w:rFonts w:asciiTheme="majorHAnsi" w:hAnsiTheme="majorHAnsi" w:cstheme="majorHAnsi"/>
          <w:lang w:val="en-US"/>
        </w:rPr>
      </w:pPr>
    </w:p>
    <w:p w14:paraId="26415B16" w14:textId="34ADA7DE" w:rsidR="00626E8C" w:rsidRDefault="00626E8C" w:rsidP="00626E8C">
      <w:pPr>
        <w:spacing w:line="240" w:lineRule="auto"/>
        <w:contextualSpacing/>
        <w:rPr>
          <w:rFonts w:asciiTheme="majorHAnsi" w:hAnsiTheme="majorHAnsi" w:cstheme="majorHAnsi"/>
        </w:rPr>
      </w:pPr>
      <w:r>
        <w:rPr>
          <w:noProof/>
        </w:rPr>
        <w:lastRenderedPageBreak/>
        <w:drawing>
          <wp:inline distT="0" distB="0" distL="0" distR="0" wp14:anchorId="050DCEE3" wp14:editId="43C6E723">
            <wp:extent cx="5943600" cy="5943600"/>
            <wp:effectExtent l="0" t="0" r="0" b="0"/>
            <wp:docPr id="4"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with 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127C22A" w14:textId="77777777" w:rsidR="00626E8C" w:rsidRDefault="00626E8C" w:rsidP="00626E8C">
      <w:pPr>
        <w:spacing w:line="240" w:lineRule="auto"/>
        <w:contextualSpacing/>
        <w:rPr>
          <w:rFonts w:asciiTheme="majorHAnsi" w:hAnsiTheme="majorHAnsi" w:cstheme="majorHAnsi"/>
        </w:rPr>
      </w:pPr>
    </w:p>
    <w:p w14:paraId="65311C9F" w14:textId="77777777" w:rsidR="009E57A1" w:rsidRPr="009E57A1" w:rsidRDefault="009E57A1" w:rsidP="009E57A1">
      <w:pPr>
        <w:spacing w:line="240" w:lineRule="auto"/>
        <w:contextualSpacing/>
        <w:rPr>
          <w:rFonts w:asciiTheme="majorHAnsi" w:eastAsia="Calibri" w:hAnsiTheme="majorHAnsi" w:cstheme="majorHAnsi"/>
          <w:lang w:val="en-US"/>
        </w:rPr>
      </w:pPr>
      <w:bookmarkStart w:id="3" w:name="_Hlk188202382"/>
      <w:r w:rsidRPr="009E57A1">
        <w:rPr>
          <w:rFonts w:asciiTheme="majorHAnsi" w:eastAsia="Calibri" w:hAnsiTheme="majorHAnsi" w:cstheme="majorHAnsi"/>
          <w:lang w:val="en-US"/>
        </w:rPr>
        <w:t>There is no apparent pattern or systematic structure to the scatter plot of residuals against fitted values, which displays a random distribution of residuals around the horizontal axis at 0. This supports the homoscedasticity assumption by showing that the residuals' variance is constant across all levels of fitted values. Furthermore, the model's dependability is further confirmed by the absence of any clear outliers or significant points.</w:t>
      </w:r>
    </w:p>
    <w:bookmarkEnd w:id="3"/>
    <w:p w14:paraId="4E6036AD" w14:textId="77777777" w:rsidR="00626E8C" w:rsidRDefault="00626E8C" w:rsidP="00626E8C">
      <w:pPr>
        <w:spacing w:line="240" w:lineRule="auto"/>
        <w:contextualSpacing/>
        <w:rPr>
          <w:rFonts w:asciiTheme="majorHAnsi" w:eastAsia="Calibri" w:hAnsiTheme="majorHAnsi" w:cstheme="majorHAnsi"/>
        </w:rPr>
      </w:pPr>
    </w:p>
    <w:p w14:paraId="29769A9E" w14:textId="461667C8" w:rsidR="009E44AA" w:rsidRDefault="00626E8C" w:rsidP="00626E8C">
      <w:pPr>
        <w:spacing w:line="240" w:lineRule="auto"/>
        <w:contextualSpacing/>
        <w:rPr>
          <w:rFonts w:asciiTheme="majorHAnsi" w:hAnsiTheme="majorHAnsi" w:cstheme="majorHAnsi"/>
        </w:rPr>
      </w:pPr>
      <w:r w:rsidRPr="00626E8C">
        <w:rPr>
          <w:rFonts w:asciiTheme="majorHAnsi" w:hAnsiTheme="majorHAnsi" w:cstheme="majorHAnsi"/>
          <w:noProof/>
        </w:rPr>
        <w:lastRenderedPageBreak/>
        <w:drawing>
          <wp:inline distT="0" distB="0" distL="0" distR="0" wp14:anchorId="22C8089E" wp14:editId="5092771B">
            <wp:extent cx="5943600" cy="5943600"/>
            <wp:effectExtent l="0" t="0" r="0" b="0"/>
            <wp:docPr id="2091469129" name="Picture 3" descr="A graph with red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69129" name="Picture 3" descr="A graph with red dots and blue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16F6E7" w14:textId="77777777" w:rsidR="00626E8C" w:rsidRDefault="00626E8C" w:rsidP="00626E8C">
      <w:pPr>
        <w:spacing w:line="240" w:lineRule="auto"/>
        <w:contextualSpacing/>
        <w:rPr>
          <w:rFonts w:asciiTheme="majorHAnsi" w:hAnsiTheme="majorHAnsi" w:cstheme="majorHAnsi"/>
        </w:rPr>
      </w:pPr>
    </w:p>
    <w:p w14:paraId="5E31F3BB" w14:textId="77777777" w:rsidR="00A9796E" w:rsidRPr="009E57A1" w:rsidRDefault="00A9796E" w:rsidP="00A9796E">
      <w:pPr>
        <w:spacing w:line="240" w:lineRule="auto"/>
        <w:contextualSpacing/>
        <w:rPr>
          <w:rFonts w:asciiTheme="majorHAnsi" w:eastAsia="Calibri" w:hAnsiTheme="majorHAnsi" w:cstheme="majorHAnsi"/>
          <w:lang w:val="en-US"/>
        </w:rPr>
      </w:pPr>
      <w:bookmarkStart w:id="4" w:name="_Hlk188202405"/>
      <w:r w:rsidRPr="009E57A1">
        <w:rPr>
          <w:rFonts w:asciiTheme="majorHAnsi" w:eastAsia="Calibri" w:hAnsiTheme="majorHAnsi" w:cstheme="majorHAnsi"/>
          <w:lang w:val="en-US"/>
        </w:rPr>
        <w:t>The Normal Q-Q Plot shows that most of the points closely resemble the straight line, indicating that the residuals are roughly normally distributed. Although there are some variations at the tails, they are not substantial enough to seriously challenge the normal</w:t>
      </w:r>
      <w:r>
        <w:rPr>
          <w:rFonts w:asciiTheme="majorHAnsi" w:eastAsia="Calibri" w:hAnsiTheme="majorHAnsi" w:cstheme="majorHAnsi"/>
          <w:lang w:val="en-US"/>
        </w:rPr>
        <w:t>ity</w:t>
      </w:r>
      <w:r w:rsidRPr="009E57A1">
        <w:rPr>
          <w:rFonts w:asciiTheme="majorHAnsi" w:eastAsia="Calibri" w:hAnsiTheme="majorHAnsi" w:cstheme="majorHAnsi"/>
          <w:lang w:val="en-US"/>
        </w:rPr>
        <w:t xml:space="preserve"> assumption. </w:t>
      </w:r>
    </w:p>
    <w:p w14:paraId="1DB19E20" w14:textId="77777777" w:rsidR="00626E8C" w:rsidRPr="00626E8C" w:rsidRDefault="00626E8C" w:rsidP="00626E8C">
      <w:pPr>
        <w:spacing w:line="240" w:lineRule="auto"/>
        <w:contextualSpacing/>
        <w:rPr>
          <w:rFonts w:asciiTheme="majorHAnsi" w:hAnsiTheme="majorHAnsi" w:cstheme="majorHAnsi"/>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bookmarkEnd w:id="4"/>
    <w:p w14:paraId="4DB505D2" w14:textId="77777777" w:rsidR="00772F1C" w:rsidRPr="00772F1C" w:rsidRDefault="00A9796E" w:rsidP="00772F1C">
      <w:pPr>
        <w:spacing w:line="240" w:lineRule="auto"/>
        <w:rPr>
          <w:rFonts w:asciiTheme="majorHAnsi" w:eastAsia="Calibri" w:hAnsiTheme="majorHAnsi" w:cstheme="majorHAnsi"/>
          <w:lang w:val="en-US"/>
        </w:rPr>
      </w:pPr>
      <w:r w:rsidRPr="00D910A6">
        <w:rPr>
          <w:rFonts w:asciiTheme="majorHAnsi" w:eastAsia="Calibri" w:hAnsiTheme="majorHAnsi" w:cstheme="majorHAnsi"/>
        </w:rPr>
        <w:t xml:space="preserve">F-statistic = 23.8: </w:t>
      </w:r>
      <w:r w:rsidR="00772F1C" w:rsidRPr="00772F1C">
        <w:rPr>
          <w:rFonts w:asciiTheme="majorHAnsi" w:eastAsia="Calibri" w:hAnsiTheme="majorHAnsi" w:cstheme="majorHAnsi"/>
          <w:lang w:val="en-US"/>
        </w:rPr>
        <w:t xml:space="preserve">This is the ratio of the variation that the regression model explains to the variance that the model is unable to explain. A greater F-statistic indicates that the model fits the data more accurately than the null model, which is a model without any predictors. </w:t>
      </w:r>
    </w:p>
    <w:p w14:paraId="34B31C56" w14:textId="34AD2620" w:rsidR="00D910A6" w:rsidRPr="00D910A6" w:rsidRDefault="00D910A6" w:rsidP="00D910A6">
      <w:pPr>
        <w:spacing w:line="240" w:lineRule="auto"/>
        <w:rPr>
          <w:rFonts w:asciiTheme="majorHAnsi" w:eastAsia="Calibri" w:hAnsiTheme="majorHAnsi" w:cstheme="majorHAnsi"/>
        </w:rPr>
      </w:pPr>
    </w:p>
    <w:p w14:paraId="50C67E75" w14:textId="77777777" w:rsidR="00A9796E" w:rsidRDefault="00A9796E" w:rsidP="00A9796E">
      <w:pPr>
        <w:spacing w:line="240" w:lineRule="auto"/>
        <w:rPr>
          <w:rFonts w:ascii="Calibri" w:eastAsia="Calibri" w:hAnsi="Calibri" w:cs="Calibri"/>
        </w:rPr>
      </w:pPr>
      <w:r w:rsidRPr="005B4BD9">
        <w:rPr>
          <w:rFonts w:ascii="Calibri" w:eastAsia="Calibri" w:hAnsi="Calibri" w:cs="Calibri"/>
          <w:lang w:val="en-US"/>
        </w:rPr>
        <w:lastRenderedPageBreak/>
        <w:t>​​</w:t>
      </w:r>
      <w:r w:rsidRPr="005B4BD9">
        <w:rPr>
          <w:rFonts w:ascii="Calibri" w:eastAsia="Calibri" w:hAnsi="Calibri" w:cs="Calibri"/>
        </w:rPr>
        <w:t xml:space="preserve">P-value = 6.098e-09: </w:t>
      </w:r>
      <w:r w:rsidRPr="005B4BD9">
        <w:rPr>
          <w:rFonts w:ascii="Calibri" w:eastAsia="Calibri" w:hAnsi="Calibri" w:cs="Calibri"/>
          <w:lang w:val="en-US"/>
        </w:rPr>
        <w:t>The​ likelihood of seeing an F-statistic as severe as 23.8 is thus, assuming that the null hypothesis, according to ​which the​ model ​is not significant​, is true. The null hypothesis is rejected as ​the p-value is​ far ​less than the significance​ level of 0.05. </w:t>
      </w:r>
    </w:p>
    <w:p w14:paraId="251067DB" w14:textId="77777777" w:rsidR="00D910A6" w:rsidRPr="00626E8C" w:rsidRDefault="00D910A6" w:rsidP="00D910A6">
      <w:pPr>
        <w:spacing w:line="240" w:lineRule="auto"/>
        <w:rPr>
          <w:rFonts w:asciiTheme="majorHAnsi" w:eastAsia="Calibri" w:hAnsiTheme="majorHAnsi" w:cstheme="majorHAnsi"/>
        </w:rPr>
      </w:pPr>
    </w:p>
    <w:p w14:paraId="61357AA2" w14:textId="77777777" w:rsidR="00D009B0" w:rsidRDefault="00D009B0" w:rsidP="00D009B0">
      <w:pPr>
        <w:spacing w:line="240" w:lineRule="auto"/>
        <w:rPr>
          <w:rFonts w:asciiTheme="majorHAnsi" w:eastAsia="Calibri" w:hAnsiTheme="majorHAnsi" w:cstheme="majorHAnsi"/>
        </w:rPr>
      </w:pPr>
      <w:r w:rsidRPr="00D009B0">
        <w:rPr>
          <w:rFonts w:asciiTheme="majorHAnsi" w:eastAsia="Calibri" w:hAnsiTheme="majorHAnsi" w:cstheme="majorHAnsi"/>
        </w:rPr>
        <w:t>Hypotheses:</w:t>
      </w:r>
    </w:p>
    <w:p w14:paraId="4A78914C" w14:textId="77777777" w:rsidR="00D009B0" w:rsidRPr="00D009B0" w:rsidRDefault="00D009B0" w:rsidP="00D009B0">
      <w:pPr>
        <w:spacing w:line="240" w:lineRule="auto"/>
        <w:rPr>
          <w:rFonts w:asciiTheme="majorHAnsi" w:eastAsia="Calibri" w:hAnsiTheme="majorHAnsi" w:cstheme="majorHAnsi"/>
        </w:rPr>
      </w:pPr>
    </w:p>
    <w:p w14:paraId="09DD414B" w14:textId="77777777" w:rsidR="00A9796E" w:rsidRPr="003E6DFA" w:rsidRDefault="00A9796E" w:rsidP="00A9796E">
      <w:pPr>
        <w:spacing w:line="240" w:lineRule="auto"/>
        <w:rPr>
          <w:rFonts w:ascii="Calibri" w:eastAsia="Calibri" w:hAnsi="Calibri" w:cs="Calibri"/>
        </w:rPr>
      </w:pPr>
      <w:r w:rsidRPr="003E6DFA">
        <w:rPr>
          <w:rFonts w:ascii="Calibri" w:eastAsia="Calibri" w:hAnsi="Calibri" w:cs="Calibri"/>
        </w:rPr>
        <w:t>Null hypothesis (H₀): The predictor's coefficient is zero, meaning the predictor does not contribute significantly to explaining the dependent variable.</w:t>
      </w:r>
    </w:p>
    <w:p w14:paraId="081EA34E" w14:textId="77777777" w:rsidR="00A9796E" w:rsidRPr="003E6DFA" w:rsidRDefault="00A9796E" w:rsidP="00A9796E">
      <w:pPr>
        <w:spacing w:line="240" w:lineRule="auto"/>
        <w:rPr>
          <w:rFonts w:ascii="Calibri" w:eastAsia="Calibri" w:hAnsi="Calibri" w:cs="Calibri"/>
        </w:rPr>
      </w:pPr>
    </w:p>
    <w:p w14:paraId="1A6B9EA3" w14:textId="77777777" w:rsidR="00A9796E" w:rsidRPr="003E6DFA" w:rsidRDefault="00A9796E" w:rsidP="00A9796E">
      <w:pPr>
        <w:spacing w:line="240" w:lineRule="auto"/>
        <w:rPr>
          <w:rFonts w:ascii="Calibri" w:eastAsia="Calibri" w:hAnsi="Calibri" w:cs="Calibri"/>
        </w:rPr>
      </w:pPr>
      <w:r w:rsidRPr="003E6DFA">
        <w:rPr>
          <w:rFonts w:ascii="Calibri" w:eastAsia="Calibri" w:hAnsi="Calibri" w:cs="Calibri"/>
        </w:rPr>
        <w:t>Alternative hypothesis (H₁): The predictor's coefficient is not zero, meaning the predictor does contribute significantly.</w:t>
      </w:r>
    </w:p>
    <w:p w14:paraId="04E09BB4" w14:textId="77777777" w:rsidR="00D009B0" w:rsidRDefault="00D009B0" w:rsidP="00D009B0">
      <w:pPr>
        <w:spacing w:line="240" w:lineRule="auto"/>
        <w:rPr>
          <w:rFonts w:asciiTheme="majorHAnsi" w:eastAsia="Calibri" w:hAnsiTheme="majorHAnsi" w:cstheme="majorHAnsi"/>
        </w:rPr>
      </w:pPr>
    </w:p>
    <w:p w14:paraId="7A8BE830" w14:textId="77777777" w:rsidR="00D009B0" w:rsidRDefault="00D009B0" w:rsidP="00D009B0">
      <w:pPr>
        <w:spacing w:line="240" w:lineRule="auto"/>
        <w:rPr>
          <w:rFonts w:asciiTheme="majorHAnsi" w:eastAsia="Calibri" w:hAnsiTheme="majorHAnsi" w:cstheme="majorHAnsi"/>
        </w:rPr>
      </w:pPr>
      <w:r w:rsidRPr="00D009B0">
        <w:rPr>
          <w:rFonts w:asciiTheme="majorHAnsi" w:eastAsia="Calibri" w:hAnsiTheme="majorHAnsi" w:cstheme="majorHAnsi"/>
        </w:rPr>
        <w:t>Interpretation of p-values:</w:t>
      </w:r>
    </w:p>
    <w:p w14:paraId="49436385" w14:textId="77777777" w:rsidR="00D009B0" w:rsidRPr="00D009B0" w:rsidRDefault="00D009B0" w:rsidP="00D009B0">
      <w:pPr>
        <w:spacing w:line="240" w:lineRule="auto"/>
        <w:rPr>
          <w:rFonts w:asciiTheme="majorHAnsi" w:eastAsia="Calibri" w:hAnsiTheme="majorHAnsi" w:cstheme="majorHAnsi"/>
        </w:rPr>
      </w:pPr>
    </w:p>
    <w:p w14:paraId="64577571" w14:textId="172BC318" w:rsidR="00D009B0" w:rsidRPr="00A9796E" w:rsidRDefault="00D009B0" w:rsidP="00D009B0">
      <w:pPr>
        <w:spacing w:line="240" w:lineRule="auto"/>
        <w:rPr>
          <w:rFonts w:ascii="Calibri" w:eastAsia="Calibri" w:hAnsi="Calibri" w:cs="Calibri"/>
        </w:rPr>
      </w:pPr>
      <w:r w:rsidRPr="00D009B0">
        <w:rPr>
          <w:rFonts w:asciiTheme="majorHAnsi" w:eastAsia="Calibri" w:hAnsiTheme="majorHAnsi" w:cstheme="majorHAnsi"/>
        </w:rPr>
        <w:t xml:space="preserve">Horsepower (hp) - p-value = 0.01175: </w:t>
      </w:r>
      <w:r w:rsidR="00A9796E" w:rsidRPr="00C91519">
        <w:rPr>
          <w:rFonts w:ascii="Calibri" w:eastAsia="Calibri" w:hAnsi="Calibri" w:cs="Calibri"/>
          <w:lang w:val="en-US"/>
        </w:rPr>
        <w:t>We reject the null hypothesis since​ this p-value ​is less than 0.05 and​ determine that horsepower is a statistically significant predictor of mpg. </w:t>
      </w:r>
    </w:p>
    <w:p w14:paraId="74721845" w14:textId="77777777" w:rsidR="00D009B0" w:rsidRPr="00D009B0" w:rsidRDefault="00D009B0" w:rsidP="00D009B0">
      <w:pPr>
        <w:spacing w:line="240" w:lineRule="auto"/>
        <w:rPr>
          <w:rFonts w:asciiTheme="majorHAnsi" w:eastAsia="Calibri" w:hAnsiTheme="majorHAnsi" w:cstheme="majorHAnsi"/>
        </w:rPr>
      </w:pPr>
    </w:p>
    <w:p w14:paraId="0A416192" w14:textId="48DA3A34" w:rsidR="00D009B0" w:rsidRDefault="00D009B0" w:rsidP="00D009B0">
      <w:pPr>
        <w:spacing w:line="240" w:lineRule="auto"/>
        <w:rPr>
          <w:rFonts w:asciiTheme="majorHAnsi" w:eastAsia="Calibri" w:hAnsiTheme="majorHAnsi" w:cstheme="majorHAnsi"/>
        </w:rPr>
      </w:pPr>
      <w:r w:rsidRPr="00D009B0">
        <w:rPr>
          <w:rFonts w:asciiTheme="majorHAnsi" w:eastAsia="Calibri" w:hAnsiTheme="majorHAnsi" w:cstheme="majorHAnsi"/>
        </w:rPr>
        <w:t xml:space="preserve">Quarter mile time (qsec) - p-value = 0.04043: </w:t>
      </w:r>
      <w:r w:rsidR="00A9796E" w:rsidRPr="003E6DFA">
        <w:rPr>
          <w:rFonts w:ascii="Calibri" w:eastAsia="Calibri" w:hAnsi="Calibri" w:cs="Calibri"/>
        </w:rPr>
        <w:t>This p-value is also less than 0.05, so we reject the null hypothesis and conclude that quarter mile time is a significant predictor of mpg.</w:t>
      </w:r>
    </w:p>
    <w:p w14:paraId="7B107880" w14:textId="77777777" w:rsidR="00D009B0" w:rsidRPr="00D009B0" w:rsidRDefault="00D009B0" w:rsidP="00D009B0">
      <w:pPr>
        <w:spacing w:line="240" w:lineRule="auto"/>
        <w:rPr>
          <w:rFonts w:asciiTheme="majorHAnsi" w:eastAsia="Calibri" w:hAnsiTheme="majorHAnsi" w:cstheme="majorHAnsi"/>
        </w:rPr>
      </w:pPr>
    </w:p>
    <w:p w14:paraId="0EF0452C" w14:textId="63340A5A" w:rsidR="00D009B0" w:rsidRDefault="00D009B0" w:rsidP="00D009B0">
      <w:pPr>
        <w:spacing w:line="240" w:lineRule="auto"/>
        <w:rPr>
          <w:rFonts w:ascii="Calibri" w:eastAsia="Calibri" w:hAnsi="Calibri" w:cs="Calibri"/>
          <w:lang w:val="en-US"/>
        </w:rPr>
      </w:pPr>
      <w:r w:rsidRPr="00D009B0">
        <w:rPr>
          <w:rFonts w:asciiTheme="majorHAnsi" w:eastAsia="Calibri" w:hAnsiTheme="majorHAnsi" w:cstheme="majorHAnsi"/>
        </w:rPr>
        <w:t xml:space="preserve">Rear axle ratio (drat) - p-value = 0.03262: </w:t>
      </w:r>
      <w:r w:rsidR="00A9796E" w:rsidRPr="00C91519">
        <w:rPr>
          <w:rFonts w:ascii="Calibri" w:eastAsia="Calibri" w:hAnsi="Calibri" w:cs="Calibri"/>
          <w:lang w:val="en-US"/>
        </w:rPr>
        <w:t>This p-value is well below 0.05, so we reject the null hypothesis and conclude that way horsepower interacts with quarter mile time significantly impacts mpg.</w:t>
      </w:r>
    </w:p>
    <w:p w14:paraId="5C7A9357" w14:textId="77777777" w:rsidR="00A9796E" w:rsidRPr="00D009B0" w:rsidRDefault="00A9796E" w:rsidP="00D009B0">
      <w:pPr>
        <w:spacing w:line="240" w:lineRule="auto"/>
        <w:rPr>
          <w:rFonts w:asciiTheme="majorHAnsi" w:eastAsia="Calibri" w:hAnsiTheme="majorHAnsi" w:cstheme="majorHAnsi"/>
        </w:rPr>
      </w:pPr>
    </w:p>
    <w:p w14:paraId="4AAB9A57" w14:textId="7FCC149C" w:rsidR="00D009B0" w:rsidRPr="00A9796E" w:rsidRDefault="00D009B0" w:rsidP="00D009B0">
      <w:pPr>
        <w:spacing w:line="240" w:lineRule="auto"/>
        <w:rPr>
          <w:rFonts w:ascii="Calibri" w:eastAsia="Calibri" w:hAnsi="Calibri" w:cs="Calibri"/>
        </w:rPr>
      </w:pPr>
      <w:r w:rsidRPr="00D009B0">
        <w:rPr>
          <w:rFonts w:asciiTheme="majorHAnsi" w:eastAsia="Calibri" w:hAnsiTheme="majorHAnsi" w:cstheme="majorHAnsi"/>
        </w:rPr>
        <w:t xml:space="preserve">Interaction term (hp:qsec) - p-value = 0.00307: </w:t>
      </w:r>
      <w:r w:rsidR="00A9796E" w:rsidRPr="003E6DFA">
        <w:rPr>
          <w:rFonts w:ascii="Calibri" w:eastAsia="Calibri" w:hAnsi="Calibri" w:cs="Calibri"/>
        </w:rPr>
        <w:t>This p-value is well below 0.05, so we reject the null hypothesis and conclude that the interaction between horsepower and quarter mile time significantly impacts mpg.</w:t>
      </w:r>
    </w:p>
    <w:p w14:paraId="65222053" w14:textId="77777777" w:rsidR="00D009B0" w:rsidRPr="00D009B0" w:rsidRDefault="00D009B0" w:rsidP="00D009B0">
      <w:pPr>
        <w:spacing w:line="240" w:lineRule="auto"/>
        <w:rPr>
          <w:rFonts w:asciiTheme="majorHAnsi" w:eastAsia="Calibri" w:hAnsiTheme="majorHAnsi" w:cstheme="majorHAnsi"/>
        </w:rPr>
      </w:pPr>
    </w:p>
    <w:p w14:paraId="41050B95" w14:textId="1D0C354E" w:rsidR="00D009B0" w:rsidRDefault="00D009B0" w:rsidP="00D009B0">
      <w:pPr>
        <w:spacing w:line="240" w:lineRule="auto"/>
        <w:rPr>
          <w:rFonts w:asciiTheme="majorHAnsi" w:eastAsia="Calibri" w:hAnsiTheme="majorHAnsi" w:cstheme="majorHAnsi"/>
        </w:rPr>
      </w:pPr>
      <w:r w:rsidRPr="00D009B0">
        <w:rPr>
          <w:rFonts w:asciiTheme="majorHAnsi" w:eastAsia="Calibri" w:hAnsiTheme="majorHAnsi" w:cstheme="majorHAnsi"/>
        </w:rPr>
        <w:t xml:space="preserve">Interaction term (hp:drat) - p-value = 0.08405: </w:t>
      </w:r>
      <w:r w:rsidR="00A9796E" w:rsidRPr="003E6DFA">
        <w:rPr>
          <w:rFonts w:ascii="Calibri" w:eastAsia="Calibri" w:hAnsi="Calibri" w:cs="Calibri"/>
        </w:rPr>
        <w:t>Since this p-value is greater than 0.05, we fail to reject the null hypothesis. This means the interaction between horsepower and rear axle ratio is not statistically significant in explaining mpg.</w:t>
      </w:r>
    </w:p>
    <w:p w14:paraId="27474C90" w14:textId="77777777" w:rsidR="00D009B0" w:rsidRPr="00626E8C" w:rsidRDefault="00D009B0" w:rsidP="00D009B0">
      <w:pPr>
        <w:spacing w:line="240" w:lineRule="auto"/>
        <w:rPr>
          <w:rFonts w:asciiTheme="majorHAnsi" w:eastAsia="Calibri" w:hAnsiTheme="majorHAnsi" w:cstheme="majorHAnsi"/>
        </w:rPr>
      </w:pPr>
    </w:p>
    <w:p w14:paraId="3B7A8858" w14:textId="77777777" w:rsidR="00A9796E" w:rsidRDefault="00A9796E" w:rsidP="00A9796E">
      <w:pPr>
        <w:spacing w:line="240" w:lineRule="auto"/>
        <w:contextualSpacing/>
        <w:rPr>
          <w:rFonts w:ascii="Calibri" w:eastAsia="Calibri" w:hAnsi="Calibri" w:cs="Calibri"/>
        </w:rPr>
      </w:pPr>
      <w:r w:rsidRPr="003E6DFA">
        <w:rPr>
          <w:rFonts w:ascii="Calibri" w:eastAsia="Calibri" w:hAnsi="Calibri" w:cs="Calibri"/>
          <w:lang w:val="en-US"/>
        </w:rPr>
        <w:t xml:space="preserve">To sum up, the model is overall significant according to the F-test, and the t-tests reveal which specific predictors (and interactions) are most important for explaining mpg. Based on the results, you can focus on horsepower, quarter mile time, rear axle </w:t>
      </w:r>
      <w:r w:rsidRPr="003E6DFA">
        <w:rPr>
          <w:rFonts w:ascii="Calibri" w:eastAsia="Calibri" w:hAnsi="Calibri" w:cs="Calibri"/>
        </w:rPr>
        <w:t>​</w:t>
      </w:r>
      <w:r w:rsidRPr="003E6DFA">
        <w:rPr>
          <w:rFonts w:ascii="Calibri" w:eastAsia="Calibri" w:hAnsi="Calibri" w:cs="Calibri"/>
          <w:lang w:val="en-US"/>
        </w:rPr>
        <w:t>ratio, as well as how horsepower and quarter-mile time interact</w:t>
      </w:r>
      <w:r w:rsidRPr="003E6DFA">
        <w:rPr>
          <w:rFonts w:ascii="Calibri" w:eastAsia="Calibri" w:hAnsi="Calibri" w:cs="Calibri"/>
        </w:rPr>
        <w:t>​</w:t>
      </w:r>
      <w:r w:rsidRPr="003E6DFA">
        <w:rPr>
          <w:rFonts w:ascii="Calibri" w:eastAsia="Calibri" w:hAnsi="Calibri" w:cs="Calibri"/>
          <w:lang w:val="en-US"/>
        </w:rPr>
        <w:t> as the key factors affecting mpg. The interaction between horsepower and rear axle ratio, however, does not provide significant explanatory power. </w:t>
      </w: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77777777" w:rsidR="001862E5" w:rsidRPr="006930D1" w:rsidRDefault="001862E5" w:rsidP="001862E5"/>
    <w:p w14:paraId="31127F62" w14:textId="77777777" w:rsidR="00F04257" w:rsidRPr="00F04257" w:rsidRDefault="00F04257" w:rsidP="00F04257">
      <w:pPr>
        <w:spacing w:line="240" w:lineRule="auto"/>
        <w:contextualSpacing/>
        <w:rPr>
          <w:rFonts w:asciiTheme="majorHAnsi" w:eastAsia="Calibri" w:hAnsiTheme="majorHAnsi" w:cstheme="majorHAnsi"/>
        </w:rPr>
      </w:pPr>
      <w:r w:rsidRPr="00F04257">
        <w:rPr>
          <w:rFonts w:asciiTheme="majorHAnsi" w:eastAsia="Calibri" w:hAnsiTheme="majorHAnsi" w:cstheme="majorHAnsi"/>
        </w:rPr>
        <w:t>Predicted Fuel Economy:</w:t>
      </w:r>
    </w:p>
    <w:p w14:paraId="2DADA374" w14:textId="77777777" w:rsidR="00F04257" w:rsidRPr="00F04257" w:rsidRDefault="00F04257" w:rsidP="00F04257">
      <w:pPr>
        <w:spacing w:line="240" w:lineRule="auto"/>
        <w:contextualSpacing/>
        <w:rPr>
          <w:rFonts w:asciiTheme="majorHAnsi" w:eastAsia="Calibri" w:hAnsiTheme="majorHAnsi" w:cstheme="majorHAnsi"/>
        </w:rPr>
      </w:pPr>
    </w:p>
    <w:p w14:paraId="43013158" w14:textId="77777777" w:rsidR="00A9796E" w:rsidRDefault="00A9796E" w:rsidP="00A9796E">
      <w:pPr>
        <w:spacing w:line="240" w:lineRule="auto"/>
        <w:contextualSpacing/>
        <w:rPr>
          <w:rFonts w:ascii="Calibri" w:eastAsia="Calibri" w:hAnsi="Calibri" w:cs="Calibri"/>
        </w:rPr>
      </w:pPr>
      <w:r w:rsidRPr="003E6DFA">
        <w:rPr>
          <w:rFonts w:ascii="Calibri" w:eastAsia="Calibri" w:hAnsi="Calibri" w:cs="Calibri"/>
        </w:rPr>
        <w:t>With a quarter-mile timing of 14.2 seconds, 175 horsepower, and a rear-axle ratio of 3.91, the car should get 21.53 miles per gallon (MPG).</w:t>
      </w:r>
      <w:r w:rsidRPr="003E6DFA">
        <w:rPr>
          <w:rFonts w:ascii="Calibri" w:eastAsia="Calibri" w:hAnsi="Calibri" w:cs="Calibri"/>
          <w:lang w:val="en-US"/>
        </w:rPr>
        <w:t> </w:t>
      </w:r>
    </w:p>
    <w:p w14:paraId="2D252BC0" w14:textId="77777777" w:rsidR="00F04257" w:rsidRPr="00F04257" w:rsidRDefault="00F04257" w:rsidP="00F04257">
      <w:pPr>
        <w:spacing w:line="240" w:lineRule="auto"/>
        <w:contextualSpacing/>
        <w:rPr>
          <w:rFonts w:asciiTheme="majorHAnsi" w:eastAsia="Calibri" w:hAnsiTheme="majorHAnsi" w:cstheme="majorHAnsi"/>
        </w:rPr>
      </w:pPr>
    </w:p>
    <w:p w14:paraId="1986F7DE" w14:textId="77777777" w:rsidR="00F04257" w:rsidRPr="00F04257" w:rsidRDefault="00F04257" w:rsidP="00F04257">
      <w:pPr>
        <w:spacing w:line="240" w:lineRule="auto"/>
        <w:contextualSpacing/>
        <w:rPr>
          <w:rFonts w:asciiTheme="majorHAnsi" w:eastAsia="Calibri" w:hAnsiTheme="majorHAnsi" w:cstheme="majorHAnsi"/>
        </w:rPr>
      </w:pPr>
      <w:r w:rsidRPr="00F04257">
        <w:rPr>
          <w:rFonts w:asciiTheme="majorHAnsi" w:eastAsia="Calibri" w:hAnsiTheme="majorHAnsi" w:cstheme="majorHAnsi"/>
        </w:rPr>
        <w:t>95% Prediction Interval:</w:t>
      </w:r>
    </w:p>
    <w:p w14:paraId="69DFC7CD" w14:textId="77777777" w:rsidR="00F04257" w:rsidRPr="00F04257" w:rsidRDefault="00F04257" w:rsidP="00F04257">
      <w:pPr>
        <w:spacing w:line="240" w:lineRule="auto"/>
        <w:contextualSpacing/>
        <w:rPr>
          <w:rFonts w:asciiTheme="majorHAnsi" w:eastAsia="Calibri" w:hAnsiTheme="majorHAnsi" w:cstheme="majorHAnsi"/>
        </w:rPr>
      </w:pPr>
    </w:p>
    <w:p w14:paraId="517CC9EE" w14:textId="77777777" w:rsidR="00A9796E" w:rsidRDefault="00A9796E" w:rsidP="00A9796E">
      <w:pPr>
        <w:spacing w:line="240" w:lineRule="auto"/>
        <w:contextualSpacing/>
        <w:rPr>
          <w:rFonts w:ascii="Calibri" w:eastAsia="Calibri" w:hAnsi="Calibri" w:cs="Calibri"/>
        </w:rPr>
      </w:pPr>
      <w:r w:rsidRPr="005B4BD9">
        <w:rPr>
          <w:rFonts w:ascii="Calibri" w:eastAsia="Calibri" w:hAnsi="Calibri" w:cs="Calibri"/>
        </w:rPr>
        <w:lastRenderedPageBreak/>
        <w:t>This interval (15.01 to 27.87 MPG) explains the variations among specific cars. It shows that we have a 95% confidence level that any given cars with these specs will possess fuel economy that is in line with this range.  </w:t>
      </w:r>
    </w:p>
    <w:p w14:paraId="1EC718A9" w14:textId="77777777" w:rsidR="00F04257" w:rsidRPr="00F04257" w:rsidRDefault="00F04257" w:rsidP="00F04257">
      <w:pPr>
        <w:spacing w:line="240" w:lineRule="auto"/>
        <w:contextualSpacing/>
        <w:rPr>
          <w:rFonts w:asciiTheme="majorHAnsi" w:eastAsia="Calibri" w:hAnsiTheme="majorHAnsi" w:cstheme="majorHAnsi"/>
        </w:rPr>
      </w:pPr>
    </w:p>
    <w:p w14:paraId="4680FAD2" w14:textId="77777777" w:rsidR="00F04257" w:rsidRPr="00F04257" w:rsidRDefault="00F04257" w:rsidP="00F04257">
      <w:pPr>
        <w:spacing w:line="240" w:lineRule="auto"/>
        <w:contextualSpacing/>
        <w:rPr>
          <w:rFonts w:asciiTheme="majorHAnsi" w:eastAsia="Calibri" w:hAnsiTheme="majorHAnsi" w:cstheme="majorHAnsi"/>
        </w:rPr>
      </w:pPr>
      <w:r w:rsidRPr="00F04257">
        <w:rPr>
          <w:rFonts w:asciiTheme="majorHAnsi" w:eastAsia="Calibri" w:hAnsiTheme="majorHAnsi" w:cstheme="majorHAnsi"/>
        </w:rPr>
        <w:t>95% Confidence Interval for the Mean:</w:t>
      </w:r>
    </w:p>
    <w:p w14:paraId="5D233330" w14:textId="77777777" w:rsidR="00F04257" w:rsidRPr="00F04257" w:rsidRDefault="00F04257" w:rsidP="00F04257">
      <w:pPr>
        <w:spacing w:line="240" w:lineRule="auto"/>
        <w:contextualSpacing/>
        <w:rPr>
          <w:rFonts w:asciiTheme="majorHAnsi" w:eastAsia="Calibri" w:hAnsiTheme="majorHAnsi" w:cstheme="majorHAnsi"/>
        </w:rPr>
      </w:pPr>
    </w:p>
    <w:p w14:paraId="5C8945AA" w14:textId="77777777" w:rsidR="00A9796E" w:rsidRDefault="00A9796E" w:rsidP="00A9796E">
      <w:pPr>
        <w:spacing w:line="240" w:lineRule="auto"/>
        <w:contextualSpacing/>
        <w:rPr>
          <w:rFonts w:ascii="Calibri" w:eastAsia="Calibri" w:hAnsi="Calibri" w:cs="Calibri"/>
        </w:rPr>
      </w:pPr>
      <w:r w:rsidRPr="003E6DFA">
        <w:rPr>
          <w:rFonts w:ascii="Calibri" w:eastAsia="Calibri" w:hAnsi="Calibri" w:cs="Calibri"/>
          <w:lang w:val="en-US"/>
        </w:rPr>
        <w:t xml:space="preserve">This narrower range (15.86 to 24.41 MPG) represents the average fuel economy of all </w:t>
      </w:r>
      <w:r w:rsidRPr="003E6DFA">
        <w:rPr>
          <w:rFonts w:ascii="Calibri" w:eastAsia="Calibri" w:hAnsi="Calibri" w:cs="Calibri"/>
        </w:rPr>
        <w:t>​</w:t>
      </w:r>
      <w:r w:rsidRPr="003E6DFA">
        <w:rPr>
          <w:rFonts w:ascii="Calibri" w:eastAsia="Calibri" w:hAnsi="Calibri" w:cs="Calibri"/>
          <w:lang w:val="en-US"/>
        </w:rPr>
        <w:t>cars that meet these requirements. It</w:t>
      </w:r>
      <w:r w:rsidRPr="003E6DFA">
        <w:rPr>
          <w:rFonts w:ascii="Calibri" w:eastAsia="Calibri" w:hAnsi="Calibri" w:cs="Calibri"/>
        </w:rPr>
        <w:t>​</w:t>
      </w:r>
      <w:r w:rsidRPr="003E6DFA">
        <w:rPr>
          <w:rFonts w:ascii="Calibri" w:eastAsia="Calibri" w:hAnsi="Calibri" w:cs="Calibri"/>
          <w:lang w:val="en-US"/>
        </w:rPr>
        <w:t xml:space="preserve"> means we are 95% confident </w:t>
      </w:r>
      <w:r w:rsidRPr="003E6DFA">
        <w:rPr>
          <w:rFonts w:ascii="Calibri" w:eastAsia="Calibri" w:hAnsi="Calibri" w:cs="Calibri"/>
        </w:rPr>
        <w:t>​</w:t>
      </w:r>
      <w:r w:rsidRPr="003E6DFA">
        <w:rPr>
          <w:rFonts w:ascii="Calibri" w:eastAsia="Calibri" w:hAnsi="Calibri" w:cs="Calibri"/>
          <w:lang w:val="en-US"/>
        </w:rPr>
        <w:t>that this range represents the average MPG for this class of cars.</w:t>
      </w:r>
      <w:r w:rsidRPr="003E6DFA">
        <w:rPr>
          <w:rFonts w:ascii="Calibri" w:eastAsia="Calibri" w:hAnsi="Calibri" w:cs="Calibri"/>
        </w:rPr>
        <w:t>​</w:t>
      </w:r>
      <w:r w:rsidRPr="003E6DFA">
        <w:rPr>
          <w:rFonts w:ascii="Calibri" w:eastAsia="Calibri" w:hAnsi="Calibri" w:cs="Calibri"/>
          <w:lang w:val="en-US"/>
        </w:rPr>
        <w:t> </w:t>
      </w:r>
    </w:p>
    <w:p w14:paraId="0634B101" w14:textId="77777777" w:rsidR="00F04257" w:rsidRPr="006930D1" w:rsidRDefault="00F04257" w:rsidP="00F04257">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5" w:name="_heading=h.3znysh7" w:colFirst="0" w:colLast="0"/>
      <w:bookmarkEnd w:id="5"/>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35EFC63D" w14:textId="77777777" w:rsidR="00626E8C" w:rsidRPr="00626E8C" w:rsidRDefault="00626E8C" w:rsidP="00626E8C">
      <w:pPr>
        <w:spacing w:line="240" w:lineRule="auto"/>
        <w:rPr>
          <w:rFonts w:asciiTheme="majorHAnsi" w:eastAsia="Calibri" w:hAnsiTheme="majorHAnsi" w:cstheme="majorHAnsi"/>
        </w:rPr>
      </w:pPr>
      <w:r w:rsidRPr="00626E8C">
        <w:rPr>
          <w:rFonts w:asciiTheme="majorHAnsi" w:eastAsia="Calibri" w:hAnsiTheme="majorHAnsi" w:cstheme="majorHAnsi"/>
        </w:rPr>
        <w:t>The general form of the regression model is:</w:t>
      </w:r>
    </w:p>
    <w:p w14:paraId="4A94E8DA" w14:textId="77777777" w:rsidR="00626E8C" w:rsidRPr="00626E8C" w:rsidRDefault="00626E8C" w:rsidP="00626E8C">
      <w:pPr>
        <w:spacing w:line="240" w:lineRule="auto"/>
        <w:rPr>
          <w:rFonts w:asciiTheme="majorHAnsi" w:eastAsia="Calibri" w:hAnsiTheme="majorHAnsi" w:cstheme="majorHAnsi"/>
        </w:rPr>
      </w:pPr>
    </w:p>
    <w:p w14:paraId="4DB5D31A" w14:textId="77777777" w:rsidR="00626E8C" w:rsidRPr="00626E8C" w:rsidRDefault="00626E8C" w:rsidP="00626E8C">
      <w:pPr>
        <w:spacing w:line="240" w:lineRule="auto"/>
        <w:rPr>
          <w:rFonts w:ascii="Cambria Math" w:eastAsia="Calibri" w:hAnsi="Cambria Math" w:cstheme="majorHAnsi"/>
          <w:oMath/>
        </w:rPr>
      </w:pPr>
      <m:oMathPara>
        <m:oMath>
          <m:r>
            <w:rPr>
              <w:rFonts w:ascii="Cambria Math" w:eastAsia="Calibri" w:hAnsi="Cambria Math" w:cstheme="majorHAnsi"/>
            </w:rPr>
            <m:t>E</m:t>
          </m:r>
          <m:acc>
            <m:accPr>
              <m:ctrlPr>
                <w:rPr>
                  <w:rFonts w:ascii="Cambria Math" w:eastAsia="Calibri" w:hAnsi="Cambria Math" w:cstheme="majorHAnsi"/>
                </w:rPr>
              </m:ctrlPr>
            </m:accPr>
            <m:e>
              <m:r>
                <w:rPr>
                  <w:rFonts w:ascii="Cambria Math" w:eastAsia="Calibri" w:hAnsi="Cambria Math" w:cstheme="majorHAnsi"/>
                </w:rPr>
                <m:t>y</m:t>
              </m:r>
            </m:e>
          </m:acc>
          <m:r>
            <m:rPr>
              <m:sty m:val="p"/>
            </m:rP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m:rPr>
                  <m:sty m:val="p"/>
                </m:rPr>
                <w:rPr>
                  <w:rFonts w:ascii="Cambria Math" w:eastAsia="Calibri" w:hAnsi="Cambria Math" w:cstheme="majorHAnsi"/>
                </w:rPr>
                <m:t>0</m:t>
              </m:r>
            </m:sub>
          </m:sSub>
          <m:r>
            <m:rPr>
              <m:sty m:val="p"/>
            </m:rP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m:rPr>
                  <m:sty m:val="p"/>
                </m:rPr>
                <w:rPr>
                  <w:rFonts w:ascii="Cambria Math" w:eastAsia="Calibri" w:hAnsi="Cambria Math" w:cstheme="majorHAnsi"/>
                </w:rPr>
                <m:t>1</m:t>
              </m:r>
            </m:sub>
          </m:sSub>
          <m:r>
            <m:rPr>
              <m:sty m:val="p"/>
            </m:rPr>
            <w:rPr>
              <w:rFonts w:ascii="Cambria Math" w:eastAsia="Calibri" w:hAnsi="Cambria Math" w:cstheme="majorHAnsi"/>
            </w:rPr>
            <m:t>⋅</m:t>
          </m:r>
          <m:r>
            <w:rPr>
              <w:rFonts w:ascii="Cambria Math" w:eastAsia="Calibri" w:hAnsi="Cambria Math" w:cstheme="majorHAnsi"/>
            </w:rPr>
            <m:t>hp</m:t>
          </m:r>
          <m:r>
            <m:rPr>
              <m:sty m:val="p"/>
            </m:rP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m:rPr>
                  <m:sty m:val="p"/>
                </m:rPr>
                <w:rPr>
                  <w:rFonts w:ascii="Cambria Math" w:eastAsia="Calibri" w:hAnsi="Cambria Math" w:cstheme="majorHAnsi"/>
                </w:rPr>
                <m:t>2</m:t>
              </m:r>
            </m:sub>
          </m:sSub>
          <m:r>
            <m:rPr>
              <m:sty m:val="p"/>
            </m:rPr>
            <w:rPr>
              <w:rFonts w:ascii="Cambria Math" w:eastAsia="Calibri" w:hAnsi="Cambria Math" w:cstheme="majorHAnsi"/>
            </w:rPr>
            <m:t>⋅</m:t>
          </m:r>
          <m:r>
            <w:rPr>
              <w:rFonts w:ascii="Cambria Math" w:eastAsia="Calibri" w:hAnsi="Cambria Math" w:cstheme="majorHAnsi"/>
            </w:rPr>
            <m:t>qsec</m:t>
          </m:r>
          <m:r>
            <m:rPr>
              <m:sty m:val="p"/>
            </m:rP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m:rPr>
                  <m:sty m:val="p"/>
                </m:rPr>
                <w:rPr>
                  <w:rFonts w:ascii="Cambria Math" w:eastAsia="Calibri" w:hAnsi="Cambria Math" w:cstheme="majorHAnsi"/>
                </w:rPr>
                <m:t>3</m:t>
              </m:r>
            </m:sub>
          </m:sSub>
          <m:r>
            <m:rPr>
              <m:sty m:val="p"/>
            </m:rPr>
            <w:rPr>
              <w:rFonts w:ascii="Cambria Math" w:eastAsia="Calibri" w:hAnsi="Cambria Math" w:cstheme="majorHAnsi"/>
            </w:rPr>
            <m:t>⋅</m:t>
          </m:r>
          <m:d>
            <m:dPr>
              <m:ctrlPr>
                <w:rPr>
                  <w:rFonts w:ascii="Cambria Math" w:eastAsia="Calibri" w:hAnsi="Cambria Math" w:cstheme="majorHAnsi"/>
                </w:rPr>
              </m:ctrlPr>
            </m:dPr>
            <m:e>
              <m:r>
                <w:rPr>
                  <w:rFonts w:ascii="Cambria Math" w:eastAsia="Calibri" w:hAnsi="Cambria Math" w:cstheme="majorHAnsi"/>
                </w:rPr>
                <m:t>hp</m:t>
              </m:r>
              <m:r>
                <m:rPr>
                  <m:sty m:val="p"/>
                </m:rPr>
                <w:rPr>
                  <w:rFonts w:ascii="Cambria Math" w:eastAsia="Calibri" w:hAnsi="Cambria Math" w:cstheme="majorHAnsi"/>
                </w:rPr>
                <m:t>⋅</m:t>
              </m:r>
              <m:r>
                <w:rPr>
                  <w:rFonts w:ascii="Cambria Math" w:eastAsia="Calibri" w:hAnsi="Cambria Math" w:cstheme="majorHAnsi"/>
                </w:rPr>
                <m:t>qsec</m:t>
              </m:r>
            </m:e>
          </m:d>
          <m:r>
            <m:rPr>
              <m:sty m:val="p"/>
            </m:rP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m:rPr>
                  <m:sty m:val="p"/>
                </m:rPr>
                <w:rPr>
                  <w:rFonts w:ascii="Cambria Math" w:eastAsia="Calibri" w:hAnsi="Cambria Math" w:cstheme="majorHAnsi"/>
                </w:rPr>
                <m:t>4</m:t>
              </m:r>
            </m:sub>
          </m:sSub>
          <m:r>
            <m:rPr>
              <m:sty m:val="p"/>
            </m:rPr>
            <w:rPr>
              <w:rFonts w:ascii="Cambria Math" w:eastAsia="Calibri" w:hAnsi="Cambria Math" w:cstheme="majorHAnsi"/>
            </w:rPr>
            <m:t>⋅</m:t>
          </m:r>
          <m:r>
            <w:rPr>
              <w:rFonts w:ascii="Cambria Math" w:eastAsia="Calibri" w:hAnsi="Cambria Math" w:cstheme="majorHAnsi"/>
            </w:rPr>
            <m:t>C</m:t>
          </m:r>
          <m:sSub>
            <m:sSubPr>
              <m:ctrlPr>
                <w:rPr>
                  <w:rFonts w:ascii="Cambria Math" w:eastAsia="Calibri" w:hAnsi="Cambria Math" w:cstheme="majorHAnsi"/>
                </w:rPr>
              </m:ctrlPr>
            </m:sSubPr>
            <m:e>
              <m:r>
                <w:rPr>
                  <w:rFonts w:ascii="Cambria Math" w:eastAsia="Calibri" w:hAnsi="Cambria Math" w:cstheme="majorHAnsi"/>
                </w:rPr>
                <m:t>yl</m:t>
              </m:r>
            </m:e>
            <m:sub>
              <m:r>
                <m:rPr>
                  <m:sty m:val="p"/>
                </m:rPr>
                <w:rPr>
                  <w:rFonts w:ascii="Cambria Math" w:eastAsia="Calibri" w:hAnsi="Cambria Math" w:cstheme="majorHAnsi"/>
                </w:rPr>
                <m:t>6</m:t>
              </m:r>
            </m:sub>
          </m:sSub>
          <m:r>
            <m:rPr>
              <m:sty m:val="p"/>
            </m:rP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m:rPr>
                  <m:sty m:val="p"/>
                </m:rPr>
                <w:rPr>
                  <w:rFonts w:ascii="Cambria Math" w:eastAsia="Calibri" w:hAnsi="Cambria Math" w:cstheme="majorHAnsi"/>
                </w:rPr>
                <m:t>5</m:t>
              </m:r>
            </m:sub>
          </m:sSub>
          <m:r>
            <m:rPr>
              <m:sty m:val="p"/>
            </m:rPr>
            <w:rPr>
              <w:rFonts w:ascii="Cambria Math" w:eastAsia="Calibri" w:hAnsi="Cambria Math" w:cstheme="majorHAnsi"/>
            </w:rPr>
            <m:t>⋅</m:t>
          </m:r>
          <m:r>
            <w:rPr>
              <w:rFonts w:ascii="Cambria Math" w:eastAsia="Calibri" w:hAnsi="Cambria Math" w:cstheme="majorHAnsi"/>
            </w:rPr>
            <m:t>C</m:t>
          </m:r>
          <m:sSub>
            <m:sSubPr>
              <m:ctrlPr>
                <w:rPr>
                  <w:rFonts w:ascii="Cambria Math" w:eastAsia="Calibri" w:hAnsi="Cambria Math" w:cstheme="majorHAnsi"/>
                </w:rPr>
              </m:ctrlPr>
            </m:sSubPr>
            <m:e>
              <m:r>
                <w:rPr>
                  <w:rFonts w:ascii="Cambria Math" w:eastAsia="Calibri" w:hAnsi="Cambria Math" w:cstheme="majorHAnsi"/>
                </w:rPr>
                <m:t>yl</m:t>
              </m:r>
            </m:e>
            <m:sub>
              <m:r>
                <m:rPr>
                  <m:sty m:val="p"/>
                </m:rPr>
                <w:rPr>
                  <w:rFonts w:ascii="Cambria Math" w:eastAsia="Calibri" w:hAnsi="Cambria Math" w:cstheme="majorHAnsi"/>
                </w:rPr>
                <m:t>8</m:t>
              </m:r>
            </m:sub>
          </m:sSub>
        </m:oMath>
      </m:oMathPara>
    </w:p>
    <w:p w14:paraId="53707977" w14:textId="77777777" w:rsidR="00626E8C" w:rsidRPr="00626E8C" w:rsidRDefault="00626E8C" w:rsidP="00626E8C">
      <w:pPr>
        <w:spacing w:line="240" w:lineRule="auto"/>
        <w:rPr>
          <w:rFonts w:asciiTheme="majorHAnsi" w:eastAsia="Calibri" w:hAnsiTheme="majorHAnsi" w:cstheme="majorHAnsi"/>
        </w:rPr>
      </w:pPr>
    </w:p>
    <w:p w14:paraId="1CF0AF16" w14:textId="77777777" w:rsidR="00626E8C" w:rsidRPr="00626E8C" w:rsidRDefault="00626E8C" w:rsidP="00626E8C">
      <w:pPr>
        <w:spacing w:line="240" w:lineRule="auto"/>
        <w:rPr>
          <w:rFonts w:asciiTheme="majorHAnsi" w:eastAsia="Calibri" w:hAnsiTheme="majorHAnsi" w:cstheme="majorHAnsi"/>
        </w:rPr>
      </w:pPr>
      <w:r w:rsidRPr="00626E8C">
        <w:rPr>
          <w:rFonts w:asciiTheme="majorHAnsi" w:eastAsia="Calibri" w:hAnsiTheme="majorHAnsi" w:cstheme="majorHAnsi"/>
        </w:rPr>
        <w:t>Prediction equation from the output can be written as:</w:t>
      </w:r>
    </w:p>
    <w:p w14:paraId="5879A533" w14:textId="77777777" w:rsidR="00626E8C" w:rsidRPr="00626E8C" w:rsidRDefault="00626E8C" w:rsidP="00626E8C">
      <w:pPr>
        <w:spacing w:line="240" w:lineRule="auto"/>
        <w:rPr>
          <w:rFonts w:asciiTheme="majorHAnsi" w:eastAsia="Calibri" w:hAnsiTheme="majorHAnsi" w:cstheme="majorHAnsi"/>
        </w:rPr>
      </w:pPr>
    </w:p>
    <w:p w14:paraId="4DC376EF" w14:textId="77777777" w:rsidR="00626E8C" w:rsidRPr="00626E8C" w:rsidRDefault="00000000" w:rsidP="00626E8C">
      <w:pPr>
        <w:spacing w:line="240" w:lineRule="auto"/>
        <w:rPr>
          <w:rFonts w:asciiTheme="majorHAnsi" w:eastAsia="Calibri" w:hAnsiTheme="majorHAnsi" w:cstheme="majorHAnsi"/>
        </w:rPr>
      </w:pPr>
      <m:oMathPara>
        <m:oMath>
          <m:acc>
            <m:accPr>
              <m:ctrlPr>
                <w:rPr>
                  <w:rFonts w:ascii="Cambria Math" w:eastAsia="Calibri" w:hAnsi="Cambria Math" w:cstheme="majorHAnsi"/>
                </w:rPr>
              </m:ctrlPr>
            </m:accPr>
            <m:e>
              <m:r>
                <m:rPr>
                  <m:nor/>
                </m:rPr>
                <w:rPr>
                  <w:rFonts w:asciiTheme="majorHAnsi" w:eastAsia="Calibri" w:hAnsiTheme="majorHAnsi" w:cstheme="majorHAnsi"/>
                </w:rPr>
                <m:t>y</m:t>
              </m:r>
            </m:e>
          </m:acc>
          <m:r>
            <m:rPr>
              <m:nor/>
            </m:rPr>
            <w:rPr>
              <w:rFonts w:asciiTheme="majorHAnsi" w:eastAsia="Calibri" w:hAnsiTheme="majorHAnsi" w:cstheme="majorHAnsi"/>
            </w:rPr>
            <m:t> = -14.529137 + 0.352800 </m:t>
          </m:r>
          <m:r>
            <m:rPr>
              <m:nor/>
            </m:rPr>
            <w:rPr>
              <w:rFonts w:ascii="Cambria Math" w:eastAsia="Calibri" w:hAnsi="Cambria Math" w:cs="Cambria Math"/>
            </w:rPr>
            <m:t>⋅</m:t>
          </m:r>
          <m:r>
            <m:rPr>
              <m:nor/>
            </m:rPr>
            <w:rPr>
              <w:rFonts w:ascii="Calibri" w:eastAsia="Calibri" w:hAnsi="Calibri" w:cs="Calibri"/>
            </w:rPr>
            <m:t> </m:t>
          </m:r>
          <m:r>
            <m:rPr>
              <m:nor/>
            </m:rPr>
            <w:rPr>
              <w:rFonts w:asciiTheme="majorHAnsi" w:eastAsia="Calibri" w:hAnsiTheme="majorHAnsi" w:cstheme="majorHAnsi"/>
            </w:rPr>
            <m:t>hp</m:t>
          </m:r>
          <m:r>
            <m:rPr>
              <m:nor/>
            </m:rPr>
            <w:rPr>
              <w:rFonts w:ascii="Calibri" w:eastAsia="Calibri" w:hAnsi="Calibri" w:cs="Calibri"/>
            </w:rPr>
            <m:t> </m:t>
          </m:r>
          <m:r>
            <m:rPr>
              <m:nor/>
            </m:rPr>
            <w:rPr>
              <w:rFonts w:asciiTheme="majorHAnsi" w:eastAsia="Calibri" w:hAnsiTheme="majorHAnsi" w:cstheme="majorHAnsi"/>
            </w:rPr>
            <m:t>+</m:t>
          </m:r>
          <m:r>
            <m:rPr>
              <m:nor/>
            </m:rPr>
            <w:rPr>
              <w:rFonts w:ascii="Calibri" w:eastAsia="Calibri" w:hAnsi="Calibri" w:cs="Calibri"/>
            </w:rPr>
            <m:t> </m:t>
          </m:r>
          <m:r>
            <m:rPr>
              <m:nor/>
            </m:rPr>
            <w:rPr>
              <w:rFonts w:asciiTheme="majorHAnsi" w:eastAsia="Calibri" w:hAnsiTheme="majorHAnsi" w:cstheme="majorHAnsi"/>
            </w:rPr>
            <m:t>1.509555</m:t>
          </m:r>
          <m:r>
            <m:rPr>
              <m:nor/>
            </m:rPr>
            <w:rPr>
              <w:rFonts w:ascii="Calibri" w:eastAsia="Calibri" w:hAnsi="Calibri" w:cs="Calibri"/>
            </w:rPr>
            <m:t> </m:t>
          </m:r>
          <m:r>
            <m:rPr>
              <m:nor/>
            </m:rPr>
            <w:rPr>
              <w:rFonts w:ascii="Cambria Math" w:eastAsia="Calibri" w:hAnsi="Cambria Math" w:cs="Cambria Math"/>
            </w:rPr>
            <m:t>⋅</m:t>
          </m:r>
          <m:r>
            <m:rPr>
              <m:nor/>
            </m:rPr>
            <w:rPr>
              <w:rFonts w:ascii="Calibri" w:eastAsia="Calibri" w:hAnsi="Calibri" w:cs="Calibri"/>
            </w:rPr>
            <m:t> </m:t>
          </m:r>
          <m:r>
            <m:rPr>
              <m:nor/>
            </m:rPr>
            <w:rPr>
              <w:rFonts w:asciiTheme="majorHAnsi" w:eastAsia="Calibri" w:hAnsiTheme="majorHAnsi" w:cstheme="majorHAnsi"/>
            </w:rPr>
            <m:t>qsec</m:t>
          </m:r>
          <m:r>
            <m:rPr>
              <m:nor/>
            </m:rPr>
            <w:rPr>
              <w:rFonts w:ascii="Calibri" w:eastAsia="Calibri" w:hAnsi="Calibri" w:cs="Calibri"/>
            </w:rPr>
            <m:t> </m:t>
          </m:r>
          <m:r>
            <m:rPr>
              <m:nor/>
            </m:rPr>
            <w:rPr>
              <w:rFonts w:asciiTheme="majorHAnsi" w:eastAsia="Calibri" w:hAnsiTheme="majorHAnsi" w:cstheme="majorHAnsi"/>
            </w:rPr>
            <m:t>-</m:t>
          </m:r>
          <m:r>
            <m:rPr>
              <m:nor/>
            </m:rPr>
            <w:rPr>
              <w:rFonts w:ascii="Calibri" w:eastAsia="Calibri" w:hAnsi="Calibri" w:cs="Calibri"/>
            </w:rPr>
            <m:t> </m:t>
          </m:r>
          <m:r>
            <m:rPr>
              <m:nor/>
            </m:rPr>
            <w:rPr>
              <w:rFonts w:asciiTheme="majorHAnsi" w:eastAsia="Calibri" w:hAnsiTheme="majorHAnsi" w:cstheme="majorHAnsi"/>
            </w:rPr>
            <m:t>0.018723</m:t>
          </m:r>
          <m:r>
            <m:rPr>
              <m:nor/>
            </m:rPr>
            <w:rPr>
              <w:rFonts w:ascii="Calibri" w:eastAsia="Calibri" w:hAnsi="Calibri" w:cs="Calibri"/>
            </w:rPr>
            <m:t> </m:t>
          </m:r>
          <m:r>
            <m:rPr>
              <m:nor/>
            </m:rPr>
            <w:rPr>
              <w:rFonts w:ascii="Cambria Math" w:eastAsia="Calibri" w:hAnsi="Cambria Math" w:cs="Cambria Math"/>
            </w:rPr>
            <m:t>⋅</m:t>
          </m:r>
          <m:r>
            <m:rPr>
              <m:nor/>
            </m:rPr>
            <w:rPr>
              <w:rFonts w:ascii="Calibri" w:eastAsia="Calibri" w:hAnsi="Calibri" w:cs="Calibri"/>
            </w:rPr>
            <m:t> </m:t>
          </m:r>
          <m:d>
            <m:dPr>
              <m:ctrlPr>
                <w:rPr>
                  <w:rFonts w:ascii="Cambria Math" w:eastAsia="Calibri" w:hAnsi="Cambria Math" w:cstheme="majorHAnsi"/>
                </w:rPr>
              </m:ctrlPr>
            </m:dPr>
            <m:e>
              <m:r>
                <m:rPr>
                  <m:nor/>
                </m:rPr>
                <w:rPr>
                  <w:rFonts w:asciiTheme="majorHAnsi" w:eastAsia="Calibri" w:hAnsiTheme="majorHAnsi" w:cstheme="majorHAnsi"/>
                </w:rPr>
                <m:t>hp </m:t>
              </m:r>
              <m:r>
                <m:rPr>
                  <m:nor/>
                </m:rPr>
                <w:rPr>
                  <w:rFonts w:ascii="Cambria Math" w:eastAsia="Calibri" w:hAnsi="Cambria Math" w:cs="Cambria Math"/>
                </w:rPr>
                <m:t>⋅</m:t>
              </m:r>
              <m:r>
                <m:rPr>
                  <m:nor/>
                </m:rPr>
                <w:rPr>
                  <w:rFonts w:ascii="Calibri" w:eastAsia="Calibri" w:hAnsi="Calibri" w:cs="Calibri"/>
                </w:rPr>
                <m:t> </m:t>
              </m:r>
              <m:r>
                <m:rPr>
                  <m:nor/>
                </m:rPr>
                <w:rPr>
                  <w:rFonts w:asciiTheme="majorHAnsi" w:eastAsia="Calibri" w:hAnsiTheme="majorHAnsi" w:cstheme="majorHAnsi"/>
                </w:rPr>
                <m:t>qsec</m:t>
              </m:r>
            </m:e>
          </m:d>
          <m:r>
            <m:rPr>
              <m:nor/>
            </m:rPr>
            <w:rPr>
              <w:rFonts w:asciiTheme="majorHAnsi" w:eastAsia="Calibri" w:hAnsiTheme="majorHAnsi" w:cstheme="majorHAnsi"/>
            </w:rPr>
            <m:t> + </m:t>
          </m:r>
          <m:sSub>
            <m:sSubPr>
              <m:ctrlPr>
                <w:rPr>
                  <w:rFonts w:ascii="Cambria Math" w:eastAsia="Calibri" w:hAnsi="Cambria Math" w:cstheme="majorHAnsi"/>
                </w:rPr>
              </m:ctrlPr>
            </m:sSubPr>
            <m:e>
              <m:r>
                <m:rPr>
                  <m:nor/>
                </m:rPr>
                <w:rPr>
                  <w:rFonts w:asciiTheme="majorHAnsi" w:eastAsia="Calibri" w:hAnsiTheme="majorHAnsi" w:cstheme="majorHAnsi"/>
                </w:rPr>
                <m:t>β</m:t>
              </m:r>
            </m:e>
            <m:sub>
              <m:r>
                <m:rPr>
                  <m:nor/>
                </m:rPr>
                <w:rPr>
                  <w:rFonts w:asciiTheme="majorHAnsi" w:eastAsia="Calibri" w:hAnsiTheme="majorHAnsi" w:cstheme="majorHAnsi"/>
                </w:rPr>
                <m:t>4</m:t>
              </m:r>
            </m:sub>
          </m:sSub>
          <m:r>
            <m:rPr>
              <m:nor/>
            </m:rPr>
            <w:rPr>
              <w:rFonts w:asciiTheme="majorHAnsi" w:eastAsia="Calibri" w:hAnsiTheme="majorHAnsi" w:cstheme="majorHAnsi"/>
            </w:rPr>
            <m:t> </m:t>
          </m:r>
          <m:r>
            <m:rPr>
              <m:nor/>
            </m:rPr>
            <w:rPr>
              <w:rFonts w:ascii="Cambria Math" w:eastAsia="Calibri" w:hAnsi="Cambria Math" w:cs="Cambria Math"/>
            </w:rPr>
            <m:t>⋅</m:t>
          </m:r>
          <m:r>
            <m:rPr>
              <m:nor/>
            </m:rPr>
            <w:rPr>
              <w:rFonts w:ascii="Calibri" w:eastAsia="Calibri" w:hAnsi="Calibri" w:cs="Calibri"/>
            </w:rPr>
            <m:t> </m:t>
          </m:r>
          <m:sSub>
            <m:sSubPr>
              <m:ctrlPr>
                <w:rPr>
                  <w:rFonts w:ascii="Cambria Math" w:eastAsia="Calibri" w:hAnsi="Cambria Math" w:cstheme="majorHAnsi"/>
                </w:rPr>
              </m:ctrlPr>
            </m:sSubPr>
            <m:e>
              <m:r>
                <m:rPr>
                  <m:nor/>
                </m:rPr>
                <w:rPr>
                  <w:rFonts w:asciiTheme="majorHAnsi" w:eastAsia="Calibri" w:hAnsiTheme="majorHAnsi" w:cstheme="majorHAnsi"/>
                </w:rPr>
                <m:t>Cyl</m:t>
              </m:r>
            </m:e>
            <m:sub>
              <m:r>
                <m:rPr>
                  <m:nor/>
                </m:rPr>
                <w:rPr>
                  <w:rFonts w:asciiTheme="majorHAnsi" w:eastAsia="Calibri" w:hAnsiTheme="majorHAnsi" w:cstheme="majorHAnsi"/>
                </w:rPr>
                <m:t>6</m:t>
              </m:r>
            </m:sub>
          </m:sSub>
          <m:r>
            <m:rPr>
              <m:nor/>
            </m:rPr>
            <w:rPr>
              <w:rFonts w:asciiTheme="majorHAnsi" w:eastAsia="Calibri" w:hAnsiTheme="majorHAnsi" w:cstheme="majorHAnsi"/>
            </w:rPr>
            <m:t> + </m:t>
          </m:r>
          <m:sSub>
            <m:sSubPr>
              <m:ctrlPr>
                <w:rPr>
                  <w:rFonts w:ascii="Cambria Math" w:eastAsia="Calibri" w:hAnsi="Cambria Math" w:cstheme="majorHAnsi"/>
                </w:rPr>
              </m:ctrlPr>
            </m:sSubPr>
            <m:e>
              <m:r>
                <m:rPr>
                  <m:nor/>
                </m:rPr>
                <w:rPr>
                  <w:rFonts w:asciiTheme="majorHAnsi" w:eastAsia="Calibri" w:hAnsiTheme="majorHAnsi" w:cstheme="majorHAnsi"/>
                </w:rPr>
                <m:t>β</m:t>
              </m:r>
            </m:e>
            <m:sub>
              <m:r>
                <m:rPr>
                  <m:nor/>
                </m:rPr>
                <w:rPr>
                  <w:rFonts w:asciiTheme="majorHAnsi" w:eastAsia="Calibri" w:hAnsiTheme="majorHAnsi" w:cstheme="majorHAnsi"/>
                </w:rPr>
                <m:t>5</m:t>
              </m:r>
            </m:sub>
          </m:sSub>
          <m:r>
            <m:rPr>
              <m:nor/>
            </m:rPr>
            <w:rPr>
              <w:rFonts w:asciiTheme="majorHAnsi" w:eastAsia="Calibri" w:hAnsiTheme="majorHAnsi" w:cstheme="majorHAnsi"/>
            </w:rPr>
            <m:t> </m:t>
          </m:r>
          <m:r>
            <m:rPr>
              <m:nor/>
            </m:rPr>
            <w:rPr>
              <w:rFonts w:ascii="Cambria Math" w:eastAsia="Calibri" w:hAnsi="Cambria Math" w:cs="Cambria Math"/>
            </w:rPr>
            <m:t>⋅</m:t>
          </m:r>
          <m:r>
            <m:rPr>
              <m:nor/>
            </m:rPr>
            <w:rPr>
              <w:rFonts w:ascii="Calibri" w:eastAsia="Calibri" w:hAnsi="Calibri" w:cs="Calibri"/>
            </w:rPr>
            <m:t> </m:t>
          </m:r>
          <m:sSub>
            <m:sSubPr>
              <m:ctrlPr>
                <w:rPr>
                  <w:rFonts w:ascii="Cambria Math" w:eastAsia="Calibri" w:hAnsi="Cambria Math" w:cstheme="majorHAnsi"/>
                </w:rPr>
              </m:ctrlPr>
            </m:sSubPr>
            <m:e>
              <m:r>
                <m:rPr>
                  <m:nor/>
                </m:rPr>
                <w:rPr>
                  <w:rFonts w:asciiTheme="majorHAnsi" w:eastAsia="Calibri" w:hAnsiTheme="majorHAnsi" w:cstheme="majorHAnsi"/>
                </w:rPr>
                <m:t>Cyl</m:t>
              </m:r>
            </m:e>
            <m:sub>
              <m:r>
                <m:rPr>
                  <m:nor/>
                </m:rPr>
                <w:rPr>
                  <w:rFonts w:asciiTheme="majorHAnsi" w:eastAsia="Calibri" w:hAnsiTheme="majorHAnsi" w:cstheme="majorHAnsi"/>
                </w:rPr>
                <m:t>8</m:t>
              </m:r>
            </m:sub>
          </m:sSub>
        </m:oMath>
      </m:oMathPara>
    </w:p>
    <w:p w14:paraId="5EB68DC2" w14:textId="77777777" w:rsidR="00626E8C" w:rsidRPr="00626E8C" w:rsidRDefault="00626E8C" w:rsidP="00626E8C">
      <w:pPr>
        <w:spacing w:line="240" w:lineRule="auto"/>
        <w:rPr>
          <w:rFonts w:asciiTheme="majorHAnsi" w:eastAsia="Calibri" w:hAnsiTheme="majorHAnsi" w:cstheme="majorHAnsi"/>
        </w:rPr>
      </w:pPr>
    </w:p>
    <w:p w14:paraId="2D98BB07" w14:textId="77777777" w:rsidR="00A9796E" w:rsidRPr="008136E2" w:rsidRDefault="00A9796E" w:rsidP="00A9796E">
      <w:pPr>
        <w:spacing w:line="240" w:lineRule="auto"/>
        <w:rPr>
          <w:rFonts w:ascii="Calibri" w:eastAsia="Calibri" w:hAnsi="Calibri" w:cs="Calibri"/>
        </w:rPr>
      </w:pPr>
      <w:r w:rsidRPr="008136E2">
        <w:rPr>
          <w:rFonts w:ascii="Calibri" w:eastAsia="Calibri" w:hAnsi="Calibri" w:cs="Calibri"/>
        </w:rPr>
        <w:t xml:space="preserve">The R-squared (R²) value of 0.8327 for the regression model indicates that the variables horsepower (hp), quarter-mile time (qsec), their interaction, and the number of cylinders (cyl) account for around 83.27% of the variation in fuel efficiency (mpg). This suggests that the response variable and the predictors are well matched. </w:t>
      </w:r>
    </w:p>
    <w:p w14:paraId="574BD7A1" w14:textId="77777777" w:rsidR="00A9796E" w:rsidRPr="003E6DFA" w:rsidRDefault="00A9796E" w:rsidP="00A9796E">
      <w:pPr>
        <w:spacing w:line="240" w:lineRule="auto"/>
        <w:rPr>
          <w:rFonts w:ascii="Calibri" w:eastAsia="Calibri" w:hAnsi="Calibri" w:cs="Calibri"/>
          <w:lang w:val="en-US"/>
        </w:rPr>
      </w:pPr>
      <w:r w:rsidRPr="003E6DFA">
        <w:rPr>
          <w:rFonts w:ascii="Calibri" w:eastAsia="Calibri" w:hAnsi="Calibri" w:cs="Calibri"/>
        </w:rPr>
        <w:t> </w:t>
      </w:r>
      <w:r w:rsidRPr="003E6DFA">
        <w:rPr>
          <w:rFonts w:ascii="Calibri" w:eastAsia="Calibri" w:hAnsi="Calibri" w:cs="Calibri"/>
          <w:lang w:val="en-US"/>
        </w:rPr>
        <w:t> </w:t>
      </w:r>
    </w:p>
    <w:p w14:paraId="139C1E66" w14:textId="77777777" w:rsidR="00A9796E" w:rsidRPr="003E6DFA" w:rsidRDefault="00A9796E" w:rsidP="00A9796E">
      <w:pPr>
        <w:spacing w:line="240" w:lineRule="auto"/>
        <w:rPr>
          <w:rFonts w:ascii="Calibri" w:eastAsia="Calibri" w:hAnsi="Calibri" w:cs="Calibri"/>
          <w:lang w:val="en-US"/>
        </w:rPr>
      </w:pPr>
      <w:r w:rsidRPr="003E6DFA">
        <w:rPr>
          <w:rFonts w:ascii="Calibri" w:eastAsia="Calibri" w:hAnsi="Calibri" w:cs="Calibri"/>
          <w:lang w:val="en-US"/>
        </w:rPr>
        <w:t xml:space="preserve">The Adjusted R-squared (R²a) </w:t>
      </w:r>
      <w:r w:rsidRPr="003E6DFA">
        <w:rPr>
          <w:rFonts w:ascii="Calibri" w:eastAsia="Calibri" w:hAnsi="Calibri" w:cs="Calibri"/>
        </w:rPr>
        <w:t>​</w:t>
      </w:r>
      <w:r w:rsidRPr="003E6DFA">
        <w:rPr>
          <w:rFonts w:ascii="Calibri" w:eastAsia="Calibri" w:hAnsi="Calibri" w:cs="Calibri"/>
          <w:lang w:val="en-US"/>
        </w:rPr>
        <w:t>value is 0</w:t>
      </w:r>
      <w:r w:rsidRPr="003E6DFA">
        <w:rPr>
          <w:rFonts w:ascii="Calibri" w:eastAsia="Calibri" w:hAnsi="Calibri" w:cs="Calibri"/>
        </w:rPr>
        <w:t>​</w:t>
      </w:r>
      <w:r w:rsidRPr="003E6DFA">
        <w:rPr>
          <w:rFonts w:ascii="Calibri" w:eastAsia="Calibri" w:hAnsi="Calibri" w:cs="Calibri"/>
          <w:lang w:val="en-US"/>
        </w:rPr>
        <w:t xml:space="preserve">.8005, account for the number of predictors, reducing </w:t>
      </w:r>
      <w:r w:rsidRPr="003E6DFA">
        <w:rPr>
          <w:rFonts w:ascii="Calibri" w:eastAsia="Calibri" w:hAnsi="Calibri" w:cs="Calibri"/>
        </w:rPr>
        <w:t>​</w:t>
      </w:r>
      <w:r w:rsidRPr="003E6DFA">
        <w:rPr>
          <w:rFonts w:ascii="Calibri" w:eastAsia="Calibri" w:hAnsi="Calibri" w:cs="Calibri"/>
          <w:lang w:val="en-US"/>
        </w:rPr>
        <w:t xml:space="preserve">overfitting </w:t>
      </w:r>
      <w:r w:rsidRPr="003E6DFA">
        <w:rPr>
          <w:rFonts w:ascii="Calibri" w:eastAsia="Calibri" w:hAnsi="Calibri" w:cs="Calibri"/>
        </w:rPr>
        <w:t>​</w:t>
      </w:r>
      <w:r w:rsidRPr="003E6DFA">
        <w:rPr>
          <w:rFonts w:ascii="Calibri" w:eastAsia="Calibri" w:hAnsi="Calibri" w:cs="Calibri"/>
          <w:lang w:val="en-US"/>
        </w:rPr>
        <w:t xml:space="preserve">possibility. With </w:t>
      </w:r>
      <w:r w:rsidRPr="003E6DFA">
        <w:rPr>
          <w:rFonts w:ascii="Calibri" w:eastAsia="Calibri" w:hAnsi="Calibri" w:cs="Calibri"/>
        </w:rPr>
        <w:t>​</w:t>
      </w:r>
      <w:r w:rsidRPr="003E6DFA">
        <w:rPr>
          <w:rFonts w:ascii="Calibri" w:eastAsia="Calibri" w:hAnsi="Calibri" w:cs="Calibri"/>
          <w:lang w:val="en-US"/>
        </w:rPr>
        <w:t>80.05% of the variability</w:t>
      </w:r>
      <w:r w:rsidRPr="003E6DFA">
        <w:rPr>
          <w:rFonts w:ascii="Calibri" w:eastAsia="Calibri" w:hAnsi="Calibri" w:cs="Calibri"/>
        </w:rPr>
        <w:t>​</w:t>
      </w:r>
      <w:r w:rsidRPr="003E6DFA">
        <w:rPr>
          <w:rFonts w:ascii="Calibri" w:eastAsia="Calibri" w:hAnsi="Calibri" w:cs="Calibri"/>
          <w:lang w:val="en-US"/>
        </w:rPr>
        <w:t xml:space="preserve"> still explained, this confirms the model's robustness despite its complexity. </w:t>
      </w:r>
    </w:p>
    <w:p w14:paraId="090BAC1A" w14:textId="77777777" w:rsidR="00643957" w:rsidRDefault="00643957" w:rsidP="009E44AA">
      <w:pPr>
        <w:spacing w:line="240" w:lineRule="auto"/>
        <w:rPr>
          <w:rFonts w:asciiTheme="majorHAnsi" w:eastAsia="Calibri" w:hAnsiTheme="majorHAnsi" w:cstheme="majorHAnsi"/>
        </w:rPr>
      </w:pPr>
    </w:p>
    <w:p w14:paraId="281506FF" w14:textId="3F05BD5B" w:rsidR="00626E8C" w:rsidRPr="00626E8C" w:rsidRDefault="009E44AA" w:rsidP="00626E8C">
      <w:pPr>
        <w:spacing w:line="240" w:lineRule="auto"/>
        <w:rPr>
          <w:rFonts w:asciiTheme="majorHAnsi" w:eastAsia="Calibri" w:hAnsiTheme="majorHAnsi" w:cstheme="majorHAnsi"/>
        </w:rPr>
      </w:pPr>
      <w:r w:rsidRPr="009E44AA">
        <w:rPr>
          <w:rFonts w:asciiTheme="majorHAnsi" w:eastAsia="Calibri" w:hAnsiTheme="majorHAnsi" w:cstheme="majorHAnsi"/>
          <w:noProof/>
        </w:rPr>
        <w:lastRenderedPageBreak/>
        <w:drawing>
          <wp:inline distT="0" distB="0" distL="0" distR="0" wp14:anchorId="13AB3001" wp14:editId="71D2470E">
            <wp:extent cx="5943600" cy="5943600"/>
            <wp:effectExtent l="0" t="0" r="0" b="0"/>
            <wp:docPr id="1408824884" name="Picture 4" descr="A diagram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24884" name="Picture 4" descr="A diagram with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33411D2" w14:textId="77777777" w:rsidR="00D91C09" w:rsidRDefault="00D91C09" w:rsidP="001862E5">
      <w:pPr>
        <w:spacing w:line="240" w:lineRule="auto"/>
        <w:contextualSpacing/>
        <w:rPr>
          <w:rFonts w:asciiTheme="majorHAnsi" w:eastAsia="Calibri" w:hAnsiTheme="majorHAnsi" w:cstheme="majorHAnsi"/>
          <w:highlight w:val="yellow"/>
        </w:rPr>
      </w:pPr>
    </w:p>
    <w:p w14:paraId="2769EB83" w14:textId="77777777" w:rsidR="00A9796E" w:rsidRPr="003E6DFA" w:rsidRDefault="00A9796E" w:rsidP="00A9796E">
      <w:pPr>
        <w:spacing w:line="240" w:lineRule="auto"/>
        <w:rPr>
          <w:rFonts w:ascii="Calibri" w:eastAsia="Calibri" w:hAnsi="Calibri" w:cs="Calibri"/>
          <w:iCs/>
          <w:lang w:val="en-US"/>
        </w:rPr>
      </w:pPr>
      <w:r w:rsidRPr="003E6DFA">
        <w:rPr>
          <w:rFonts w:ascii="Calibri" w:eastAsia="Calibri" w:hAnsi="Calibri" w:cs="Calibri"/>
          <w:iCs/>
          <w:lang w:val="en-US"/>
        </w:rPr>
        <w:t xml:space="preserve">There is no obvious pattern or systematic structure to the scatterplot; instead, the residuals are </w:t>
      </w:r>
      <w:r w:rsidRPr="005E5DE4">
        <w:rPr>
          <w:rFonts w:ascii="Calibri" w:eastAsia="Calibri" w:hAnsi="Calibri" w:cs="Calibri"/>
          <w:iCs/>
        </w:rPr>
        <w:t xml:space="preserve">arbitrary with respect to the horizontal line </w:t>
      </w:r>
      <w:r w:rsidRPr="003E6DFA">
        <w:rPr>
          <w:rFonts w:ascii="Calibri" w:eastAsia="Calibri" w:hAnsi="Calibri" w:cs="Calibri"/>
          <w:iCs/>
          <w:lang w:val="en-US"/>
        </w:rPr>
        <w:t>at Residual = 0. The requirement of homoscedasticity is satisfied as this randomness implies that the variance of the residuals is constant across all levels of fitted values.</w:t>
      </w:r>
    </w:p>
    <w:p w14:paraId="153A8CC8" w14:textId="77777777" w:rsidR="009E44AA" w:rsidRDefault="009E44AA" w:rsidP="009E44AA">
      <w:pPr>
        <w:spacing w:line="240" w:lineRule="auto"/>
        <w:rPr>
          <w:rFonts w:ascii="Calibri" w:eastAsia="Calibri" w:hAnsi="Calibri" w:cs="Calibri"/>
          <w:iCs/>
        </w:rPr>
      </w:pPr>
    </w:p>
    <w:p w14:paraId="54E5AB34" w14:textId="337419B5" w:rsidR="009E44AA" w:rsidRPr="009E44AA" w:rsidRDefault="009E44AA" w:rsidP="009E44AA">
      <w:pPr>
        <w:spacing w:line="240" w:lineRule="auto"/>
        <w:rPr>
          <w:rFonts w:ascii="Calibri" w:eastAsia="Calibri" w:hAnsi="Calibri" w:cs="Calibri"/>
          <w:iCs/>
        </w:rPr>
      </w:pPr>
      <w:r w:rsidRPr="009E44AA">
        <w:rPr>
          <w:rFonts w:ascii="Calibri" w:eastAsia="Calibri" w:hAnsi="Calibri" w:cs="Calibri"/>
          <w:iCs/>
          <w:noProof/>
        </w:rPr>
        <w:lastRenderedPageBreak/>
        <w:drawing>
          <wp:inline distT="0" distB="0" distL="0" distR="0" wp14:anchorId="18F92E86" wp14:editId="63053E93">
            <wp:extent cx="5943600" cy="5943600"/>
            <wp:effectExtent l="0" t="0" r="0" b="0"/>
            <wp:docPr id="701009961" name="Picture 5"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09961" name="Picture 5" descr="A graph with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3F0831A" w14:textId="77777777" w:rsidR="009E44AA" w:rsidRDefault="009E44AA" w:rsidP="001862E5">
      <w:pPr>
        <w:spacing w:line="240" w:lineRule="auto"/>
        <w:contextualSpacing/>
        <w:rPr>
          <w:rFonts w:asciiTheme="majorHAnsi" w:eastAsia="Calibri" w:hAnsiTheme="majorHAnsi" w:cstheme="majorHAnsi"/>
          <w:highlight w:val="yellow"/>
        </w:rPr>
      </w:pPr>
    </w:p>
    <w:p w14:paraId="7147C1F1" w14:textId="77777777" w:rsidR="00A9796E" w:rsidRDefault="00A9796E" w:rsidP="00A9796E">
      <w:pPr>
        <w:spacing w:line="240" w:lineRule="auto"/>
        <w:rPr>
          <w:rFonts w:ascii="Calibri" w:eastAsia="Calibri" w:hAnsi="Calibri" w:cs="Calibri"/>
          <w:iCs/>
        </w:rPr>
      </w:pPr>
      <w:r w:rsidRPr="003E6DFA">
        <w:rPr>
          <w:rFonts w:ascii="Calibri" w:eastAsia="Calibri" w:hAnsi="Calibri" w:cs="Calibri"/>
          <w:iCs/>
        </w:rPr>
        <w:t>The residuals are roughly normally distributed, as indicated by the QQ Normal plot's dots, which primarily ​observe the diagonal line​. Even if there are some variations at the tails, they are not substantial enough to seriously breach the normality assumption. </w:t>
      </w:r>
    </w:p>
    <w:p w14:paraId="1B8DC8AA" w14:textId="77777777" w:rsidR="009E44AA" w:rsidRDefault="009E44AA" w:rsidP="009E44AA">
      <w:pPr>
        <w:spacing w:line="240" w:lineRule="auto"/>
        <w:ind w:firstLine="360"/>
        <w:rPr>
          <w:rFonts w:ascii="Calibri" w:eastAsia="Calibri" w:hAnsi="Calibri" w:cs="Calibri"/>
          <w:iCs/>
        </w:rPr>
      </w:pPr>
    </w:p>
    <w:p w14:paraId="0A3254F6"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 xml:space="preserve">In summary, the homoscedasticity and normality requirements for the residuals appear to be satisfied. Despite the lack of a discernible pattern in the Residuals vs. Fitted Values plot, the Normal Q-Q Plot indicates that the residuals are continuously variable and nearly normally distributed with very little tail deviations. These results, taken together, give the model's assumptions validity. </w:t>
      </w:r>
    </w:p>
    <w:p w14:paraId="4A7F89A8" w14:textId="77777777" w:rsidR="009E44AA" w:rsidRPr="006930D1" w:rsidRDefault="009E44AA" w:rsidP="001862E5">
      <w:pPr>
        <w:spacing w:line="240" w:lineRule="auto"/>
        <w:contextualSpacing/>
        <w:rPr>
          <w:rFonts w:asciiTheme="majorHAnsi" w:eastAsia="Calibri" w:hAnsiTheme="majorHAnsi" w:cstheme="majorHAnsi"/>
          <w:highlight w:val="yellow"/>
        </w:rPr>
      </w:pPr>
    </w:p>
    <w:p w14:paraId="3D613B4C" w14:textId="5E7FC8F0" w:rsidR="00414076" w:rsidRDefault="00886914" w:rsidP="00C970C1">
      <w:pPr>
        <w:pStyle w:val="Heading3"/>
      </w:pPr>
      <w:r w:rsidRPr="006930D1">
        <w:t>Evaluating Model Significance</w:t>
      </w:r>
    </w:p>
    <w:p w14:paraId="7F526A9A" w14:textId="77777777" w:rsidR="00C970C1" w:rsidRPr="00C970C1" w:rsidRDefault="00C970C1" w:rsidP="00C970C1"/>
    <w:p w14:paraId="157EAAB0" w14:textId="77777777" w:rsidR="00A9796E" w:rsidRPr="00C91519" w:rsidRDefault="00A9796E" w:rsidP="00A9796E">
      <w:pPr>
        <w:spacing w:line="240" w:lineRule="auto"/>
        <w:rPr>
          <w:rFonts w:ascii="Calibri" w:eastAsia="Calibri" w:hAnsi="Calibri" w:cs="Calibri"/>
          <w:iCs/>
        </w:rPr>
      </w:pPr>
      <w:r w:rsidRPr="00C91519">
        <w:rPr>
          <w:rFonts w:ascii="Calibri" w:eastAsia="Calibri" w:hAnsi="Calibri" w:cs="Calibri"/>
          <w:iCs/>
        </w:rPr>
        <w:lastRenderedPageBreak/>
        <w:t xml:space="preserve">We use both the overall F-test and individual beta tests to determine whether the regression model is significant at the 5% significance level. The total F-test result indicates that a significant portion of the variation in fuel economy (mpg) may be explained by the predictors (horsepower, quarter-mile time, interaction term, and cylinder indicators) combined. The null hypothesis is rejected since the F-statistic is 25.88 and the P-value is 2.526e-09, both of which are substantially below 0.05. At the 5% level of significance, this suggests that the model is typically statistically significant. </w:t>
      </w:r>
    </w:p>
    <w:p w14:paraId="3766E36D" w14:textId="77777777" w:rsidR="00A9796E" w:rsidRPr="003E6DFA" w:rsidRDefault="00A9796E" w:rsidP="00A9796E">
      <w:pPr>
        <w:spacing w:line="240" w:lineRule="auto"/>
        <w:rPr>
          <w:rFonts w:ascii="Calibri" w:eastAsia="Calibri" w:hAnsi="Calibri" w:cs="Calibri"/>
          <w:iCs/>
        </w:rPr>
      </w:pPr>
    </w:p>
    <w:p w14:paraId="012F9D00" w14:textId="77777777" w:rsidR="00A9796E" w:rsidRDefault="00A9796E" w:rsidP="00A9796E">
      <w:pPr>
        <w:spacing w:line="240" w:lineRule="auto"/>
        <w:rPr>
          <w:rFonts w:ascii="Calibri" w:eastAsia="Calibri" w:hAnsi="Calibri" w:cs="Calibri"/>
          <w:iCs/>
        </w:rPr>
      </w:pPr>
      <w:r w:rsidRPr="005E5DE4">
        <w:rPr>
          <w:rFonts w:ascii="Calibri" w:eastAsia="Calibri" w:hAnsi="Calibri" w:cs="Calibri"/>
          <w:iCs/>
          <w:lang w:val="en-US"/>
        </w:rPr>
        <w:t>The alternative ​hypothesis for​ the individual beta tests is that the ​coefficient is​ not zero, whereas the null ​hypothesis is that the coefficient​ for every term is equal to zero. </w:t>
      </w:r>
    </w:p>
    <w:p w14:paraId="1AA6B8A8" w14:textId="77777777" w:rsidR="00A9796E" w:rsidRPr="003E6DFA" w:rsidRDefault="00A9796E" w:rsidP="00A9796E">
      <w:pPr>
        <w:spacing w:line="240" w:lineRule="auto"/>
        <w:rPr>
          <w:rFonts w:ascii="Calibri" w:eastAsia="Calibri" w:hAnsi="Calibri" w:cs="Calibri"/>
          <w:iCs/>
        </w:rPr>
      </w:pPr>
    </w:p>
    <w:p w14:paraId="0906CC98" w14:textId="77777777" w:rsidR="00A9796E" w:rsidRPr="003E6DFA" w:rsidRDefault="00A9796E" w:rsidP="00A9796E">
      <w:pPr>
        <w:spacing w:line="240" w:lineRule="auto"/>
        <w:rPr>
          <w:rFonts w:ascii="Calibri" w:eastAsia="Calibri" w:hAnsi="Calibri" w:cs="Calibri"/>
          <w:iCs/>
        </w:rPr>
      </w:pPr>
      <w:r w:rsidRPr="003E6DFA">
        <w:rPr>
          <w:rFonts w:ascii="Calibri" w:eastAsia="Calibri" w:hAnsi="Calibri" w:cs="Calibri"/>
          <w:iCs/>
        </w:rPr>
        <w:t>Significant Predictors:</w:t>
      </w:r>
    </w:p>
    <w:p w14:paraId="64E38DBD" w14:textId="77777777" w:rsidR="00A9796E" w:rsidRPr="003E6DFA" w:rsidRDefault="00A9796E" w:rsidP="00A9796E">
      <w:pPr>
        <w:spacing w:line="240" w:lineRule="auto"/>
        <w:rPr>
          <w:rFonts w:ascii="Calibri" w:eastAsia="Calibri" w:hAnsi="Calibri" w:cs="Calibri"/>
          <w:iCs/>
        </w:rPr>
      </w:pPr>
    </w:p>
    <w:p w14:paraId="08C17BCB" w14:textId="77777777" w:rsidR="00A9796E" w:rsidRDefault="00A9796E" w:rsidP="00A9796E">
      <w:pPr>
        <w:spacing w:line="240" w:lineRule="auto"/>
        <w:rPr>
          <w:rFonts w:ascii="Calibri" w:eastAsia="Calibri" w:hAnsi="Calibri" w:cs="Calibri"/>
          <w:iCs/>
        </w:rPr>
      </w:pPr>
      <w:r w:rsidRPr="003E6DFA">
        <w:rPr>
          <w:rFonts w:ascii="Calibri" w:eastAsia="Calibri" w:hAnsi="Calibri" w:cs="Calibri"/>
          <w:iCs/>
          <w:lang w:val="en-US"/>
        </w:rPr>
        <w:t xml:space="preserve">Cyl6 (6 cylinders): With a P-value of 0.0118 (&lt; 0.05), this term is significant, indicating that the presence of 6 </w:t>
      </w:r>
      <w:r w:rsidRPr="003E6DFA">
        <w:rPr>
          <w:rFonts w:ascii="Calibri" w:eastAsia="Calibri" w:hAnsi="Calibri" w:cs="Calibri"/>
          <w:iCs/>
        </w:rPr>
        <w:t>​</w:t>
      </w:r>
      <w:r w:rsidRPr="003E6DFA">
        <w:rPr>
          <w:rFonts w:ascii="Calibri" w:eastAsia="Calibri" w:hAnsi="Calibri" w:cs="Calibri"/>
          <w:iCs/>
          <w:lang w:val="en-US"/>
        </w:rPr>
        <w:t>cylinders significantly affects fuel efficiency</w:t>
      </w:r>
      <w:r w:rsidRPr="003E6DFA">
        <w:rPr>
          <w:rFonts w:ascii="Calibri" w:eastAsia="Calibri" w:hAnsi="Calibri" w:cs="Calibri"/>
          <w:iCs/>
        </w:rPr>
        <w:t>​</w:t>
      </w:r>
      <w:r w:rsidRPr="003E6DFA">
        <w:rPr>
          <w:rFonts w:ascii="Calibri" w:eastAsia="Calibri" w:hAnsi="Calibri" w:cs="Calibri"/>
          <w:iCs/>
          <w:lang w:val="en-US"/>
        </w:rPr>
        <w:t>. </w:t>
      </w:r>
    </w:p>
    <w:p w14:paraId="01B6DABD" w14:textId="77777777" w:rsidR="00A9796E" w:rsidRDefault="00A9796E" w:rsidP="00A9796E">
      <w:pPr>
        <w:spacing w:line="240" w:lineRule="auto"/>
        <w:rPr>
          <w:rFonts w:ascii="Calibri" w:eastAsia="Calibri" w:hAnsi="Calibri" w:cs="Calibri"/>
          <w:iCs/>
        </w:rPr>
      </w:pPr>
    </w:p>
    <w:p w14:paraId="5EF23CC8" w14:textId="77777777" w:rsidR="00A9796E" w:rsidRDefault="00A9796E" w:rsidP="00A9796E">
      <w:pPr>
        <w:spacing w:line="240" w:lineRule="auto"/>
        <w:rPr>
          <w:rFonts w:ascii="Calibri" w:eastAsia="Calibri" w:hAnsi="Calibri" w:cs="Calibri"/>
          <w:iCs/>
        </w:rPr>
      </w:pPr>
      <w:r w:rsidRPr="004D0FF2">
        <w:rPr>
          <w:rFonts w:ascii="Calibri" w:eastAsia="Calibri" w:hAnsi="Calibri" w:cs="Calibri"/>
          <w:iCs/>
          <w:lang w:val="en-US"/>
        </w:rPr>
        <w:t xml:space="preserve">Interaction Term (hp:qsec): </w:t>
      </w:r>
      <w:r w:rsidRPr="005E5DE4">
        <w:rPr>
          <w:rFonts w:ascii="Calibri" w:eastAsia="Calibri" w:hAnsi="Calibri" w:cs="Calibri"/>
          <w:iCs/>
        </w:rPr>
        <w:t>With a P-value of 0.0246 (&lt; 0.05), this term is also significant, highlighting that the result of combining ​horsepower with quarter-mile time​ is important in explaining variability in mpg. </w:t>
      </w:r>
    </w:p>
    <w:p w14:paraId="0E12A060" w14:textId="77777777" w:rsidR="00A9796E" w:rsidRPr="003E6DFA" w:rsidRDefault="00A9796E" w:rsidP="00A9796E">
      <w:pPr>
        <w:spacing w:line="240" w:lineRule="auto"/>
        <w:rPr>
          <w:rFonts w:ascii="Calibri" w:eastAsia="Calibri" w:hAnsi="Calibri" w:cs="Calibri"/>
          <w:iCs/>
        </w:rPr>
      </w:pPr>
    </w:p>
    <w:p w14:paraId="7B9F3393" w14:textId="77777777" w:rsidR="00A9796E" w:rsidRPr="003E6DFA" w:rsidRDefault="00A9796E" w:rsidP="00A9796E">
      <w:pPr>
        <w:spacing w:line="240" w:lineRule="auto"/>
        <w:rPr>
          <w:rFonts w:ascii="Calibri" w:eastAsia="Calibri" w:hAnsi="Calibri" w:cs="Calibri"/>
          <w:iCs/>
        </w:rPr>
      </w:pPr>
      <w:r w:rsidRPr="003E6DFA">
        <w:rPr>
          <w:rFonts w:ascii="Calibri" w:eastAsia="Calibri" w:hAnsi="Calibri" w:cs="Calibri"/>
          <w:iCs/>
        </w:rPr>
        <w:t>Non-significant Predictors:</w:t>
      </w:r>
    </w:p>
    <w:p w14:paraId="258A9127" w14:textId="77777777" w:rsidR="00A9796E" w:rsidRPr="003E6DFA" w:rsidRDefault="00A9796E" w:rsidP="00A9796E">
      <w:pPr>
        <w:spacing w:line="240" w:lineRule="auto"/>
        <w:rPr>
          <w:rFonts w:ascii="Calibri" w:eastAsia="Calibri" w:hAnsi="Calibri" w:cs="Calibri"/>
          <w:iCs/>
        </w:rPr>
      </w:pPr>
    </w:p>
    <w:p w14:paraId="4FEF5DA8" w14:textId="77777777" w:rsidR="00A9796E" w:rsidRDefault="00A9796E" w:rsidP="00A9796E">
      <w:pPr>
        <w:spacing w:line="240" w:lineRule="auto"/>
        <w:rPr>
          <w:rFonts w:ascii="Calibri" w:eastAsia="Calibri" w:hAnsi="Calibri" w:cs="Calibri"/>
          <w:iCs/>
        </w:rPr>
      </w:pPr>
      <w:r w:rsidRPr="005E5DE4">
        <w:rPr>
          <w:rFonts w:ascii="Calibri" w:eastAsia="Calibri" w:hAnsi="Calibri" w:cs="Calibri"/>
          <w:iCs/>
        </w:rPr>
        <w:t>​​At the 5% level, the intercept, horsepower (hp), and quarter-mile time (qsec​) do not each substantially contribute since ​their P-values are​ more than 0.05.  </w:t>
      </w:r>
    </w:p>
    <w:p w14:paraId="2CE8E3BA" w14:textId="77777777" w:rsidR="00A9796E" w:rsidRPr="003E6DFA" w:rsidRDefault="00A9796E" w:rsidP="00A9796E">
      <w:pPr>
        <w:spacing w:line="240" w:lineRule="auto"/>
        <w:rPr>
          <w:rFonts w:ascii="Calibri" w:eastAsia="Calibri" w:hAnsi="Calibri" w:cs="Calibri"/>
          <w:iCs/>
        </w:rPr>
      </w:pPr>
    </w:p>
    <w:p w14:paraId="7D752D69" w14:textId="77777777" w:rsidR="00A9796E" w:rsidRDefault="00A9796E" w:rsidP="00A9796E">
      <w:pPr>
        <w:spacing w:line="240" w:lineRule="auto"/>
        <w:contextualSpacing/>
        <w:rPr>
          <w:rFonts w:ascii="Calibri" w:eastAsia="Calibri" w:hAnsi="Calibri" w:cs="Calibri"/>
          <w:iCs/>
        </w:rPr>
      </w:pPr>
      <w:r w:rsidRPr="005E5DE4">
        <w:rPr>
          <w:rFonts w:ascii="Calibri" w:eastAsia="Calibri" w:hAnsi="Calibri" w:cs="Calibri"/>
          <w:iCs/>
        </w:rPr>
        <w:t>In summary, whereas the model as a whole is important (from the F-test), not all predictors are equally important. ​​The significant terms (cyl6 and hp:qsec​​) suggest specific factors that strongly influence fuel economy, while others (e.g., hp and qsec individually) may have weaker or indirect effects.  </w:t>
      </w:r>
    </w:p>
    <w:p w14:paraId="135C02FE" w14:textId="77777777" w:rsidR="00A9796E" w:rsidRPr="003E6DFA" w:rsidRDefault="00A9796E" w:rsidP="00A9796E">
      <w:pPr>
        <w:spacing w:line="240" w:lineRule="auto"/>
        <w:contextualSpacing/>
        <w:rPr>
          <w:rFonts w:ascii="Calibri" w:eastAsia="Calibri" w:hAnsi="Calibri" w:cs="Calibri"/>
          <w:highlight w:val="yellow"/>
        </w:rPr>
      </w:pPr>
    </w:p>
    <w:p w14:paraId="4BEB88D7" w14:textId="77777777" w:rsidR="00A9796E" w:rsidRPr="003E6DFA" w:rsidRDefault="00A9796E" w:rsidP="00A9796E">
      <w:pPr>
        <w:spacing w:line="240" w:lineRule="auto"/>
        <w:contextualSpacing/>
        <w:outlineLvl w:val="2"/>
        <w:rPr>
          <w:rFonts w:ascii="Calibri" w:eastAsia="Calibri" w:hAnsi="Calibri" w:cs="Calibri"/>
          <w:b/>
        </w:rPr>
      </w:pPr>
      <w:r w:rsidRPr="003E6DFA">
        <w:rPr>
          <w:rFonts w:ascii="Calibri" w:eastAsia="Calibri" w:hAnsi="Calibri" w:cs="Calibri"/>
          <w:b/>
        </w:rPr>
        <w:t xml:space="preserve">Making Predictions Using the Model </w:t>
      </w:r>
    </w:p>
    <w:p w14:paraId="25ED6D49" w14:textId="77777777" w:rsidR="00A9796E" w:rsidRPr="003E6DFA" w:rsidRDefault="00A9796E" w:rsidP="00A9796E">
      <w:pPr>
        <w:spacing w:line="240" w:lineRule="auto"/>
        <w:contextualSpacing/>
        <w:rPr>
          <w:rFonts w:ascii="Calibri" w:eastAsia="Calibri" w:hAnsi="Calibri" w:cs="Calibri"/>
          <w:b/>
        </w:rPr>
      </w:pPr>
    </w:p>
    <w:p w14:paraId="20864072" w14:textId="77777777" w:rsidR="00A9796E" w:rsidRPr="003E6DFA" w:rsidRDefault="00A9796E" w:rsidP="00A9796E">
      <w:pPr>
        <w:spacing w:line="240" w:lineRule="auto"/>
        <w:contextualSpacing/>
        <w:rPr>
          <w:rFonts w:ascii="Calibri" w:eastAsia="Calibri" w:hAnsi="Calibri" w:cs="Calibri"/>
          <w:bCs/>
        </w:rPr>
      </w:pPr>
      <w:r w:rsidRPr="003E6DFA">
        <w:rPr>
          <w:rFonts w:ascii="Calibri" w:eastAsia="Calibri" w:hAnsi="Calibri" w:cs="Calibri"/>
          <w:bCs/>
        </w:rPr>
        <w:t>Predicted Fuel Economy:</w:t>
      </w:r>
    </w:p>
    <w:p w14:paraId="59630E5C" w14:textId="77777777" w:rsidR="00A9796E" w:rsidRPr="003E6DFA" w:rsidRDefault="00A9796E" w:rsidP="00A9796E">
      <w:pPr>
        <w:spacing w:line="240" w:lineRule="auto"/>
        <w:contextualSpacing/>
        <w:rPr>
          <w:rFonts w:ascii="Calibri" w:eastAsia="Calibri" w:hAnsi="Calibri" w:cs="Calibri"/>
          <w:bCs/>
        </w:rPr>
      </w:pPr>
    </w:p>
    <w:p w14:paraId="482ABB0F" w14:textId="77777777" w:rsidR="00A9796E" w:rsidRDefault="00A9796E" w:rsidP="00A9796E">
      <w:pPr>
        <w:spacing w:line="240" w:lineRule="auto"/>
        <w:contextualSpacing/>
        <w:rPr>
          <w:rFonts w:ascii="Calibri" w:eastAsia="Calibri" w:hAnsi="Calibri" w:cs="Calibri"/>
          <w:bCs/>
        </w:rPr>
      </w:pPr>
      <w:r w:rsidRPr="004D0FF2">
        <w:rPr>
          <w:rFonts w:ascii="Calibri" w:eastAsia="Calibri" w:hAnsi="Calibri" w:cs="Calibri"/>
          <w:bCs/>
        </w:rPr>
        <w:t>For a</w:t>
      </w:r>
      <w:r>
        <w:rPr>
          <w:rFonts w:ascii="Calibri" w:eastAsia="Calibri" w:hAnsi="Calibri" w:cs="Calibri"/>
          <w:bCs/>
        </w:rPr>
        <w:t xml:space="preserve"> car</w:t>
      </w:r>
      <w:r w:rsidRPr="004D0FF2">
        <w:rPr>
          <w:rFonts w:ascii="Calibri" w:eastAsia="Calibri" w:hAnsi="Calibri" w:cs="Calibri"/>
          <w:bCs/>
        </w:rPr>
        <w:t xml:space="preserve"> with six cylinders, 175 horsepower, and a 14.2 quarter-mile time, the estimated fuel economy is approximately 21.34 MPG.</w:t>
      </w:r>
      <w:r w:rsidRPr="004D0FF2">
        <w:rPr>
          <w:rFonts w:ascii="Calibri" w:eastAsia="Calibri" w:hAnsi="Calibri" w:cs="Calibri"/>
          <w:bCs/>
          <w:lang w:val="en-US"/>
        </w:rPr>
        <w:t> </w:t>
      </w:r>
    </w:p>
    <w:p w14:paraId="2A570DE9" w14:textId="77777777" w:rsidR="00A9796E" w:rsidRPr="003E6DFA" w:rsidRDefault="00A9796E" w:rsidP="00A9796E">
      <w:pPr>
        <w:spacing w:line="240" w:lineRule="auto"/>
        <w:contextualSpacing/>
        <w:rPr>
          <w:rFonts w:ascii="Calibri" w:eastAsia="Calibri" w:hAnsi="Calibri" w:cs="Calibri"/>
          <w:bCs/>
        </w:rPr>
      </w:pPr>
    </w:p>
    <w:p w14:paraId="68BD66DA" w14:textId="77777777" w:rsidR="00A9796E" w:rsidRPr="003E6DFA" w:rsidRDefault="00A9796E" w:rsidP="00A9796E">
      <w:pPr>
        <w:spacing w:line="240" w:lineRule="auto"/>
        <w:contextualSpacing/>
        <w:rPr>
          <w:rFonts w:ascii="Calibri" w:eastAsia="Calibri" w:hAnsi="Calibri" w:cs="Calibri"/>
          <w:bCs/>
        </w:rPr>
      </w:pPr>
      <w:r w:rsidRPr="003E6DFA">
        <w:rPr>
          <w:rFonts w:ascii="Calibri" w:eastAsia="Calibri" w:hAnsi="Calibri" w:cs="Calibri"/>
          <w:bCs/>
        </w:rPr>
        <w:t xml:space="preserve">95% Prediction Interval: </w:t>
      </w:r>
      <w:r w:rsidRPr="003E6DFA">
        <w:rPr>
          <w:rFonts w:ascii="Calibri" w:eastAsia="Calibri" w:hAnsi="Calibri" w:cs="Calibri"/>
          <w:iCs/>
        </w:rPr>
        <w:t>14.88 to 27.81 MPG.</w:t>
      </w:r>
    </w:p>
    <w:p w14:paraId="451FB6C6" w14:textId="77777777" w:rsidR="00A9796E" w:rsidRPr="003E6DFA" w:rsidRDefault="00A9796E" w:rsidP="00A9796E">
      <w:pPr>
        <w:spacing w:line="240" w:lineRule="auto"/>
        <w:contextualSpacing/>
        <w:rPr>
          <w:rFonts w:ascii="Calibri" w:eastAsia="Calibri" w:hAnsi="Calibri" w:cs="Calibri"/>
          <w:bCs/>
        </w:rPr>
      </w:pPr>
    </w:p>
    <w:p w14:paraId="6CB3B440" w14:textId="77777777" w:rsidR="00A9796E" w:rsidRDefault="00A9796E" w:rsidP="00A9796E">
      <w:pPr>
        <w:spacing w:line="240" w:lineRule="auto"/>
        <w:contextualSpacing/>
        <w:rPr>
          <w:rFonts w:ascii="Calibri" w:eastAsia="Calibri" w:hAnsi="Calibri" w:cs="Calibri"/>
          <w:bCs/>
        </w:rPr>
      </w:pPr>
      <w:r w:rsidRPr="003E6DFA">
        <w:rPr>
          <w:rFonts w:ascii="Calibri" w:eastAsia="Calibri" w:hAnsi="Calibri" w:cs="Calibri"/>
          <w:bCs/>
        </w:rPr>
        <w:t xml:space="preserve">Interpretation: </w:t>
      </w:r>
    </w:p>
    <w:p w14:paraId="4516F1C9" w14:textId="77777777" w:rsidR="00A9796E" w:rsidRPr="003E6DFA" w:rsidRDefault="00A9796E" w:rsidP="00A9796E">
      <w:pPr>
        <w:spacing w:line="240" w:lineRule="auto"/>
        <w:contextualSpacing/>
        <w:rPr>
          <w:rFonts w:ascii="Calibri" w:eastAsia="Calibri" w:hAnsi="Calibri" w:cs="Calibri"/>
          <w:bCs/>
        </w:rPr>
      </w:pPr>
    </w:p>
    <w:p w14:paraId="1C4693A6" w14:textId="77777777" w:rsidR="00A9796E" w:rsidRDefault="00A9796E" w:rsidP="00A9796E">
      <w:pPr>
        <w:spacing w:line="240" w:lineRule="auto"/>
        <w:contextualSpacing/>
        <w:rPr>
          <w:rFonts w:ascii="Calibri" w:eastAsia="Calibri" w:hAnsi="Calibri" w:cs="Calibri"/>
          <w:bCs/>
        </w:rPr>
      </w:pPr>
      <w:r w:rsidRPr="005E5DE4">
        <w:rPr>
          <w:rFonts w:ascii="Calibri" w:eastAsia="Calibri" w:hAnsi="Calibri" w:cs="Calibri"/>
          <w:bCs/>
        </w:rPr>
        <w:t>This interval captures the range in ​which we​ anticipate ​the fuel efficiency of​​​ an individual ​car with these​ characteristics ​​to fall, with 95% confidence​​.  </w:t>
      </w:r>
    </w:p>
    <w:p w14:paraId="5A9B02CC" w14:textId="77777777" w:rsidR="00A9796E" w:rsidRPr="003E6DFA" w:rsidRDefault="00A9796E" w:rsidP="00A9796E">
      <w:pPr>
        <w:spacing w:line="240" w:lineRule="auto"/>
        <w:contextualSpacing/>
        <w:rPr>
          <w:rFonts w:ascii="Calibri" w:eastAsia="Calibri" w:hAnsi="Calibri" w:cs="Calibri"/>
          <w:bCs/>
        </w:rPr>
      </w:pPr>
    </w:p>
    <w:p w14:paraId="07C72E7E" w14:textId="77777777" w:rsidR="00A9796E" w:rsidRPr="003E6DFA" w:rsidRDefault="00A9796E" w:rsidP="00A9796E">
      <w:pPr>
        <w:spacing w:line="240" w:lineRule="auto"/>
        <w:contextualSpacing/>
        <w:rPr>
          <w:rFonts w:ascii="Calibri" w:eastAsia="Calibri" w:hAnsi="Calibri" w:cs="Calibri"/>
          <w:bCs/>
        </w:rPr>
      </w:pPr>
      <w:r w:rsidRPr="003E6DFA">
        <w:rPr>
          <w:rFonts w:ascii="Calibri" w:eastAsia="Calibri" w:hAnsi="Calibri" w:cs="Calibri"/>
          <w:bCs/>
        </w:rPr>
        <w:t>95% Confidence Interval for the Mean: 18.0018.0018.00 to 24.6924.6924.69 MPG.</w:t>
      </w:r>
    </w:p>
    <w:p w14:paraId="7F4F5E34" w14:textId="77777777" w:rsidR="00A9796E" w:rsidRPr="003E6DFA" w:rsidRDefault="00A9796E" w:rsidP="00A9796E">
      <w:pPr>
        <w:spacing w:line="240" w:lineRule="auto"/>
        <w:contextualSpacing/>
        <w:rPr>
          <w:rFonts w:ascii="Calibri" w:eastAsia="Calibri" w:hAnsi="Calibri" w:cs="Calibri"/>
          <w:bCs/>
        </w:rPr>
      </w:pPr>
    </w:p>
    <w:p w14:paraId="22DDE734" w14:textId="77777777" w:rsidR="00A9796E" w:rsidRDefault="00A9796E" w:rsidP="00A9796E">
      <w:pPr>
        <w:spacing w:line="240" w:lineRule="auto"/>
        <w:contextualSpacing/>
        <w:rPr>
          <w:rFonts w:ascii="Calibri" w:eastAsia="Calibri" w:hAnsi="Calibri" w:cs="Calibri"/>
          <w:bCs/>
        </w:rPr>
      </w:pPr>
      <w:r w:rsidRPr="003E6DFA">
        <w:rPr>
          <w:rFonts w:ascii="Calibri" w:eastAsia="Calibri" w:hAnsi="Calibri" w:cs="Calibri"/>
          <w:bCs/>
        </w:rPr>
        <w:t>Interpretation:</w:t>
      </w:r>
    </w:p>
    <w:p w14:paraId="35FB888A" w14:textId="77777777" w:rsidR="00A9796E" w:rsidRPr="003E6DFA" w:rsidRDefault="00A9796E" w:rsidP="00A9796E">
      <w:pPr>
        <w:spacing w:line="240" w:lineRule="auto"/>
        <w:contextualSpacing/>
        <w:rPr>
          <w:rFonts w:ascii="Calibri" w:eastAsia="Calibri" w:hAnsi="Calibri" w:cs="Calibri"/>
          <w:bCs/>
        </w:rPr>
      </w:pPr>
    </w:p>
    <w:p w14:paraId="4636D54A" w14:textId="263D1E90" w:rsidR="00D06238" w:rsidRDefault="00A9796E" w:rsidP="00042303">
      <w:pPr>
        <w:spacing w:line="240" w:lineRule="auto"/>
        <w:contextualSpacing/>
        <w:rPr>
          <w:rFonts w:ascii="Calibri" w:eastAsia="Calibri" w:hAnsi="Calibri" w:cs="Calibri"/>
          <w:bCs/>
          <w:lang w:val="en-US"/>
        </w:rPr>
      </w:pPr>
      <w:r w:rsidRPr="005E5DE4">
        <w:rPr>
          <w:rFonts w:ascii="Calibri" w:eastAsia="Calibri" w:hAnsi="Calibri" w:cs="Calibri"/>
          <w:bCs/>
        </w:rPr>
        <w:t xml:space="preserve">This ​interval shows the location of the actual mean fuel​ economy for all cars with these ​characteristics is​ expected to lie, </w:t>
      </w:r>
      <w:r w:rsidRPr="005E5DE4">
        <w:rPr>
          <w:rFonts w:ascii="Calibri" w:eastAsia="Calibri" w:hAnsi="Calibri" w:cs="Calibri"/>
          <w:bCs/>
          <w:lang w:val="en-US"/>
        </w:rPr>
        <w:t>​</w:t>
      </w:r>
      <w:r w:rsidRPr="005E5DE4">
        <w:rPr>
          <w:rFonts w:ascii="Calibri" w:eastAsia="Calibri" w:hAnsi="Calibri" w:cs="Calibri"/>
          <w:bCs/>
        </w:rPr>
        <w:t>with 95% confidence.</w:t>
      </w:r>
      <w:r w:rsidRPr="005E5DE4">
        <w:rPr>
          <w:rFonts w:ascii="Calibri" w:eastAsia="Calibri" w:hAnsi="Calibri" w:cs="Calibri"/>
          <w:bCs/>
          <w:lang w:val="en-US"/>
        </w:rPr>
        <w:t>​ </w:t>
      </w:r>
    </w:p>
    <w:p w14:paraId="4155EA39" w14:textId="77777777" w:rsidR="00D4497F" w:rsidRPr="00A9796E" w:rsidRDefault="00D4497F" w:rsidP="00042303">
      <w:pPr>
        <w:spacing w:line="240" w:lineRule="auto"/>
        <w:contextualSpacing/>
        <w:rPr>
          <w:rFonts w:ascii="Calibri" w:eastAsia="Calibri" w:hAnsi="Calibri" w:cs="Calibri"/>
          <w:bCs/>
        </w:rPr>
      </w:pPr>
    </w:p>
    <w:p w14:paraId="17566D03" w14:textId="77777777" w:rsidR="00A9796E" w:rsidRDefault="00A9796E" w:rsidP="00A9796E">
      <w:pPr>
        <w:spacing w:line="240" w:lineRule="auto"/>
        <w:contextualSpacing/>
        <w:rPr>
          <w:rFonts w:ascii="Calibri" w:eastAsia="Calibri" w:hAnsi="Calibri" w:cs="Calibri"/>
          <w:bCs/>
        </w:rPr>
      </w:pPr>
      <w:r w:rsidRPr="005E5DE4">
        <w:rPr>
          <w:rFonts w:ascii="Calibri" w:eastAsia="Calibri" w:hAnsi="Calibri" w:cs="Calibri"/>
          <w:bCs/>
        </w:rPr>
        <w:t>The prediction ​interval is​ greater ​than the confidence interval​ as the PI takes into consideration the unpredictability of individual data (random error), while The CI ​solely takes into consideration uncertainty when calculating the average answer​. This difference emphasizes the additional uncertainty when predicting outcomes for individual cars versus estimating ​the average fuel efficiency for​ all cars with the same details. </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6" w:name="_heading=h.2et92p0" w:colFirst="0" w:colLast="0"/>
      <w:bookmarkEnd w:id="6"/>
      <w:r w:rsidRPr="006930D1">
        <w:t xml:space="preserve">5. Conclusion </w:t>
      </w:r>
    </w:p>
    <w:p w14:paraId="032D3F9C" w14:textId="77777777" w:rsidR="001862E5" w:rsidRPr="006930D1" w:rsidRDefault="001862E5" w:rsidP="001862E5"/>
    <w:p w14:paraId="0B72E344"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Considering ​the results of the analyses​, the second ​regression model is recommended​ for predicting fuel economy (mpg) ​due to its​ robust statistical performance and practical relevance. This comprises the ​rear axle ratio (drat), horsepower (hp), quarter-​​mile time (qsec), and​ their interrelationships. This model ​shows that roughly​ 83.27% of ​model's predictions explain ​the variation in fuel efficiency​​​. The model's robustness and good generalization are confirmed by ​the adjusted R-squared value of 0.8005​, which explains ​the number of predictors.​ </w:t>
      </w:r>
    </w:p>
    <w:p w14:paraId="51855569"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   </w:t>
      </w:r>
    </w:p>
    <w:p w14:paraId="032A6F58"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The model is successful in demonstrating how the predictions and fuel economy are related, as evidenced by the high R-squared and modified ​​R-squared values​​. Practically speaking, this indicates that the model can accurately forecast the mpg using the given predictors. ​The p-values from​ the t-tests demonstrate the statistical significance of the predictors, confirming that ​fuel efficiency is​ strongly influenced by ​​horsepower, rear axle ratio, quarter mile time​, and how these factors interact.​  </w:t>
      </w:r>
    </w:p>
    <w:p w14:paraId="0DFE406A"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   </w:t>
      </w:r>
    </w:p>
    <w:p w14:paraId="6DF9D3E3"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The effects of these studies for different stakeholders are what give them practical significance. Car makers may use the model's observations ​to ​guide the​​ engineering and ​design ​of more fuel-efficient​​ automobiles. Manufacturers may ​make judgments based on data to​ enhance ​vehicle efficiency​ by knowing how horsepower, quarter mile ​​time, rear axle ratio, and how they​ interact​ affect fuel efficiency. The model gives buyers useful information to help them make well-informed decisions when buying automobiles, particularly for those who prioritize fuel efficiency. These assessments can also be useful to policymakers, who can use the findings to create rules and guidelines that will lower emissions and fuel use and promote environmental sustainability.  </w:t>
      </w:r>
    </w:p>
    <w:p w14:paraId="244290D8" w14:textId="77777777" w:rsidR="00A9796E" w:rsidRPr="005E5DE4" w:rsidRDefault="00A9796E" w:rsidP="00A9796E">
      <w:pPr>
        <w:spacing w:line="240" w:lineRule="auto"/>
        <w:contextualSpacing/>
        <w:rPr>
          <w:rFonts w:ascii="Calibri" w:eastAsia="Calibri" w:hAnsi="Calibri" w:cs="Calibri"/>
          <w:iCs/>
        </w:rPr>
      </w:pPr>
      <w:r w:rsidRPr="005E5DE4">
        <w:rPr>
          <w:rFonts w:ascii="Calibri" w:eastAsia="Calibri" w:hAnsi="Calibri" w:cs="Calibri"/>
          <w:iCs/>
        </w:rPr>
        <w:t>   </w:t>
      </w:r>
    </w:p>
    <w:p w14:paraId="73FCF16B" w14:textId="67BCFE8A" w:rsidR="00D91C09" w:rsidRPr="00A9796E" w:rsidRDefault="00A9796E" w:rsidP="009E44AA">
      <w:pPr>
        <w:spacing w:line="240" w:lineRule="auto"/>
        <w:contextualSpacing/>
        <w:rPr>
          <w:rFonts w:ascii="Calibri" w:eastAsia="Calibri" w:hAnsi="Calibri" w:cs="Calibri"/>
          <w:iCs/>
        </w:rPr>
      </w:pPr>
      <w:r w:rsidRPr="005E5DE4">
        <w:rPr>
          <w:rFonts w:ascii="Calibri" w:eastAsia="Calibri" w:hAnsi="Calibri" w:cs="Calibri"/>
          <w:iCs/>
        </w:rPr>
        <w:t>In conclusion, the second regression model demonstrates strong explanatory power, as reflected in its high R-squared and ​​Adjusted R-squared, and​​ statistical significance of its predictors. Its practical relevance for manufacturers, consumers, and policymakers underscores its value as a tool for predicting fuel economy and directing choices in the automobile sector.​​ </w:t>
      </w:r>
    </w:p>
    <w:sectPr w:rsidR="00D91C09" w:rsidRPr="00A9796E">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85908" w14:textId="77777777" w:rsidR="002D5643" w:rsidRDefault="002D5643">
      <w:pPr>
        <w:spacing w:line="240" w:lineRule="auto"/>
      </w:pPr>
      <w:r>
        <w:separator/>
      </w:r>
    </w:p>
  </w:endnote>
  <w:endnote w:type="continuationSeparator" w:id="0">
    <w:p w14:paraId="050A0830" w14:textId="77777777" w:rsidR="002D5643" w:rsidRDefault="002D5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DB59D" w14:textId="77777777" w:rsidR="002D5643" w:rsidRDefault="002D5643">
      <w:pPr>
        <w:spacing w:line="240" w:lineRule="auto"/>
      </w:pPr>
      <w:r>
        <w:separator/>
      </w:r>
    </w:p>
  </w:footnote>
  <w:footnote w:type="continuationSeparator" w:id="0">
    <w:p w14:paraId="07796634" w14:textId="77777777" w:rsidR="002D5643" w:rsidRDefault="002D56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8FF65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637028" o:spid="_x0000_i1025" type="#_x0000_t75" style="width:14.25pt;height:14.25pt;visibility:visible;mso-wrap-style:square">
            <v:imagedata r:id="rId1" o:title=""/>
          </v:shape>
        </w:pict>
      </mc:Choice>
      <mc:Fallback>
        <w:drawing>
          <wp:inline distT="0" distB="0" distL="0" distR="0" wp14:anchorId="0244E6A3" wp14:editId="2850A075">
            <wp:extent cx="180975" cy="180975"/>
            <wp:effectExtent l="0" t="0" r="0" b="0"/>
            <wp:docPr id="217637028" name="Picture 21763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42303"/>
    <w:rsid w:val="00060820"/>
    <w:rsid w:val="00072294"/>
    <w:rsid w:val="000C1AEC"/>
    <w:rsid w:val="001862E5"/>
    <w:rsid w:val="001869CE"/>
    <w:rsid w:val="001D135F"/>
    <w:rsid w:val="001E7028"/>
    <w:rsid w:val="001F22F3"/>
    <w:rsid w:val="00245780"/>
    <w:rsid w:val="00246F9B"/>
    <w:rsid w:val="00277B8D"/>
    <w:rsid w:val="002B4F51"/>
    <w:rsid w:val="002D5643"/>
    <w:rsid w:val="00316A73"/>
    <w:rsid w:val="00324291"/>
    <w:rsid w:val="00353735"/>
    <w:rsid w:val="0039285D"/>
    <w:rsid w:val="00414076"/>
    <w:rsid w:val="00422E45"/>
    <w:rsid w:val="00432578"/>
    <w:rsid w:val="00483D98"/>
    <w:rsid w:val="004A720E"/>
    <w:rsid w:val="005301EA"/>
    <w:rsid w:val="0056640B"/>
    <w:rsid w:val="005949DE"/>
    <w:rsid w:val="00601B26"/>
    <w:rsid w:val="00626E8C"/>
    <w:rsid w:val="00643957"/>
    <w:rsid w:val="00681275"/>
    <w:rsid w:val="00691DF3"/>
    <w:rsid w:val="006930D1"/>
    <w:rsid w:val="006A381E"/>
    <w:rsid w:val="007135FB"/>
    <w:rsid w:val="00744032"/>
    <w:rsid w:val="00772F1C"/>
    <w:rsid w:val="007F3B37"/>
    <w:rsid w:val="008111ED"/>
    <w:rsid w:val="00857A44"/>
    <w:rsid w:val="00886914"/>
    <w:rsid w:val="008B705D"/>
    <w:rsid w:val="00903915"/>
    <w:rsid w:val="00924A80"/>
    <w:rsid w:val="00973E0E"/>
    <w:rsid w:val="009A5723"/>
    <w:rsid w:val="009B0DA7"/>
    <w:rsid w:val="009E44AA"/>
    <w:rsid w:val="009E4CAE"/>
    <w:rsid w:val="009E57A1"/>
    <w:rsid w:val="00A36B81"/>
    <w:rsid w:val="00A9796E"/>
    <w:rsid w:val="00AE2F5F"/>
    <w:rsid w:val="00B01ACC"/>
    <w:rsid w:val="00B20256"/>
    <w:rsid w:val="00B811D3"/>
    <w:rsid w:val="00BB6B50"/>
    <w:rsid w:val="00BC0A54"/>
    <w:rsid w:val="00BC31E6"/>
    <w:rsid w:val="00BC358B"/>
    <w:rsid w:val="00BF7D95"/>
    <w:rsid w:val="00C31262"/>
    <w:rsid w:val="00C32990"/>
    <w:rsid w:val="00C6317C"/>
    <w:rsid w:val="00C72854"/>
    <w:rsid w:val="00C970C1"/>
    <w:rsid w:val="00CD24E2"/>
    <w:rsid w:val="00D009B0"/>
    <w:rsid w:val="00D06238"/>
    <w:rsid w:val="00D4497F"/>
    <w:rsid w:val="00D8748B"/>
    <w:rsid w:val="00D910A6"/>
    <w:rsid w:val="00D91C09"/>
    <w:rsid w:val="00DC12C6"/>
    <w:rsid w:val="00DC5EC4"/>
    <w:rsid w:val="00DD6909"/>
    <w:rsid w:val="00EB2097"/>
    <w:rsid w:val="00EC08E1"/>
    <w:rsid w:val="00F04257"/>
    <w:rsid w:val="00F2399E"/>
    <w:rsid w:val="00F44FC1"/>
    <w:rsid w:val="00F7746E"/>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59625">
      <w:bodyDiv w:val="1"/>
      <w:marLeft w:val="0"/>
      <w:marRight w:val="0"/>
      <w:marTop w:val="0"/>
      <w:marBottom w:val="0"/>
      <w:divBdr>
        <w:top w:val="none" w:sz="0" w:space="0" w:color="auto"/>
        <w:left w:val="none" w:sz="0" w:space="0" w:color="auto"/>
        <w:bottom w:val="none" w:sz="0" w:space="0" w:color="auto"/>
        <w:right w:val="none" w:sz="0" w:space="0" w:color="auto"/>
      </w:divBdr>
    </w:div>
    <w:div w:id="161894381">
      <w:bodyDiv w:val="1"/>
      <w:marLeft w:val="0"/>
      <w:marRight w:val="0"/>
      <w:marTop w:val="0"/>
      <w:marBottom w:val="0"/>
      <w:divBdr>
        <w:top w:val="none" w:sz="0" w:space="0" w:color="auto"/>
        <w:left w:val="none" w:sz="0" w:space="0" w:color="auto"/>
        <w:bottom w:val="none" w:sz="0" w:space="0" w:color="auto"/>
        <w:right w:val="none" w:sz="0" w:space="0" w:color="auto"/>
      </w:divBdr>
    </w:div>
    <w:div w:id="252708879">
      <w:bodyDiv w:val="1"/>
      <w:marLeft w:val="0"/>
      <w:marRight w:val="0"/>
      <w:marTop w:val="0"/>
      <w:marBottom w:val="0"/>
      <w:divBdr>
        <w:top w:val="none" w:sz="0" w:space="0" w:color="auto"/>
        <w:left w:val="none" w:sz="0" w:space="0" w:color="auto"/>
        <w:bottom w:val="none" w:sz="0" w:space="0" w:color="auto"/>
        <w:right w:val="none" w:sz="0" w:space="0" w:color="auto"/>
      </w:divBdr>
    </w:div>
    <w:div w:id="336924088">
      <w:bodyDiv w:val="1"/>
      <w:marLeft w:val="0"/>
      <w:marRight w:val="0"/>
      <w:marTop w:val="0"/>
      <w:marBottom w:val="0"/>
      <w:divBdr>
        <w:top w:val="none" w:sz="0" w:space="0" w:color="auto"/>
        <w:left w:val="none" w:sz="0" w:space="0" w:color="auto"/>
        <w:bottom w:val="none" w:sz="0" w:space="0" w:color="auto"/>
        <w:right w:val="none" w:sz="0" w:space="0" w:color="auto"/>
      </w:divBdr>
    </w:div>
    <w:div w:id="409230020">
      <w:bodyDiv w:val="1"/>
      <w:marLeft w:val="0"/>
      <w:marRight w:val="0"/>
      <w:marTop w:val="0"/>
      <w:marBottom w:val="0"/>
      <w:divBdr>
        <w:top w:val="none" w:sz="0" w:space="0" w:color="auto"/>
        <w:left w:val="none" w:sz="0" w:space="0" w:color="auto"/>
        <w:bottom w:val="none" w:sz="0" w:space="0" w:color="auto"/>
        <w:right w:val="none" w:sz="0" w:space="0" w:color="auto"/>
      </w:divBdr>
    </w:div>
    <w:div w:id="422065999">
      <w:bodyDiv w:val="1"/>
      <w:marLeft w:val="0"/>
      <w:marRight w:val="0"/>
      <w:marTop w:val="0"/>
      <w:marBottom w:val="0"/>
      <w:divBdr>
        <w:top w:val="none" w:sz="0" w:space="0" w:color="auto"/>
        <w:left w:val="none" w:sz="0" w:space="0" w:color="auto"/>
        <w:bottom w:val="none" w:sz="0" w:space="0" w:color="auto"/>
        <w:right w:val="none" w:sz="0" w:space="0" w:color="auto"/>
      </w:divBdr>
    </w:div>
    <w:div w:id="499546565">
      <w:bodyDiv w:val="1"/>
      <w:marLeft w:val="0"/>
      <w:marRight w:val="0"/>
      <w:marTop w:val="0"/>
      <w:marBottom w:val="0"/>
      <w:divBdr>
        <w:top w:val="none" w:sz="0" w:space="0" w:color="auto"/>
        <w:left w:val="none" w:sz="0" w:space="0" w:color="auto"/>
        <w:bottom w:val="none" w:sz="0" w:space="0" w:color="auto"/>
        <w:right w:val="none" w:sz="0" w:space="0" w:color="auto"/>
      </w:divBdr>
    </w:div>
    <w:div w:id="601571059">
      <w:bodyDiv w:val="1"/>
      <w:marLeft w:val="0"/>
      <w:marRight w:val="0"/>
      <w:marTop w:val="0"/>
      <w:marBottom w:val="0"/>
      <w:divBdr>
        <w:top w:val="none" w:sz="0" w:space="0" w:color="auto"/>
        <w:left w:val="none" w:sz="0" w:space="0" w:color="auto"/>
        <w:bottom w:val="none" w:sz="0" w:space="0" w:color="auto"/>
        <w:right w:val="none" w:sz="0" w:space="0" w:color="auto"/>
      </w:divBdr>
    </w:div>
    <w:div w:id="618417919">
      <w:bodyDiv w:val="1"/>
      <w:marLeft w:val="0"/>
      <w:marRight w:val="0"/>
      <w:marTop w:val="0"/>
      <w:marBottom w:val="0"/>
      <w:divBdr>
        <w:top w:val="none" w:sz="0" w:space="0" w:color="auto"/>
        <w:left w:val="none" w:sz="0" w:space="0" w:color="auto"/>
        <w:bottom w:val="none" w:sz="0" w:space="0" w:color="auto"/>
        <w:right w:val="none" w:sz="0" w:space="0" w:color="auto"/>
      </w:divBdr>
    </w:div>
    <w:div w:id="696126147">
      <w:bodyDiv w:val="1"/>
      <w:marLeft w:val="0"/>
      <w:marRight w:val="0"/>
      <w:marTop w:val="0"/>
      <w:marBottom w:val="0"/>
      <w:divBdr>
        <w:top w:val="none" w:sz="0" w:space="0" w:color="auto"/>
        <w:left w:val="none" w:sz="0" w:space="0" w:color="auto"/>
        <w:bottom w:val="none" w:sz="0" w:space="0" w:color="auto"/>
        <w:right w:val="none" w:sz="0" w:space="0" w:color="auto"/>
      </w:divBdr>
    </w:div>
    <w:div w:id="716591672">
      <w:bodyDiv w:val="1"/>
      <w:marLeft w:val="0"/>
      <w:marRight w:val="0"/>
      <w:marTop w:val="0"/>
      <w:marBottom w:val="0"/>
      <w:divBdr>
        <w:top w:val="none" w:sz="0" w:space="0" w:color="auto"/>
        <w:left w:val="none" w:sz="0" w:space="0" w:color="auto"/>
        <w:bottom w:val="none" w:sz="0" w:space="0" w:color="auto"/>
        <w:right w:val="none" w:sz="0" w:space="0" w:color="auto"/>
      </w:divBdr>
    </w:div>
    <w:div w:id="727068089">
      <w:bodyDiv w:val="1"/>
      <w:marLeft w:val="0"/>
      <w:marRight w:val="0"/>
      <w:marTop w:val="0"/>
      <w:marBottom w:val="0"/>
      <w:divBdr>
        <w:top w:val="none" w:sz="0" w:space="0" w:color="auto"/>
        <w:left w:val="none" w:sz="0" w:space="0" w:color="auto"/>
        <w:bottom w:val="none" w:sz="0" w:space="0" w:color="auto"/>
        <w:right w:val="none" w:sz="0" w:space="0" w:color="auto"/>
      </w:divBdr>
    </w:div>
    <w:div w:id="847868207">
      <w:bodyDiv w:val="1"/>
      <w:marLeft w:val="0"/>
      <w:marRight w:val="0"/>
      <w:marTop w:val="0"/>
      <w:marBottom w:val="0"/>
      <w:divBdr>
        <w:top w:val="none" w:sz="0" w:space="0" w:color="auto"/>
        <w:left w:val="none" w:sz="0" w:space="0" w:color="auto"/>
        <w:bottom w:val="none" w:sz="0" w:space="0" w:color="auto"/>
        <w:right w:val="none" w:sz="0" w:space="0" w:color="auto"/>
      </w:divBdr>
    </w:div>
    <w:div w:id="870074626">
      <w:bodyDiv w:val="1"/>
      <w:marLeft w:val="0"/>
      <w:marRight w:val="0"/>
      <w:marTop w:val="0"/>
      <w:marBottom w:val="0"/>
      <w:divBdr>
        <w:top w:val="none" w:sz="0" w:space="0" w:color="auto"/>
        <w:left w:val="none" w:sz="0" w:space="0" w:color="auto"/>
        <w:bottom w:val="none" w:sz="0" w:space="0" w:color="auto"/>
        <w:right w:val="none" w:sz="0" w:space="0" w:color="auto"/>
      </w:divBdr>
    </w:div>
    <w:div w:id="874270935">
      <w:bodyDiv w:val="1"/>
      <w:marLeft w:val="0"/>
      <w:marRight w:val="0"/>
      <w:marTop w:val="0"/>
      <w:marBottom w:val="0"/>
      <w:divBdr>
        <w:top w:val="none" w:sz="0" w:space="0" w:color="auto"/>
        <w:left w:val="none" w:sz="0" w:space="0" w:color="auto"/>
        <w:bottom w:val="none" w:sz="0" w:space="0" w:color="auto"/>
        <w:right w:val="none" w:sz="0" w:space="0" w:color="auto"/>
      </w:divBdr>
    </w:div>
    <w:div w:id="896934057">
      <w:bodyDiv w:val="1"/>
      <w:marLeft w:val="0"/>
      <w:marRight w:val="0"/>
      <w:marTop w:val="0"/>
      <w:marBottom w:val="0"/>
      <w:divBdr>
        <w:top w:val="none" w:sz="0" w:space="0" w:color="auto"/>
        <w:left w:val="none" w:sz="0" w:space="0" w:color="auto"/>
        <w:bottom w:val="none" w:sz="0" w:space="0" w:color="auto"/>
        <w:right w:val="none" w:sz="0" w:space="0" w:color="auto"/>
      </w:divBdr>
    </w:div>
    <w:div w:id="1002660137">
      <w:bodyDiv w:val="1"/>
      <w:marLeft w:val="0"/>
      <w:marRight w:val="0"/>
      <w:marTop w:val="0"/>
      <w:marBottom w:val="0"/>
      <w:divBdr>
        <w:top w:val="none" w:sz="0" w:space="0" w:color="auto"/>
        <w:left w:val="none" w:sz="0" w:space="0" w:color="auto"/>
        <w:bottom w:val="none" w:sz="0" w:space="0" w:color="auto"/>
        <w:right w:val="none" w:sz="0" w:space="0" w:color="auto"/>
      </w:divBdr>
    </w:div>
    <w:div w:id="1087310055">
      <w:bodyDiv w:val="1"/>
      <w:marLeft w:val="0"/>
      <w:marRight w:val="0"/>
      <w:marTop w:val="0"/>
      <w:marBottom w:val="0"/>
      <w:divBdr>
        <w:top w:val="none" w:sz="0" w:space="0" w:color="auto"/>
        <w:left w:val="none" w:sz="0" w:space="0" w:color="auto"/>
        <w:bottom w:val="none" w:sz="0" w:space="0" w:color="auto"/>
        <w:right w:val="none" w:sz="0" w:space="0" w:color="auto"/>
      </w:divBdr>
    </w:div>
    <w:div w:id="1092316456">
      <w:bodyDiv w:val="1"/>
      <w:marLeft w:val="0"/>
      <w:marRight w:val="0"/>
      <w:marTop w:val="0"/>
      <w:marBottom w:val="0"/>
      <w:divBdr>
        <w:top w:val="none" w:sz="0" w:space="0" w:color="auto"/>
        <w:left w:val="none" w:sz="0" w:space="0" w:color="auto"/>
        <w:bottom w:val="none" w:sz="0" w:space="0" w:color="auto"/>
        <w:right w:val="none" w:sz="0" w:space="0" w:color="auto"/>
      </w:divBdr>
    </w:div>
    <w:div w:id="1155030490">
      <w:bodyDiv w:val="1"/>
      <w:marLeft w:val="0"/>
      <w:marRight w:val="0"/>
      <w:marTop w:val="0"/>
      <w:marBottom w:val="0"/>
      <w:divBdr>
        <w:top w:val="none" w:sz="0" w:space="0" w:color="auto"/>
        <w:left w:val="none" w:sz="0" w:space="0" w:color="auto"/>
        <w:bottom w:val="none" w:sz="0" w:space="0" w:color="auto"/>
        <w:right w:val="none" w:sz="0" w:space="0" w:color="auto"/>
      </w:divBdr>
    </w:div>
    <w:div w:id="1176770398">
      <w:bodyDiv w:val="1"/>
      <w:marLeft w:val="0"/>
      <w:marRight w:val="0"/>
      <w:marTop w:val="0"/>
      <w:marBottom w:val="0"/>
      <w:divBdr>
        <w:top w:val="none" w:sz="0" w:space="0" w:color="auto"/>
        <w:left w:val="none" w:sz="0" w:space="0" w:color="auto"/>
        <w:bottom w:val="none" w:sz="0" w:space="0" w:color="auto"/>
        <w:right w:val="none" w:sz="0" w:space="0" w:color="auto"/>
      </w:divBdr>
    </w:div>
    <w:div w:id="1379665113">
      <w:bodyDiv w:val="1"/>
      <w:marLeft w:val="0"/>
      <w:marRight w:val="0"/>
      <w:marTop w:val="0"/>
      <w:marBottom w:val="0"/>
      <w:divBdr>
        <w:top w:val="none" w:sz="0" w:space="0" w:color="auto"/>
        <w:left w:val="none" w:sz="0" w:space="0" w:color="auto"/>
        <w:bottom w:val="none" w:sz="0" w:space="0" w:color="auto"/>
        <w:right w:val="none" w:sz="0" w:space="0" w:color="auto"/>
      </w:divBdr>
    </w:div>
    <w:div w:id="1564174988">
      <w:bodyDiv w:val="1"/>
      <w:marLeft w:val="0"/>
      <w:marRight w:val="0"/>
      <w:marTop w:val="0"/>
      <w:marBottom w:val="0"/>
      <w:divBdr>
        <w:top w:val="none" w:sz="0" w:space="0" w:color="auto"/>
        <w:left w:val="none" w:sz="0" w:space="0" w:color="auto"/>
        <w:bottom w:val="none" w:sz="0" w:space="0" w:color="auto"/>
        <w:right w:val="none" w:sz="0" w:space="0" w:color="auto"/>
      </w:divBdr>
    </w:div>
    <w:div w:id="1602880453">
      <w:bodyDiv w:val="1"/>
      <w:marLeft w:val="0"/>
      <w:marRight w:val="0"/>
      <w:marTop w:val="0"/>
      <w:marBottom w:val="0"/>
      <w:divBdr>
        <w:top w:val="none" w:sz="0" w:space="0" w:color="auto"/>
        <w:left w:val="none" w:sz="0" w:space="0" w:color="auto"/>
        <w:bottom w:val="none" w:sz="0" w:space="0" w:color="auto"/>
        <w:right w:val="none" w:sz="0" w:space="0" w:color="auto"/>
      </w:divBdr>
    </w:div>
    <w:div w:id="1689597237">
      <w:bodyDiv w:val="1"/>
      <w:marLeft w:val="0"/>
      <w:marRight w:val="0"/>
      <w:marTop w:val="0"/>
      <w:marBottom w:val="0"/>
      <w:divBdr>
        <w:top w:val="none" w:sz="0" w:space="0" w:color="auto"/>
        <w:left w:val="none" w:sz="0" w:space="0" w:color="auto"/>
        <w:bottom w:val="none" w:sz="0" w:space="0" w:color="auto"/>
        <w:right w:val="none" w:sz="0" w:space="0" w:color="auto"/>
      </w:divBdr>
    </w:div>
    <w:div w:id="1757828075">
      <w:bodyDiv w:val="1"/>
      <w:marLeft w:val="0"/>
      <w:marRight w:val="0"/>
      <w:marTop w:val="0"/>
      <w:marBottom w:val="0"/>
      <w:divBdr>
        <w:top w:val="none" w:sz="0" w:space="0" w:color="auto"/>
        <w:left w:val="none" w:sz="0" w:space="0" w:color="auto"/>
        <w:bottom w:val="none" w:sz="0" w:space="0" w:color="auto"/>
        <w:right w:val="none" w:sz="0" w:space="0" w:color="auto"/>
      </w:divBdr>
    </w:div>
    <w:div w:id="1791053533">
      <w:bodyDiv w:val="1"/>
      <w:marLeft w:val="0"/>
      <w:marRight w:val="0"/>
      <w:marTop w:val="0"/>
      <w:marBottom w:val="0"/>
      <w:divBdr>
        <w:top w:val="none" w:sz="0" w:space="0" w:color="auto"/>
        <w:left w:val="none" w:sz="0" w:space="0" w:color="auto"/>
        <w:bottom w:val="none" w:sz="0" w:space="0" w:color="auto"/>
        <w:right w:val="none" w:sz="0" w:space="0" w:color="auto"/>
      </w:divBdr>
    </w:div>
    <w:div w:id="1938637411">
      <w:bodyDiv w:val="1"/>
      <w:marLeft w:val="0"/>
      <w:marRight w:val="0"/>
      <w:marTop w:val="0"/>
      <w:marBottom w:val="0"/>
      <w:divBdr>
        <w:top w:val="none" w:sz="0" w:space="0" w:color="auto"/>
        <w:left w:val="none" w:sz="0" w:space="0" w:color="auto"/>
        <w:bottom w:val="none" w:sz="0" w:space="0" w:color="auto"/>
        <w:right w:val="none" w:sz="0" w:space="0" w:color="auto"/>
      </w:divBdr>
    </w:div>
    <w:div w:id="1968927482">
      <w:bodyDiv w:val="1"/>
      <w:marLeft w:val="0"/>
      <w:marRight w:val="0"/>
      <w:marTop w:val="0"/>
      <w:marBottom w:val="0"/>
      <w:divBdr>
        <w:top w:val="none" w:sz="0" w:space="0" w:color="auto"/>
        <w:left w:val="none" w:sz="0" w:space="0" w:color="auto"/>
        <w:bottom w:val="none" w:sz="0" w:space="0" w:color="auto"/>
        <w:right w:val="none" w:sz="0" w:space="0" w:color="auto"/>
      </w:divBdr>
    </w:div>
    <w:div w:id="2016682692">
      <w:bodyDiv w:val="1"/>
      <w:marLeft w:val="0"/>
      <w:marRight w:val="0"/>
      <w:marTop w:val="0"/>
      <w:marBottom w:val="0"/>
      <w:divBdr>
        <w:top w:val="none" w:sz="0" w:space="0" w:color="auto"/>
        <w:left w:val="none" w:sz="0" w:space="0" w:color="auto"/>
        <w:bottom w:val="none" w:sz="0" w:space="0" w:color="auto"/>
        <w:right w:val="none" w:sz="0" w:space="0" w:color="auto"/>
      </w:divBdr>
    </w:div>
    <w:div w:id="2067408442">
      <w:bodyDiv w:val="1"/>
      <w:marLeft w:val="0"/>
      <w:marRight w:val="0"/>
      <w:marTop w:val="0"/>
      <w:marBottom w:val="0"/>
      <w:divBdr>
        <w:top w:val="none" w:sz="0" w:space="0" w:color="auto"/>
        <w:left w:val="none" w:sz="0" w:space="0" w:color="auto"/>
        <w:bottom w:val="none" w:sz="0" w:space="0" w:color="auto"/>
        <w:right w:val="none" w:sz="0" w:space="0" w:color="auto"/>
      </w:divBdr>
    </w:div>
    <w:div w:id="2078938732">
      <w:bodyDiv w:val="1"/>
      <w:marLeft w:val="0"/>
      <w:marRight w:val="0"/>
      <w:marTop w:val="0"/>
      <w:marBottom w:val="0"/>
      <w:divBdr>
        <w:top w:val="none" w:sz="0" w:space="0" w:color="auto"/>
        <w:left w:val="none" w:sz="0" w:space="0" w:color="auto"/>
        <w:bottom w:val="none" w:sz="0" w:space="0" w:color="auto"/>
        <w:right w:val="none" w:sz="0" w:space="0" w:color="auto"/>
      </w:divBdr>
    </w:div>
    <w:div w:id="2086756243">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Mohamud, Yaqub</cp:lastModifiedBy>
  <cp:revision>39</cp:revision>
  <dcterms:created xsi:type="dcterms:W3CDTF">2020-01-17T18:57:00Z</dcterms:created>
  <dcterms:modified xsi:type="dcterms:W3CDTF">2025-02-08T18:25:00Z</dcterms:modified>
</cp:coreProperties>
</file>