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9D2DA" w14:textId="0B67B049" w:rsidR="0014249B" w:rsidRDefault="00EE6568" w:rsidP="00EE6568">
      <w:pPr>
        <w:jc w:val="center"/>
        <w:rPr>
          <w:b/>
          <w:bCs/>
          <w:sz w:val="36"/>
          <w:szCs w:val="36"/>
        </w:rPr>
      </w:pPr>
      <w:r w:rsidRPr="00EE6568">
        <w:rPr>
          <w:b/>
          <w:bCs/>
          <w:sz w:val="36"/>
          <w:szCs w:val="36"/>
        </w:rPr>
        <w:t>ELECTRIC VEHICLE MARKET ANALYSIS</w:t>
      </w:r>
    </w:p>
    <w:p w14:paraId="3F2FBE34" w14:textId="77777777" w:rsidR="00EE6568" w:rsidRDefault="00EE6568" w:rsidP="00EE6568">
      <w:pPr>
        <w:jc w:val="center"/>
        <w:rPr>
          <w:b/>
          <w:bCs/>
          <w:sz w:val="36"/>
          <w:szCs w:val="36"/>
        </w:rPr>
      </w:pPr>
    </w:p>
    <w:p w14:paraId="000E46DA" w14:textId="7D76D632" w:rsidR="00EE6568" w:rsidRPr="00EE6568" w:rsidRDefault="00EE6568" w:rsidP="00837452">
      <w:pPr>
        <w:spacing w:after="120" w:line="276" w:lineRule="auto"/>
        <w:rPr>
          <w:b/>
          <w:bCs/>
        </w:rPr>
      </w:pPr>
      <w:r w:rsidRPr="00EE6568">
        <w:rPr>
          <w:b/>
          <w:bCs/>
        </w:rPr>
        <w:t>OBJECTIVE:</w:t>
      </w:r>
    </w:p>
    <w:p w14:paraId="4A4ACD2F" w14:textId="10D30BCD" w:rsidR="00EE6568" w:rsidRDefault="00EE6568" w:rsidP="00837452">
      <w:pPr>
        <w:spacing w:after="120" w:line="276" w:lineRule="auto"/>
      </w:pPr>
      <w:r w:rsidRPr="00EE6568">
        <w:t>The goal of this project was to analyse the global adoption of electric vehicles (EVs) using Tableau. The analysis focused on understanding EV growth trends, performance by manufacturers and states, and the impact of vehicle type, model year, and price category on average range and adoption patterns.</w:t>
      </w:r>
    </w:p>
    <w:p w14:paraId="347A4CA0" w14:textId="1A17E50C" w:rsidR="00EE6568" w:rsidRDefault="00EE6568" w:rsidP="00EE6568">
      <w:pPr>
        <w:spacing w:after="0" w:line="276" w:lineRule="auto"/>
      </w:pPr>
    </w:p>
    <w:p w14:paraId="1EA1E3F3" w14:textId="21BAB5B5" w:rsidR="00EE6568" w:rsidRPr="00EE6568" w:rsidRDefault="00EE6568" w:rsidP="00EE6568">
      <w:pPr>
        <w:spacing w:after="0" w:line="276" w:lineRule="auto"/>
      </w:pPr>
      <w:r>
        <w:rPr>
          <w:noProof/>
        </w:rPr>
        <w:drawing>
          <wp:anchor distT="0" distB="0" distL="114300" distR="114300" simplePos="0" relativeHeight="251658240" behindDoc="1" locked="0" layoutInCell="1" allowOverlap="1" wp14:anchorId="4642E6C1" wp14:editId="7AF82CBA">
            <wp:simplePos x="0" y="0"/>
            <wp:positionH relativeFrom="margin">
              <wp:posOffset>826135</wp:posOffset>
            </wp:positionH>
            <wp:positionV relativeFrom="page">
              <wp:posOffset>2442210</wp:posOffset>
            </wp:positionV>
            <wp:extent cx="4574540" cy="2213610"/>
            <wp:effectExtent l="171450" t="171450" r="359410" b="358140"/>
            <wp:wrapTight wrapText="bothSides">
              <wp:wrapPolygon edited="0">
                <wp:start x="810" y="-1673"/>
                <wp:lineTo x="-720" y="-1301"/>
                <wp:lineTo x="-810" y="22120"/>
                <wp:lineTo x="-630" y="22678"/>
                <wp:lineTo x="720" y="24537"/>
                <wp:lineTo x="810" y="24909"/>
                <wp:lineTo x="21588" y="24909"/>
                <wp:lineTo x="21678" y="24537"/>
                <wp:lineTo x="23027" y="22678"/>
                <wp:lineTo x="23207" y="19518"/>
                <wp:lineTo x="23117" y="1115"/>
                <wp:lineTo x="21948" y="-1301"/>
                <wp:lineTo x="21588" y="-1673"/>
                <wp:lineTo x="810" y="-1673"/>
              </wp:wrapPolygon>
            </wp:wrapTight>
            <wp:docPr id="77263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34573" name="Picture 772634573"/>
                    <pic:cNvPicPr/>
                  </pic:nvPicPr>
                  <pic:blipFill rotWithShape="1">
                    <a:blip r:embed="rId5">
                      <a:extLst>
                        <a:ext uri="{28A0092B-C50C-407E-A947-70E740481C1C}">
                          <a14:useLocalDpi xmlns:a14="http://schemas.microsoft.com/office/drawing/2010/main" val="0"/>
                        </a:ext>
                      </a:extLst>
                    </a:blip>
                    <a:srcRect l="4101" t="15875"/>
                    <a:stretch>
                      <a:fillRect/>
                    </a:stretch>
                  </pic:blipFill>
                  <pic:spPr bwMode="auto">
                    <a:xfrm>
                      <a:off x="0" y="0"/>
                      <a:ext cx="4574540" cy="221361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136324" w14:textId="7C616569" w:rsidR="00EE6568" w:rsidRPr="00EE6568" w:rsidRDefault="00EE6568" w:rsidP="00EE6568">
      <w:pPr>
        <w:spacing w:after="0"/>
        <w:jc w:val="center"/>
        <w:rPr>
          <w:b/>
          <w:bCs/>
          <w:sz w:val="36"/>
          <w:szCs w:val="36"/>
          <w14:props3d w14:extrusionH="0" w14:contourW="0" w14:prstMaterial="matte"/>
        </w:rPr>
      </w:pPr>
    </w:p>
    <w:p w14:paraId="467E8E8E" w14:textId="77777777" w:rsidR="00EE6568" w:rsidRDefault="00EE6568" w:rsidP="00EE6568">
      <w:pPr>
        <w:jc w:val="center"/>
        <w:rPr>
          <w:b/>
          <w:bCs/>
          <w:sz w:val="36"/>
          <w:szCs w:val="36"/>
        </w:rPr>
      </w:pPr>
    </w:p>
    <w:p w14:paraId="707BB66F" w14:textId="77777777" w:rsidR="00EE6568" w:rsidRPr="00EE6568" w:rsidRDefault="00EE6568" w:rsidP="00EE6568">
      <w:pPr>
        <w:rPr>
          <w:sz w:val="36"/>
          <w:szCs w:val="36"/>
        </w:rPr>
      </w:pPr>
    </w:p>
    <w:p w14:paraId="48D8CA97" w14:textId="77777777" w:rsidR="00EE6568" w:rsidRPr="00EE6568" w:rsidRDefault="00EE6568" w:rsidP="00EE6568">
      <w:pPr>
        <w:rPr>
          <w:sz w:val="36"/>
          <w:szCs w:val="36"/>
        </w:rPr>
      </w:pPr>
    </w:p>
    <w:p w14:paraId="2F5D1766" w14:textId="77777777" w:rsidR="00EE6568" w:rsidRPr="00EE6568" w:rsidRDefault="00EE6568" w:rsidP="00EE6568">
      <w:pPr>
        <w:rPr>
          <w:sz w:val="36"/>
          <w:szCs w:val="36"/>
        </w:rPr>
      </w:pPr>
    </w:p>
    <w:p w14:paraId="3396F699" w14:textId="77777777" w:rsidR="00EE6568" w:rsidRPr="00EE6568" w:rsidRDefault="00EE6568" w:rsidP="00EE6568">
      <w:pPr>
        <w:rPr>
          <w:sz w:val="36"/>
          <w:szCs w:val="36"/>
        </w:rPr>
      </w:pPr>
    </w:p>
    <w:p w14:paraId="3917F8B2" w14:textId="77777777" w:rsidR="00837452" w:rsidRDefault="00837452" w:rsidP="00837452">
      <w:pPr>
        <w:rPr>
          <w:b/>
          <w:bCs/>
          <w:sz w:val="28"/>
          <w:szCs w:val="28"/>
        </w:rPr>
      </w:pPr>
    </w:p>
    <w:p w14:paraId="49E002D4" w14:textId="30B8B582" w:rsidR="00837452" w:rsidRPr="00837452" w:rsidRDefault="00837452" w:rsidP="00837452">
      <w:pPr>
        <w:spacing w:after="120"/>
        <w:rPr>
          <w:b/>
          <w:bCs/>
          <w:sz w:val="28"/>
          <w:szCs w:val="28"/>
        </w:rPr>
      </w:pPr>
      <w:r w:rsidRPr="00837452">
        <w:rPr>
          <w:b/>
          <w:bCs/>
          <w:sz w:val="28"/>
          <w:szCs w:val="28"/>
        </w:rPr>
        <w:t>BUSINESS CONTEXT:</w:t>
      </w:r>
    </w:p>
    <w:p w14:paraId="393D0DEE" w14:textId="31D95196" w:rsidR="00EE6568" w:rsidRPr="00EE6568" w:rsidRDefault="00EE6568" w:rsidP="00837452">
      <w:pPr>
        <w:spacing w:after="0"/>
      </w:pPr>
      <w:r w:rsidRPr="00EE6568">
        <w:rPr>
          <w:rFonts w:ascii="Segoe UI Emoji" w:hAnsi="Segoe UI Emoji" w:cs="Segoe UI Emoji"/>
        </w:rPr>
        <w:t>🔹</w:t>
      </w:r>
      <w:r w:rsidRPr="00837452">
        <w:rPr>
          <w:b/>
          <w:bCs/>
        </w:rPr>
        <w:t xml:space="preserve">Strategic Market Growth: </w:t>
      </w:r>
      <w:r w:rsidRPr="00EE6568">
        <w:t>The EV sector is expanding rapidly as part of the global push for carbon neutrality and sustainable transportation.</w:t>
      </w:r>
    </w:p>
    <w:p w14:paraId="764C2AA4" w14:textId="36B84816" w:rsidR="00EE6568" w:rsidRPr="00EE6568" w:rsidRDefault="00EE6568" w:rsidP="00837452">
      <w:pPr>
        <w:spacing w:after="0"/>
      </w:pPr>
      <w:r w:rsidRPr="00EE6568">
        <w:rPr>
          <w:rFonts w:ascii="Segoe UI Emoji" w:hAnsi="Segoe UI Emoji" w:cs="Segoe UI Emoji"/>
        </w:rPr>
        <w:t>🚀</w:t>
      </w:r>
      <w:r w:rsidRPr="00EE6568">
        <w:t xml:space="preserve"> </w:t>
      </w:r>
      <w:r w:rsidRPr="00837452">
        <w:rPr>
          <w:b/>
          <w:bCs/>
        </w:rPr>
        <w:t>Data-Driven Decision Support:</w:t>
      </w:r>
      <w:r w:rsidRPr="00EE6568">
        <w:t xml:space="preserve"> Analy</w:t>
      </w:r>
      <w:r>
        <w:t>s</w:t>
      </w:r>
      <w:r w:rsidRPr="00EE6568">
        <w:t>ing adoption and performance trends enables smarter investments, production strategies, and infrastructure development.</w:t>
      </w:r>
    </w:p>
    <w:p w14:paraId="394DFCC6" w14:textId="630CC4D8" w:rsidR="00EE6568" w:rsidRDefault="00EE6568" w:rsidP="00837452">
      <w:r w:rsidRPr="00EE6568">
        <w:rPr>
          <w:rFonts w:ascii="Segoe UI Emoji" w:hAnsi="Segoe UI Emoji" w:cs="Segoe UI Emoji"/>
        </w:rPr>
        <w:t>💼</w:t>
      </w:r>
      <w:r w:rsidRPr="00EE6568">
        <w:t xml:space="preserve"> </w:t>
      </w:r>
      <w:r w:rsidRPr="00837452">
        <w:rPr>
          <w:b/>
          <w:bCs/>
        </w:rPr>
        <w:t>Competitive &amp; Innovation Insight:</w:t>
      </w:r>
      <w:r w:rsidRPr="00EE6568">
        <w:t xml:space="preserve"> Understanding manufacturer dominance and regional trends helps stakeholders identify new growth opportunities and drive innovation.</w:t>
      </w:r>
    </w:p>
    <w:p w14:paraId="61E54814" w14:textId="77777777" w:rsidR="00837452" w:rsidRPr="005F44EF" w:rsidRDefault="00837452" w:rsidP="00837452">
      <w:pPr>
        <w:rPr>
          <w:sz w:val="28"/>
          <w:szCs w:val="28"/>
        </w:rPr>
      </w:pPr>
    </w:p>
    <w:p w14:paraId="5DBF0055" w14:textId="35387E13" w:rsidR="00837452" w:rsidRPr="005F44EF" w:rsidRDefault="00837452" w:rsidP="00837452">
      <w:pPr>
        <w:rPr>
          <w:b/>
          <w:bCs/>
          <w:sz w:val="28"/>
          <w:szCs w:val="28"/>
        </w:rPr>
      </w:pPr>
      <w:r w:rsidRPr="005F44EF">
        <w:rPr>
          <w:b/>
          <w:bCs/>
          <w:sz w:val="28"/>
          <w:szCs w:val="28"/>
        </w:rPr>
        <w:t xml:space="preserve">DATASET: </w:t>
      </w:r>
    </w:p>
    <w:p w14:paraId="28C9332D" w14:textId="6DDCB06B" w:rsidR="00837452" w:rsidRDefault="00837452" w:rsidP="00837452">
      <w:r w:rsidRPr="00837452">
        <w:rPr>
          <w:b/>
          <w:bCs/>
        </w:rPr>
        <w:t>D</w:t>
      </w:r>
      <w:r>
        <w:rPr>
          <w:b/>
          <w:bCs/>
        </w:rPr>
        <w:t>ata set link</w:t>
      </w:r>
      <w:r w:rsidRPr="00837452">
        <w:rPr>
          <w:b/>
          <w:bCs/>
        </w:rPr>
        <w:t xml:space="preserve"> :</w:t>
      </w:r>
      <w:r>
        <w:t xml:space="preserve"> </w:t>
      </w:r>
      <w:hyperlink r:id="rId6" w:history="1">
        <w:r w:rsidRPr="00837452">
          <w:rPr>
            <w:rStyle w:val="Hyperlink"/>
          </w:rPr>
          <w:t>Electric Vehicle Population Data 2025</w:t>
        </w:r>
      </w:hyperlink>
    </w:p>
    <w:p w14:paraId="49BD100D" w14:textId="77777777" w:rsidR="00837452" w:rsidRDefault="00837452" w:rsidP="00837452">
      <w:r>
        <w:t xml:space="preserve"> Key Columns include:</w:t>
      </w:r>
    </w:p>
    <w:p w14:paraId="751DA03B" w14:textId="1FB3FC9E" w:rsidR="00837452" w:rsidRDefault="00837452" w:rsidP="00837452">
      <w:pPr>
        <w:pStyle w:val="ListParagraph"/>
        <w:numPr>
          <w:ilvl w:val="0"/>
          <w:numId w:val="2"/>
        </w:numPr>
      </w:pPr>
      <w:r>
        <w:t xml:space="preserve"> Model Year</w:t>
      </w:r>
    </w:p>
    <w:p w14:paraId="0C98EBA7" w14:textId="48EC36DD" w:rsidR="00837452" w:rsidRDefault="00837452" w:rsidP="00837452">
      <w:pPr>
        <w:pStyle w:val="ListParagraph"/>
        <w:numPr>
          <w:ilvl w:val="0"/>
          <w:numId w:val="2"/>
        </w:numPr>
      </w:pPr>
      <w:r>
        <w:t>Make (Manufacturer)</w:t>
      </w:r>
    </w:p>
    <w:p w14:paraId="61950EA7" w14:textId="29018B56" w:rsidR="00837452" w:rsidRDefault="00837452" w:rsidP="00837452">
      <w:pPr>
        <w:pStyle w:val="ListParagraph"/>
        <w:numPr>
          <w:ilvl w:val="0"/>
          <w:numId w:val="2"/>
        </w:numPr>
      </w:pPr>
      <w:r>
        <w:t xml:space="preserve"> Model</w:t>
      </w:r>
    </w:p>
    <w:p w14:paraId="2E600438" w14:textId="4E2D7BBE" w:rsidR="00837452" w:rsidRDefault="00837452" w:rsidP="00837452">
      <w:pPr>
        <w:pStyle w:val="ListParagraph"/>
        <w:numPr>
          <w:ilvl w:val="0"/>
          <w:numId w:val="2"/>
        </w:numPr>
      </w:pPr>
      <w:r>
        <w:t>Electric Vehicle Type (BEV, PHEV)</w:t>
      </w:r>
    </w:p>
    <w:p w14:paraId="348EB33C" w14:textId="578D99B0" w:rsidR="00837452" w:rsidRDefault="00837452" w:rsidP="00837452">
      <w:pPr>
        <w:pStyle w:val="ListParagraph"/>
        <w:numPr>
          <w:ilvl w:val="0"/>
          <w:numId w:val="2"/>
        </w:numPr>
      </w:pPr>
      <w:r>
        <w:t>Range (km)</w:t>
      </w:r>
    </w:p>
    <w:p w14:paraId="617EC4EF" w14:textId="39E89B21" w:rsidR="00837452" w:rsidRDefault="00837452" w:rsidP="00837452">
      <w:pPr>
        <w:pStyle w:val="ListParagraph"/>
        <w:numPr>
          <w:ilvl w:val="0"/>
          <w:numId w:val="2"/>
        </w:numPr>
      </w:pPr>
      <w:r>
        <w:t>Electric Utility</w:t>
      </w:r>
    </w:p>
    <w:p w14:paraId="5755F13F" w14:textId="58528726" w:rsidR="00837452" w:rsidRDefault="00837452" w:rsidP="00837452">
      <w:pPr>
        <w:pStyle w:val="ListParagraph"/>
        <w:numPr>
          <w:ilvl w:val="0"/>
          <w:numId w:val="2"/>
        </w:numPr>
      </w:pPr>
      <w:r>
        <w:t xml:space="preserve"> City</w:t>
      </w:r>
    </w:p>
    <w:p w14:paraId="1714D15C" w14:textId="711791C5" w:rsidR="00837452" w:rsidRDefault="00837452" w:rsidP="00837452">
      <w:pPr>
        <w:pStyle w:val="ListParagraph"/>
        <w:numPr>
          <w:ilvl w:val="0"/>
          <w:numId w:val="2"/>
        </w:numPr>
      </w:pPr>
      <w:r>
        <w:t xml:space="preserve"> State</w:t>
      </w:r>
    </w:p>
    <w:p w14:paraId="14B0773D" w14:textId="29CBC29C" w:rsidR="00837452" w:rsidRDefault="00837452" w:rsidP="00837452">
      <w:pPr>
        <w:pStyle w:val="ListParagraph"/>
        <w:numPr>
          <w:ilvl w:val="0"/>
          <w:numId w:val="2"/>
        </w:numPr>
      </w:pPr>
      <w:r>
        <w:t>Postal Code</w:t>
      </w:r>
    </w:p>
    <w:p w14:paraId="2A3560EF" w14:textId="08F59784" w:rsidR="00837452" w:rsidRDefault="00837452" w:rsidP="00837452">
      <w:pPr>
        <w:pStyle w:val="ListParagraph"/>
        <w:numPr>
          <w:ilvl w:val="0"/>
          <w:numId w:val="2"/>
        </w:numPr>
      </w:pPr>
      <w:r>
        <w:t xml:space="preserve"> Base MSRP (Price)</w:t>
      </w:r>
    </w:p>
    <w:p w14:paraId="4852929D" w14:textId="77777777" w:rsidR="005F44EF" w:rsidRDefault="005F44EF" w:rsidP="005F44EF">
      <w:pPr>
        <w:pStyle w:val="ListParagraph"/>
      </w:pPr>
    </w:p>
    <w:p w14:paraId="0AB6DFE1" w14:textId="77777777" w:rsidR="005F44EF" w:rsidRDefault="005F44EF" w:rsidP="005F44EF">
      <w:pPr>
        <w:pStyle w:val="ListParagraph"/>
      </w:pPr>
    </w:p>
    <w:p w14:paraId="6025D528" w14:textId="02ED8F25" w:rsidR="005F44EF" w:rsidRPr="005F44EF" w:rsidRDefault="005F44EF" w:rsidP="005F44EF">
      <w:pPr>
        <w:pStyle w:val="ListParagraph"/>
        <w:spacing w:after="0"/>
        <w:jc w:val="center"/>
        <w:rPr>
          <w:b/>
          <w:bCs/>
          <w:sz w:val="28"/>
          <w:szCs w:val="28"/>
        </w:rPr>
      </w:pPr>
      <w:r w:rsidRPr="005F44EF">
        <w:rPr>
          <w:b/>
          <w:bCs/>
          <w:sz w:val="28"/>
          <w:szCs w:val="28"/>
        </w:rPr>
        <w:t>DASHBOARD OF EV MARKET ANALYSIS</w:t>
      </w:r>
    </w:p>
    <w:p w14:paraId="07A98434" w14:textId="77777777" w:rsidR="005F44EF" w:rsidRDefault="005F44EF" w:rsidP="005F44EF">
      <w:pPr>
        <w:pStyle w:val="ListParagraph"/>
        <w:spacing w:after="0"/>
      </w:pPr>
    </w:p>
    <w:p w14:paraId="3E18DAA3" w14:textId="416216B5" w:rsidR="005F44EF" w:rsidRDefault="005F44EF" w:rsidP="005F44EF">
      <w:pPr>
        <w:pStyle w:val="ListParagraph"/>
        <w:ind w:left="284"/>
      </w:pPr>
      <w:r>
        <w:rPr>
          <w:noProof/>
        </w:rPr>
        <w:drawing>
          <wp:inline distT="0" distB="0" distL="0" distR="0" wp14:anchorId="6B0DE336" wp14:editId="6AB94D28">
            <wp:extent cx="6316980" cy="3315419"/>
            <wp:effectExtent l="0" t="0" r="7620" b="0"/>
            <wp:docPr id="367532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32882" name="Picture 367532882"/>
                    <pic:cNvPicPr/>
                  </pic:nvPicPr>
                  <pic:blipFill>
                    <a:blip r:embed="rId7">
                      <a:extLst>
                        <a:ext uri="{28A0092B-C50C-407E-A947-70E740481C1C}">
                          <a14:useLocalDpi xmlns:a14="http://schemas.microsoft.com/office/drawing/2010/main" val="0"/>
                        </a:ext>
                      </a:extLst>
                    </a:blip>
                    <a:stretch>
                      <a:fillRect/>
                    </a:stretch>
                  </pic:blipFill>
                  <pic:spPr>
                    <a:xfrm>
                      <a:off x="0" y="0"/>
                      <a:ext cx="6401137" cy="3359588"/>
                    </a:xfrm>
                    <a:prstGeom prst="rect">
                      <a:avLst/>
                    </a:prstGeom>
                  </pic:spPr>
                </pic:pic>
              </a:graphicData>
            </a:graphic>
          </wp:inline>
        </w:drawing>
      </w:r>
    </w:p>
    <w:p w14:paraId="4BC11F82" w14:textId="77777777" w:rsidR="005F44EF" w:rsidRDefault="005F44EF" w:rsidP="005F44EF">
      <w:pPr>
        <w:pStyle w:val="ListParagraph"/>
        <w:ind w:left="284"/>
      </w:pPr>
    </w:p>
    <w:p w14:paraId="567A4C32" w14:textId="14994D9D" w:rsidR="005F44EF" w:rsidRDefault="005F44EF" w:rsidP="00201619">
      <w:pPr>
        <w:pStyle w:val="ListParagraph"/>
        <w:spacing w:after="0"/>
        <w:ind w:left="284"/>
        <w:rPr>
          <w:b/>
          <w:bCs/>
          <w:sz w:val="28"/>
          <w:szCs w:val="28"/>
        </w:rPr>
      </w:pPr>
      <w:r>
        <w:t xml:space="preserve"> </w:t>
      </w:r>
      <w:r w:rsidR="00201619" w:rsidRPr="00201619">
        <w:rPr>
          <w:b/>
          <w:bCs/>
          <w:sz w:val="28"/>
          <w:szCs w:val="28"/>
        </w:rPr>
        <w:t>KEY INSIGHTS:</w:t>
      </w:r>
    </w:p>
    <w:p w14:paraId="26FEE489" w14:textId="77777777" w:rsidR="00201619" w:rsidRPr="00201619" w:rsidRDefault="00201619" w:rsidP="00201619">
      <w:pPr>
        <w:pStyle w:val="ListParagraph"/>
        <w:spacing w:after="120"/>
        <w:ind w:left="284"/>
        <w:rPr>
          <w:b/>
          <w:bCs/>
          <w:sz w:val="28"/>
          <w:szCs w:val="28"/>
        </w:rPr>
      </w:pPr>
    </w:p>
    <w:p w14:paraId="2CCA0144" w14:textId="3DE0819A" w:rsidR="005F44EF" w:rsidRDefault="00201619" w:rsidP="00201619">
      <w:pPr>
        <w:pStyle w:val="ListParagraph"/>
        <w:numPr>
          <w:ilvl w:val="0"/>
          <w:numId w:val="5"/>
        </w:numPr>
        <w:spacing w:after="0"/>
      </w:pPr>
      <w:r w:rsidRPr="00201619">
        <w:rPr>
          <w:rFonts w:ascii="Segoe UI Emoji" w:hAnsi="Segoe UI Emoji" w:cs="Segoe UI Emoji"/>
        </w:rPr>
        <w:t>🚘</w:t>
      </w:r>
      <w:r w:rsidRPr="00201619">
        <w:rPr>
          <w:u w:val="single"/>
        </w:rPr>
        <w:t xml:space="preserve"> </w:t>
      </w:r>
      <w:r w:rsidR="005F44EF" w:rsidRPr="00201619">
        <w:rPr>
          <w:u w:val="single"/>
        </w:rPr>
        <w:t>Tesla Dominance</w:t>
      </w:r>
      <w:r w:rsidR="005F44EF">
        <w:t>: Tesla leads the EV market with over 40% share (1,08,633 vehicles) — far ahead of Chevrolet, Nissan, and Ford.</w:t>
      </w:r>
    </w:p>
    <w:p w14:paraId="5C9F6525" w14:textId="53F2CC65" w:rsidR="005F44EF" w:rsidRDefault="00201619" w:rsidP="00201619">
      <w:pPr>
        <w:pStyle w:val="ListParagraph"/>
        <w:numPr>
          <w:ilvl w:val="0"/>
          <w:numId w:val="5"/>
        </w:numPr>
      </w:pPr>
      <w:r w:rsidRPr="00201619">
        <w:rPr>
          <w:rFonts w:ascii="Segoe UI Emoji" w:hAnsi="Segoe UI Emoji" w:cs="Segoe UI Emoji"/>
        </w:rPr>
        <w:t>📈</w:t>
      </w:r>
      <w:r w:rsidRPr="00201619">
        <w:rPr>
          <w:u w:val="single"/>
        </w:rPr>
        <w:t xml:space="preserve"> </w:t>
      </w:r>
      <w:r w:rsidR="005F44EF" w:rsidRPr="00201619">
        <w:rPr>
          <w:u w:val="single"/>
        </w:rPr>
        <w:t>Adoption Surge:</w:t>
      </w:r>
      <w:r w:rsidR="005F44EF">
        <w:t xml:space="preserve"> EV growth accelerated post-2015, peaking around 2022–2023, reflecting massive consumer adoption.</w:t>
      </w:r>
    </w:p>
    <w:p w14:paraId="69F8154E" w14:textId="1140D1B2" w:rsidR="005F44EF" w:rsidRDefault="00201619" w:rsidP="00201619">
      <w:pPr>
        <w:pStyle w:val="ListParagraph"/>
        <w:numPr>
          <w:ilvl w:val="0"/>
          <w:numId w:val="5"/>
        </w:numPr>
      </w:pPr>
      <w:r w:rsidRPr="00201619">
        <w:rPr>
          <w:rFonts w:ascii="Segoe UI Emoji" w:hAnsi="Segoe UI Emoji" w:cs="Segoe UI Emoji"/>
        </w:rPr>
        <w:t>🔋</w:t>
      </w:r>
      <w:r w:rsidRPr="00201619">
        <w:rPr>
          <w:u w:val="single"/>
        </w:rPr>
        <w:t xml:space="preserve"> </w:t>
      </w:r>
      <w:r w:rsidR="005F44EF" w:rsidRPr="00201619">
        <w:rPr>
          <w:u w:val="single"/>
        </w:rPr>
        <w:t>Full Electrification Trend:</w:t>
      </w:r>
      <w:r w:rsidR="005F44EF">
        <w:t xml:space="preserve"> BEVs make up ~80% of all EVs, showing a strong shift away from plug-in hybrids.</w:t>
      </w:r>
    </w:p>
    <w:p w14:paraId="6D563B82" w14:textId="7DC0511E" w:rsidR="005F44EF" w:rsidRDefault="00201619" w:rsidP="00201619">
      <w:pPr>
        <w:pStyle w:val="ListParagraph"/>
        <w:numPr>
          <w:ilvl w:val="0"/>
          <w:numId w:val="5"/>
        </w:numPr>
      </w:pPr>
      <w:r w:rsidRPr="00201619">
        <w:rPr>
          <w:rFonts w:ascii="Segoe UI Emoji" w:hAnsi="Segoe UI Emoji" w:cs="Segoe UI Emoji"/>
        </w:rPr>
        <w:t>💰</w:t>
      </w:r>
      <w:r w:rsidRPr="00201619">
        <w:rPr>
          <w:u w:val="single"/>
        </w:rPr>
        <w:t xml:space="preserve"> </w:t>
      </w:r>
      <w:r w:rsidR="005F44EF" w:rsidRPr="00201619">
        <w:rPr>
          <w:u w:val="single"/>
        </w:rPr>
        <w:t>Balanced Market Demand:</w:t>
      </w:r>
      <w:r w:rsidR="005F44EF">
        <w:t xml:space="preserve"> Mid-range</w:t>
      </w:r>
      <w:r>
        <w:t xml:space="preserve"> &amp; Premium</w:t>
      </w:r>
      <w:r w:rsidR="005F44EF">
        <w:t xml:space="preserve"> EVs offer the best mix of cost and range, driving steady consumer preference.</w:t>
      </w:r>
    </w:p>
    <w:p w14:paraId="2035D2D4" w14:textId="5F124760" w:rsidR="005F44EF" w:rsidRDefault="00201619" w:rsidP="00201619">
      <w:pPr>
        <w:pStyle w:val="ListParagraph"/>
        <w:numPr>
          <w:ilvl w:val="0"/>
          <w:numId w:val="5"/>
        </w:numPr>
      </w:pPr>
      <w:r w:rsidRPr="00201619">
        <w:rPr>
          <w:rFonts w:ascii="Segoe UI Emoji" w:hAnsi="Segoe UI Emoji" w:cs="Segoe UI Emoji"/>
        </w:rPr>
        <w:t>🗺️</w:t>
      </w:r>
      <w:r w:rsidR="005F44EF" w:rsidRPr="00201619">
        <w:rPr>
          <w:u w:val="single"/>
        </w:rPr>
        <w:t>Regional Leadership:</w:t>
      </w:r>
      <w:r w:rsidR="005F44EF">
        <w:t xml:space="preserve"> Washington </w:t>
      </w:r>
      <w:r>
        <w:t xml:space="preserve">&amp; California </w:t>
      </w:r>
      <w:r w:rsidR="005F44EF">
        <w:t>top EV adoption, highlighting strong policy support and green awareness.</w:t>
      </w:r>
    </w:p>
    <w:p w14:paraId="71F095D8" w14:textId="77777777" w:rsidR="005F44EF" w:rsidRDefault="005F44EF" w:rsidP="00201619">
      <w:pPr>
        <w:pStyle w:val="ListParagraph"/>
        <w:ind w:left="284"/>
      </w:pPr>
    </w:p>
    <w:p w14:paraId="52C93739" w14:textId="77777777" w:rsidR="00201619" w:rsidRDefault="00201619" w:rsidP="00201619">
      <w:pPr>
        <w:pStyle w:val="ListParagraph"/>
        <w:ind w:left="284"/>
      </w:pPr>
    </w:p>
    <w:p w14:paraId="3115C861" w14:textId="77777777" w:rsidR="00201619" w:rsidRDefault="00201619" w:rsidP="00201619">
      <w:pPr>
        <w:pStyle w:val="ListParagraph"/>
        <w:ind w:left="284"/>
      </w:pPr>
    </w:p>
    <w:p w14:paraId="2BB4F92C" w14:textId="3B0819C8" w:rsidR="00201619" w:rsidRPr="00201619" w:rsidRDefault="00201619" w:rsidP="00201619">
      <w:pPr>
        <w:pStyle w:val="ListParagraph"/>
        <w:ind w:left="284"/>
        <w:rPr>
          <w:b/>
          <w:bCs/>
          <w:sz w:val="28"/>
          <w:szCs w:val="28"/>
        </w:rPr>
      </w:pPr>
      <w:r w:rsidRPr="00201619">
        <w:rPr>
          <w:b/>
          <w:bCs/>
          <w:sz w:val="28"/>
          <w:szCs w:val="28"/>
        </w:rPr>
        <w:t>RECOMMENDATIONS</w:t>
      </w:r>
      <w:r>
        <w:rPr>
          <w:b/>
          <w:bCs/>
          <w:sz w:val="28"/>
          <w:szCs w:val="28"/>
        </w:rPr>
        <w:t>:</w:t>
      </w:r>
    </w:p>
    <w:p w14:paraId="58C7CED8" w14:textId="77777777" w:rsidR="00201619" w:rsidRPr="00201619" w:rsidRDefault="00201619" w:rsidP="00201619">
      <w:pPr>
        <w:pStyle w:val="ListParagraph"/>
        <w:ind w:left="284"/>
        <w:rPr>
          <w:b/>
          <w:bCs/>
          <w:sz w:val="28"/>
          <w:szCs w:val="28"/>
        </w:rPr>
      </w:pPr>
    </w:p>
    <w:p w14:paraId="045727B6" w14:textId="5B4918B9" w:rsidR="00201619" w:rsidRDefault="00201619" w:rsidP="00201619">
      <w:pPr>
        <w:pStyle w:val="ListParagraph"/>
        <w:numPr>
          <w:ilvl w:val="0"/>
          <w:numId w:val="6"/>
        </w:numPr>
      </w:pPr>
      <w:r w:rsidRPr="00201619">
        <w:rPr>
          <w:rFonts w:ascii="Segoe UI Emoji" w:hAnsi="Segoe UI Emoji" w:cs="Segoe UI Emoji"/>
        </w:rPr>
        <w:t>🔌</w:t>
      </w:r>
      <w:r w:rsidRPr="00E51F98">
        <w:rPr>
          <w:u w:val="single"/>
        </w:rPr>
        <w:t>Expand BEV Infrastructure:</w:t>
      </w:r>
      <w:r>
        <w:t xml:space="preserve"> Increase investment in public and private charging networks in top-adopting regions.</w:t>
      </w:r>
    </w:p>
    <w:p w14:paraId="1E9B3288" w14:textId="77777777" w:rsidR="00201619" w:rsidRDefault="00201619" w:rsidP="00201619">
      <w:pPr>
        <w:pStyle w:val="ListParagraph"/>
        <w:numPr>
          <w:ilvl w:val="0"/>
          <w:numId w:val="6"/>
        </w:numPr>
      </w:pPr>
      <w:r>
        <w:rPr>
          <w:rFonts w:ascii="Segoe UI Emoji" w:hAnsi="Segoe UI Emoji" w:cs="Segoe UI Emoji"/>
        </w:rPr>
        <w:t>🚗</w:t>
      </w:r>
      <w:r>
        <w:t xml:space="preserve"> </w:t>
      </w:r>
      <w:r w:rsidRPr="00E51F98">
        <w:rPr>
          <w:u w:val="single"/>
        </w:rPr>
        <w:t>Promote Mid-Range Models:</w:t>
      </w:r>
      <w:r>
        <w:t xml:space="preserve"> Support production and financing of affordable EVs that maintain high efficiency.</w:t>
      </w:r>
    </w:p>
    <w:p w14:paraId="42EE54D6" w14:textId="77777777" w:rsidR="00201619" w:rsidRDefault="00201619" w:rsidP="00201619">
      <w:pPr>
        <w:pStyle w:val="ListParagraph"/>
        <w:numPr>
          <w:ilvl w:val="0"/>
          <w:numId w:val="6"/>
        </w:numPr>
      </w:pPr>
      <w:r>
        <w:rPr>
          <w:rFonts w:ascii="Segoe UI Emoji" w:hAnsi="Segoe UI Emoji" w:cs="Segoe UI Emoji"/>
        </w:rPr>
        <w:t>🌱</w:t>
      </w:r>
      <w:r>
        <w:t xml:space="preserve"> </w:t>
      </w:r>
      <w:r w:rsidRPr="00E51F98">
        <w:rPr>
          <w:u w:val="single"/>
        </w:rPr>
        <w:t>Support New Entrants:</w:t>
      </w:r>
      <w:r>
        <w:t xml:space="preserve"> Encourage innovation among emerging manufacturers to strengthen market diversity.</w:t>
      </w:r>
    </w:p>
    <w:p w14:paraId="4C396FE1" w14:textId="77777777" w:rsidR="00201619" w:rsidRDefault="00201619" w:rsidP="00201619">
      <w:pPr>
        <w:pStyle w:val="ListParagraph"/>
        <w:numPr>
          <w:ilvl w:val="0"/>
          <w:numId w:val="6"/>
        </w:numPr>
      </w:pPr>
      <w:r>
        <w:rPr>
          <w:rFonts w:ascii="Segoe UI Emoji" w:hAnsi="Segoe UI Emoji" w:cs="Segoe UI Emoji"/>
        </w:rPr>
        <w:t>🏛️</w:t>
      </w:r>
      <w:r>
        <w:t xml:space="preserve"> </w:t>
      </w:r>
      <w:r w:rsidRPr="00E51F98">
        <w:rPr>
          <w:u w:val="single"/>
        </w:rPr>
        <w:t>Regional Incentives:</w:t>
      </w:r>
      <w:r>
        <w:t xml:space="preserve"> Provide tax credits and subsidies in states with slower EV adoption to balance growth.</w:t>
      </w:r>
    </w:p>
    <w:p w14:paraId="368CC191" w14:textId="576DC46C" w:rsidR="00201619" w:rsidRPr="00EE6568" w:rsidRDefault="00201619" w:rsidP="00201619">
      <w:pPr>
        <w:pStyle w:val="ListParagraph"/>
        <w:numPr>
          <w:ilvl w:val="0"/>
          <w:numId w:val="6"/>
        </w:numPr>
      </w:pPr>
      <w:r>
        <w:rPr>
          <w:rFonts w:ascii="Segoe UI Emoji" w:hAnsi="Segoe UI Emoji" w:cs="Segoe UI Emoji"/>
        </w:rPr>
        <w:t>📊</w:t>
      </w:r>
      <w:r>
        <w:t xml:space="preserve"> </w:t>
      </w:r>
      <w:r w:rsidRPr="00E51F98">
        <w:rPr>
          <w:u w:val="single"/>
        </w:rPr>
        <w:t>Leverage Forecasting:</w:t>
      </w:r>
      <w:r>
        <w:t xml:space="preserve"> Use trend analysis and predictive modelling to align production and policy with future EV demand.</w:t>
      </w:r>
    </w:p>
    <w:sectPr w:rsidR="00201619" w:rsidRPr="00EE6568" w:rsidSect="00EE656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75A89"/>
    <w:multiLevelType w:val="hybridMultilevel"/>
    <w:tmpl w:val="08FC015A"/>
    <w:lvl w:ilvl="0" w:tplc="40090005">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16C82603"/>
    <w:multiLevelType w:val="hybridMultilevel"/>
    <w:tmpl w:val="13CA989E"/>
    <w:lvl w:ilvl="0" w:tplc="4009000D">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15:restartNumberingAfterBreak="0">
    <w:nsid w:val="16E32FEA"/>
    <w:multiLevelType w:val="hybridMultilevel"/>
    <w:tmpl w:val="F426F246"/>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A560AAF"/>
    <w:multiLevelType w:val="hybridMultilevel"/>
    <w:tmpl w:val="3A90319A"/>
    <w:lvl w:ilvl="0" w:tplc="4009000B">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4" w15:restartNumberingAfterBreak="0">
    <w:nsid w:val="6E795A8A"/>
    <w:multiLevelType w:val="hybridMultilevel"/>
    <w:tmpl w:val="52C6F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62C4F37"/>
    <w:multiLevelType w:val="hybridMultilevel"/>
    <w:tmpl w:val="8756780E"/>
    <w:lvl w:ilvl="0" w:tplc="40090005">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num w:numId="1" w16cid:durableId="1179154435">
    <w:abstractNumId w:val="4"/>
  </w:num>
  <w:num w:numId="2" w16cid:durableId="1621178834">
    <w:abstractNumId w:val="2"/>
  </w:num>
  <w:num w:numId="3" w16cid:durableId="30889549">
    <w:abstractNumId w:val="0"/>
  </w:num>
  <w:num w:numId="4" w16cid:durableId="1861163489">
    <w:abstractNumId w:val="5"/>
  </w:num>
  <w:num w:numId="5" w16cid:durableId="326178090">
    <w:abstractNumId w:val="3"/>
  </w:num>
  <w:num w:numId="6" w16cid:durableId="1530601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9"/>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568"/>
    <w:rsid w:val="0014249B"/>
    <w:rsid w:val="00201619"/>
    <w:rsid w:val="005F44EF"/>
    <w:rsid w:val="0069715A"/>
    <w:rsid w:val="00751917"/>
    <w:rsid w:val="00837452"/>
    <w:rsid w:val="00911104"/>
    <w:rsid w:val="00CB10C7"/>
    <w:rsid w:val="00D14C3C"/>
    <w:rsid w:val="00D61B96"/>
    <w:rsid w:val="00D851C6"/>
    <w:rsid w:val="00E51F98"/>
    <w:rsid w:val="00EE6568"/>
    <w:rsid w:val="00FE71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5E88B"/>
  <w15:chartTrackingRefBased/>
  <w15:docId w15:val="{D4FDE401-C84C-4699-8030-EEDE8351D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5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65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656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656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E656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E65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65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65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65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5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65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656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656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E656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E65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65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65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65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6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56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56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6568"/>
    <w:pPr>
      <w:spacing w:before="160"/>
      <w:jc w:val="center"/>
    </w:pPr>
    <w:rPr>
      <w:i/>
      <w:iCs/>
      <w:color w:val="404040" w:themeColor="text1" w:themeTint="BF"/>
    </w:rPr>
  </w:style>
  <w:style w:type="character" w:customStyle="1" w:styleId="QuoteChar">
    <w:name w:val="Quote Char"/>
    <w:basedOn w:val="DefaultParagraphFont"/>
    <w:link w:val="Quote"/>
    <w:uiPriority w:val="29"/>
    <w:rsid w:val="00EE6568"/>
    <w:rPr>
      <w:i/>
      <w:iCs/>
      <w:color w:val="404040" w:themeColor="text1" w:themeTint="BF"/>
    </w:rPr>
  </w:style>
  <w:style w:type="paragraph" w:styleId="ListParagraph">
    <w:name w:val="List Paragraph"/>
    <w:basedOn w:val="Normal"/>
    <w:uiPriority w:val="34"/>
    <w:qFormat/>
    <w:rsid w:val="00EE6568"/>
    <w:pPr>
      <w:ind w:left="720"/>
      <w:contextualSpacing/>
    </w:pPr>
  </w:style>
  <w:style w:type="character" w:styleId="IntenseEmphasis">
    <w:name w:val="Intense Emphasis"/>
    <w:basedOn w:val="DefaultParagraphFont"/>
    <w:uiPriority w:val="21"/>
    <w:qFormat/>
    <w:rsid w:val="00EE6568"/>
    <w:rPr>
      <w:i/>
      <w:iCs/>
      <w:color w:val="2F5496" w:themeColor="accent1" w:themeShade="BF"/>
    </w:rPr>
  </w:style>
  <w:style w:type="paragraph" w:styleId="IntenseQuote">
    <w:name w:val="Intense Quote"/>
    <w:basedOn w:val="Normal"/>
    <w:next w:val="Normal"/>
    <w:link w:val="IntenseQuoteChar"/>
    <w:uiPriority w:val="30"/>
    <w:qFormat/>
    <w:rsid w:val="00EE65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6568"/>
    <w:rPr>
      <w:i/>
      <w:iCs/>
      <w:color w:val="2F5496" w:themeColor="accent1" w:themeShade="BF"/>
    </w:rPr>
  </w:style>
  <w:style w:type="character" w:styleId="IntenseReference">
    <w:name w:val="Intense Reference"/>
    <w:basedOn w:val="DefaultParagraphFont"/>
    <w:uiPriority w:val="32"/>
    <w:qFormat/>
    <w:rsid w:val="00EE6568"/>
    <w:rPr>
      <w:b/>
      <w:bCs/>
      <w:smallCaps/>
      <w:color w:val="2F5496" w:themeColor="accent1" w:themeShade="BF"/>
      <w:spacing w:val="5"/>
    </w:rPr>
  </w:style>
  <w:style w:type="character" w:styleId="Hyperlink">
    <w:name w:val="Hyperlink"/>
    <w:basedOn w:val="DefaultParagraphFont"/>
    <w:uiPriority w:val="99"/>
    <w:unhideWhenUsed/>
    <w:rsid w:val="00837452"/>
    <w:rPr>
      <w:color w:val="0563C1" w:themeColor="hyperlink"/>
      <w:u w:val="single"/>
    </w:rPr>
  </w:style>
  <w:style w:type="character" w:styleId="UnresolvedMention">
    <w:name w:val="Unresolved Mention"/>
    <w:basedOn w:val="DefaultParagraphFont"/>
    <w:uiPriority w:val="99"/>
    <w:semiHidden/>
    <w:unhideWhenUsed/>
    <w:rsid w:val="008374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2.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www.kaggle.com/datasets/nuhmanpk/electric-vehicle-population-data-2025?utm_source=chatgpt.com" TargetMode="External" /><Relationship Id="rId5" Type="http://schemas.openxmlformats.org/officeDocument/2006/relationships/image" Target="media/image1.jpe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364</Words>
  <Characters>2076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Yamuna Rednam</dc:creator>
  <cp:keywords/>
  <dc:description/>
  <cp:lastModifiedBy>Yamuna Rednam</cp:lastModifiedBy>
  <cp:revision>2</cp:revision>
  <dcterms:created xsi:type="dcterms:W3CDTF">2026-02-02T09:48:00Z</dcterms:created>
  <dcterms:modified xsi:type="dcterms:W3CDTF">2026-02-02T09:48:00Z</dcterms:modified>
</cp:coreProperties>
</file>