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USER INTERFACE AND USER EXPERIENCE DESIGN</w:t>
      </w:r>
    </w:p>
    <w:p>
      <w:pPr>
        <w:jc w:val="center"/>
      </w:pPr>
      <w:r>
        <w:rPr>
          <w:b/>
          <w:sz w:val="24"/>
        </w:rPr>
        <w:t>LAB ASSIGNMENT NO: 7</w:t>
      </w:r>
    </w:p>
    <w:p>
      <w:pPr>
        <w:jc w:val="center"/>
      </w:pPr>
      <w:r>
        <w:rPr>
          <w:b/>
          <w:sz w:val="22"/>
        </w:rPr>
        <w:t>Accessible and Inclusive Investment Interface</w:t>
      </w:r>
    </w:p>
    <w:p>
      <w:r>
        <w:rPr>
          <w:b/>
        </w:rPr>
        <w:t xml:space="preserve">Name: </w:t>
      </w:r>
      <w:r>
        <w:t xml:space="preserve">Ayan Ahmad     </w:t>
      </w:r>
      <w:r>
        <w:rPr>
          <w:b/>
        </w:rPr>
        <w:t xml:space="preserve">Roll No: </w:t>
      </w:r>
      <w:r>
        <w:t>1032232862</w:t>
      </w:r>
    </w:p>
    <w:p>
      <w:pPr>
        <w:pStyle w:val="Heading2"/>
      </w:pPr>
      <w:r>
        <w:t>OBSERVATIONS AND SCREENSHOTS</w:t>
      </w:r>
    </w:p>
    <w:p>
      <w:pPr>
        <w:spacing w:before="80" w:after="60"/>
      </w:pPr>
      <w:r>
        <w:rPr>
          <w:b/>
        </w:rPr>
        <w:t>Observation 1: Original investment interface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9.52.53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b/>
        </w:rPr>
        <w:t>Observation 2: Accessibility settings panel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9.52.53 P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60"/>
      </w:pPr>
      <w:r>
        <w:rPr>
          <w:b/>
        </w:rPr>
        <w:t>Observation 3: High contrast, enlarged text and reduced motion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9.52.53 PM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b/>
        </w:rPr>
        <w:t>Observation 4: Reading comfort enabled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9.52.53 PM (3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60"/>
      </w:pPr>
      <w:r>
        <w:rPr>
          <w:b/>
        </w:rPr>
        <w:t>Observation 5: Investment tools and SIP calculator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9.52.53 PM (4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b/>
        </w:rPr>
        <w:t>Observation 6: Accessibility settings on the investment tools screen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1 at 9.52.53 PM (5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