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</w:pPr>
      <w:r>
        <w:t>قرارداد پشتیبانی نرم‌افزار</w:t>
      </w:r>
    </w:p>
    <w:p>
      <w:pPr>
        <w:bidi/>
      </w:pPr>
      <w:r>
        <w:t>این قرارداد میان شرکت نوین‌افزار (پشتیبان) و شرکت آرمان‌تجارت (کارفرما) برای پشتیبانی از سامانه مدیریت سفارش‌ها منعقد می‌شود.</w:t>
      </w:r>
    </w:p>
    <w:p>
      <w:pPr>
        <w:bidi/>
      </w:pPr>
      <w:r>
        <w:t>مدت قرارداد دوازده ماه و از اول فروردین ۱۴۰۵ آغاز می‌شود. تمدید قرارداد با توافق کتبی هر دو طرف و حداقل سی روز پیش از پایان مدت انجام می‌شود.</w:t>
      </w:r>
    </w:p>
    <w:p>
      <w:pPr>
        <w:bidi/>
      </w:pPr>
      <w:r>
        <w:t>پشتیبان متعهد است به درخواست‌های بحرانی ظرف حداکثر چهار ساعت کاری پاسخ دهد و مشکل را ظرف یک روز کاری برطرف کند. درخواست‌های عادی ظرف دو روز کاری پاسخ داده می‌شوند.</w:t>
      </w:r>
    </w:p>
    <w:p>
      <w:pPr>
        <w:bidi/>
      </w:pPr>
      <w:r>
        <w:t>هزینه پشتیبانی سالانه معادل ده درصد مبلغ کل پروژه، یعنی ۱۸۰ میلیون تومان است و به‌صورت سه‌ماهه پرداخت می‌شود. تأخیر در پرداخت بیش از پانزده روز، پشتیبان را مجاز به توقف خدمات می‌کند.</w:t>
      </w:r>
    </w:p>
    <w:p>
      <w:pPr>
        <w:bidi/>
      </w:pPr>
      <w:r>
        <w:t>کارفرما متعهد است دسترسی لازم به سرورها و مستندات فنی را در اختیار پشتیبان قرار دهد و یک نماینده فنی برای هماهنگی معرفی کند.</w:t>
      </w:r>
    </w:p>
    <w:p>
      <w:pPr>
        <w:bidi/>
      </w:pPr>
      <w:r>
        <w:t>هر یک از طرفین می‌تواند با اعلام کتبی و مهلت شصت‌روزه، قرارداد را فسخ کند. در صورت فسخ، هزینه خدمات انجام‌شده تا آن تاریخ باید تسویه شود.</w:t>
      </w:r>
    </w:p>
    <w:p>
      <w:pPr>
        <w:bidi/>
      </w:pPr>
      <w:r>
        <w:t>اطلاعات محرمانه کارفرما، از جمله داده مشتریان، تنها برای ارائه خدمات استفاده می‌شود و افشای آن بدون اجازه کتبی ممنوع است. تعهد محرمانگی تا دو سال پس از پایان قرارداد برقرار می‌ماند.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