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D440" w14:textId="77777777" w:rsidR="00E547AC" w:rsidRDefault="00000000">
      <w:pPr>
        <w:jc w:val="center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铁路轨道不平顺数据分析</w:t>
      </w:r>
    </w:p>
    <w:p w14:paraId="590C75D6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一、项目描述：该项目需要对高速铁路实际运营过程中测量的动检数据进行分析，得到滑动轨道质量指数</w:t>
      </w:r>
      <w:r>
        <w:rPr>
          <w:rFonts w:ascii="Times New Roman" w:eastAsia="楷体" w:hAnsi="Times New Roman" w:hint="eastAsia"/>
          <w:sz w:val="24"/>
          <w:szCs w:val="24"/>
        </w:rPr>
        <w:t>TQI</w:t>
      </w:r>
      <w:r>
        <w:rPr>
          <w:rFonts w:ascii="Times New Roman" w:eastAsia="楷体" w:hAnsi="Times New Roman" w:hint="eastAsia"/>
          <w:sz w:val="24"/>
          <w:szCs w:val="24"/>
        </w:rPr>
        <w:t>。进行高低不平顺劣化预测，根据预测结果对模型的预测效果进行评价。</w:t>
      </w:r>
    </w:p>
    <w:p w14:paraId="4E1183BC" w14:textId="77777777" w:rsidR="00E547AC" w:rsidRDefault="00E547AC">
      <w:pPr>
        <w:jc w:val="left"/>
        <w:rPr>
          <w:rFonts w:ascii="Times New Roman" w:eastAsia="楷体" w:hAnsi="Times New Roman"/>
          <w:sz w:val="24"/>
          <w:szCs w:val="24"/>
        </w:rPr>
      </w:pPr>
    </w:p>
    <w:p w14:paraId="10F799D8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二、项目目标：</w:t>
      </w:r>
    </w:p>
    <w:p w14:paraId="05D59F15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分析所给轨道动检数据的</w:t>
      </w:r>
      <w:r w:rsidRPr="00AE4C11">
        <w:rPr>
          <w:rFonts w:ascii="Times New Roman" w:eastAsia="楷体" w:hAnsi="Times New Roman" w:hint="eastAsia"/>
          <w:sz w:val="24"/>
          <w:szCs w:val="24"/>
          <w:highlight w:val="yellow"/>
        </w:rPr>
        <w:t>滑动轨道质量指数</w:t>
      </w:r>
      <w:r>
        <w:rPr>
          <w:rFonts w:ascii="Times New Roman" w:eastAsia="楷体" w:hAnsi="Times New Roman" w:hint="eastAsia"/>
          <w:sz w:val="24"/>
          <w:szCs w:val="24"/>
        </w:rPr>
        <w:t>，并结合相应规范给出轨道质量验收报告。</w:t>
      </w:r>
    </w:p>
    <w:p w14:paraId="6F44912A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2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根据计算得到的</w:t>
      </w:r>
      <w:r w:rsidRPr="00AE4C11">
        <w:rPr>
          <w:rFonts w:ascii="Times New Roman" w:eastAsia="楷体" w:hAnsi="Times New Roman" w:hint="eastAsia"/>
          <w:sz w:val="24"/>
          <w:szCs w:val="24"/>
          <w:highlight w:val="yellow"/>
        </w:rPr>
        <w:t>高低不平顺标准差</w:t>
      </w:r>
      <w:r>
        <w:rPr>
          <w:rFonts w:ascii="Times New Roman" w:eastAsia="楷体" w:hAnsi="Times New Roman" w:hint="eastAsia"/>
          <w:sz w:val="24"/>
          <w:szCs w:val="24"/>
        </w:rPr>
        <w:t>，构建时间序列预测分析模型，预测未来一年的高低不平顺劣化趋势，并采用均方误差和均方根误差对预测模型的结果进行评价。</w:t>
      </w:r>
    </w:p>
    <w:p w14:paraId="3481DC5D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[1]</w:t>
      </w:r>
      <w:r>
        <w:rPr>
          <w:rFonts w:ascii="Times New Roman" w:eastAsia="楷体" w:hAnsi="Times New Roman"/>
          <w:sz w:val="24"/>
          <w:szCs w:val="24"/>
        </w:rPr>
        <w:t>周正</w:t>
      </w:r>
      <w:r>
        <w:rPr>
          <w:rFonts w:ascii="Times New Roman" w:eastAsia="楷体" w:hAnsi="Times New Roman"/>
          <w:sz w:val="24"/>
          <w:szCs w:val="24"/>
        </w:rPr>
        <w:t>,</w:t>
      </w:r>
      <w:r>
        <w:rPr>
          <w:rFonts w:ascii="Times New Roman" w:eastAsia="楷体" w:hAnsi="Times New Roman"/>
          <w:sz w:val="24"/>
          <w:szCs w:val="24"/>
        </w:rPr>
        <w:t>赵国堂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/>
          <w:sz w:val="24"/>
          <w:szCs w:val="24"/>
        </w:rPr>
        <w:t>轨道质量指数计算问题的探讨</w:t>
      </w:r>
      <w:r>
        <w:rPr>
          <w:rFonts w:ascii="Times New Roman" w:eastAsia="楷体" w:hAnsi="Times New Roman"/>
          <w:sz w:val="24"/>
          <w:szCs w:val="24"/>
        </w:rPr>
        <w:t>[J].</w:t>
      </w:r>
      <w:r>
        <w:rPr>
          <w:rFonts w:ascii="Times New Roman" w:eastAsia="楷体" w:hAnsi="Times New Roman"/>
          <w:sz w:val="24"/>
          <w:szCs w:val="24"/>
        </w:rPr>
        <w:t>中国铁道科学</w:t>
      </w:r>
      <w:r>
        <w:rPr>
          <w:rFonts w:ascii="Times New Roman" w:eastAsia="楷体" w:hAnsi="Times New Roman"/>
          <w:sz w:val="24"/>
          <w:szCs w:val="24"/>
        </w:rPr>
        <w:t>, 2003(03):65-69.</w:t>
      </w:r>
    </w:p>
    <w:p w14:paraId="74EFA909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[2]</w:t>
      </w:r>
      <w:r>
        <w:rPr>
          <w:rFonts w:ascii="Times New Roman" w:eastAsia="楷体" w:hAnsi="Times New Roman" w:hint="eastAsia"/>
          <w:sz w:val="24"/>
          <w:szCs w:val="24"/>
        </w:rPr>
        <w:t>朱洪涛，陈品帮，魏晖</w:t>
      </w:r>
      <w:r>
        <w:rPr>
          <w:rFonts w:ascii="Times New Roman" w:eastAsia="楷体" w:hAnsi="Times New Roman"/>
          <w:sz w:val="24"/>
          <w:szCs w:val="24"/>
        </w:rPr>
        <w:t>,</w:t>
      </w:r>
      <w:proofErr w:type="gramStart"/>
      <w:r>
        <w:rPr>
          <w:rFonts w:ascii="Times New Roman" w:eastAsia="楷体" w:hAnsi="Times New Roman"/>
          <w:sz w:val="24"/>
          <w:szCs w:val="24"/>
        </w:rPr>
        <w:t>梁恒辉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基于轨道数据对齐的</w:t>
      </w:r>
      <w:r>
        <w:rPr>
          <w:rFonts w:ascii="Times New Roman" w:eastAsia="楷体" w:hAnsi="Times New Roman"/>
          <w:sz w:val="24"/>
          <w:szCs w:val="24"/>
        </w:rPr>
        <w:t>ARIMA</w:t>
      </w:r>
      <w:r>
        <w:rPr>
          <w:rFonts w:ascii="Times New Roman" w:eastAsia="楷体" w:hAnsi="Times New Roman"/>
          <w:sz w:val="24"/>
          <w:szCs w:val="24"/>
        </w:rPr>
        <w:t>模型的</w:t>
      </w:r>
      <w:r>
        <w:rPr>
          <w:rFonts w:ascii="Times New Roman" w:eastAsia="楷体" w:hAnsi="Times New Roman" w:hint="eastAsia"/>
          <w:sz w:val="24"/>
          <w:szCs w:val="24"/>
        </w:rPr>
        <w:t>轨道不平顺预测</w:t>
      </w:r>
      <w:r>
        <w:rPr>
          <w:rFonts w:ascii="Times New Roman" w:eastAsia="楷体" w:hAnsi="Times New Roman" w:hint="eastAsia"/>
          <w:sz w:val="24"/>
          <w:szCs w:val="24"/>
        </w:rPr>
        <w:t>[</w:t>
      </w:r>
      <w:r>
        <w:rPr>
          <w:rFonts w:ascii="Times New Roman" w:eastAsia="楷体" w:hAnsi="Times New Roman"/>
          <w:sz w:val="24"/>
          <w:szCs w:val="24"/>
        </w:rPr>
        <w:t>J].</w:t>
      </w:r>
      <w:r>
        <w:rPr>
          <w:rFonts w:ascii="Times New Roman" w:eastAsia="楷体" w:hAnsi="Times New Roman" w:hint="eastAsia"/>
          <w:sz w:val="24"/>
          <w:szCs w:val="24"/>
        </w:rPr>
        <w:t>振动、测试与诊断</w:t>
      </w:r>
      <w:r>
        <w:rPr>
          <w:rFonts w:ascii="Times New Roman" w:eastAsia="楷体" w:hAnsi="Times New Roman" w:hint="eastAsia"/>
          <w:sz w:val="24"/>
          <w:szCs w:val="24"/>
        </w:rPr>
        <w:t>,</w:t>
      </w:r>
      <w:r>
        <w:rPr>
          <w:rFonts w:ascii="Times New Roman" w:eastAsia="楷体" w:hAnsi="Times New Roman"/>
          <w:sz w:val="24"/>
          <w:szCs w:val="24"/>
        </w:rPr>
        <w:t>2019,39(03):596-602</w:t>
      </w:r>
    </w:p>
    <w:p w14:paraId="2934A286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/>
          <w:sz w:val="24"/>
          <w:szCs w:val="24"/>
        </w:rPr>
        <w:t>[3]</w:t>
      </w:r>
      <w:r>
        <w:rPr>
          <w:rFonts w:ascii="Times New Roman" w:eastAsia="楷体" w:hAnsi="Times New Roman" w:hint="eastAsia"/>
          <w:sz w:val="24"/>
          <w:szCs w:val="24"/>
        </w:rPr>
        <w:t>杜静伟</w:t>
      </w:r>
      <w:r>
        <w:rPr>
          <w:rFonts w:ascii="Times New Roman" w:eastAsia="楷体" w:hAnsi="Times New Roman" w:hint="eastAsia"/>
          <w:sz w:val="24"/>
          <w:szCs w:val="24"/>
        </w:rPr>
        <w:t>,</w:t>
      </w:r>
      <w:r>
        <w:rPr>
          <w:rFonts w:ascii="Times New Roman" w:eastAsia="楷体" w:hAnsi="Times New Roman" w:hint="eastAsia"/>
          <w:sz w:val="24"/>
          <w:szCs w:val="24"/>
        </w:rPr>
        <w:t>孙海燕</w:t>
      </w:r>
      <w:r>
        <w:rPr>
          <w:rFonts w:ascii="Times New Roman" w:eastAsia="楷体" w:hAnsi="Times New Roman"/>
          <w:sz w:val="24"/>
          <w:szCs w:val="24"/>
        </w:rPr>
        <w:t>,</w:t>
      </w:r>
      <w:r>
        <w:rPr>
          <w:rFonts w:ascii="Times New Roman" w:eastAsia="楷体" w:hAnsi="Times New Roman" w:hint="eastAsia"/>
          <w:sz w:val="24"/>
          <w:szCs w:val="24"/>
        </w:rPr>
        <w:t>赵文博</w:t>
      </w:r>
      <w:r>
        <w:rPr>
          <w:rFonts w:ascii="Times New Roman" w:eastAsia="楷体" w:hAnsi="Times New Roman"/>
          <w:sz w:val="24"/>
          <w:szCs w:val="24"/>
        </w:rPr>
        <w:t>,</w:t>
      </w:r>
      <w:r>
        <w:rPr>
          <w:rFonts w:ascii="Times New Roman" w:eastAsia="楷体" w:hAnsi="Times New Roman" w:hint="eastAsia"/>
          <w:sz w:val="24"/>
          <w:szCs w:val="24"/>
        </w:rPr>
        <w:t>刘铭</w:t>
      </w:r>
      <w:r>
        <w:rPr>
          <w:rFonts w:ascii="Times New Roman" w:eastAsia="楷体" w:hAnsi="Times New Roman" w:hint="eastAsia"/>
          <w:sz w:val="24"/>
          <w:szCs w:val="24"/>
        </w:rPr>
        <w:t>,</w:t>
      </w:r>
      <w:r>
        <w:rPr>
          <w:rFonts w:ascii="Times New Roman" w:eastAsia="楷体" w:hAnsi="Times New Roman" w:hint="eastAsia"/>
          <w:sz w:val="24"/>
          <w:szCs w:val="24"/>
        </w:rPr>
        <w:t>基于轨道不平顺的机器学习方法建模和预测</w:t>
      </w:r>
      <w:r>
        <w:rPr>
          <w:rFonts w:ascii="Times New Roman" w:eastAsia="楷体" w:hAnsi="Times New Roman" w:hint="eastAsia"/>
          <w:sz w:val="24"/>
          <w:szCs w:val="24"/>
        </w:rPr>
        <w:t>[</w:t>
      </w:r>
      <w:r>
        <w:rPr>
          <w:rFonts w:ascii="Times New Roman" w:eastAsia="楷体" w:hAnsi="Times New Roman"/>
          <w:sz w:val="24"/>
          <w:szCs w:val="24"/>
        </w:rPr>
        <w:t>J].</w:t>
      </w:r>
      <w:r>
        <w:rPr>
          <w:rFonts w:ascii="Times New Roman" w:eastAsia="楷体" w:hAnsi="Times New Roman" w:hint="eastAsia"/>
          <w:sz w:val="24"/>
          <w:szCs w:val="24"/>
        </w:rPr>
        <w:t>计算机科学与应用</w:t>
      </w:r>
      <w:r>
        <w:rPr>
          <w:rFonts w:ascii="Times New Roman" w:eastAsia="楷体" w:hAnsi="Times New Roman"/>
          <w:sz w:val="24"/>
          <w:szCs w:val="24"/>
        </w:rPr>
        <w:t>,2021,11(10), 2417-2427</w:t>
      </w:r>
    </w:p>
    <w:p w14:paraId="634BCA04" w14:textId="77777777" w:rsidR="00E547AC" w:rsidRDefault="00E547AC">
      <w:pPr>
        <w:jc w:val="left"/>
        <w:rPr>
          <w:rFonts w:ascii="Times New Roman" w:eastAsia="楷体" w:hAnsi="Times New Roman"/>
          <w:sz w:val="24"/>
          <w:szCs w:val="24"/>
        </w:rPr>
      </w:pPr>
    </w:p>
    <w:p w14:paraId="6D91E566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三、变量说明及所需工具</w:t>
      </w:r>
    </w:p>
    <w:p w14:paraId="111A741E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需要用到数据文件中以下变量：里程、左高低、右高低、</w:t>
      </w:r>
      <w:proofErr w:type="gramStart"/>
      <w:r>
        <w:rPr>
          <w:rFonts w:ascii="Times New Roman" w:eastAsia="楷体" w:hAnsi="Times New Roman" w:hint="eastAsia"/>
          <w:sz w:val="24"/>
          <w:szCs w:val="24"/>
        </w:rPr>
        <w:t>左轨向、右轨向</w:t>
      </w:r>
      <w:proofErr w:type="gramEnd"/>
      <w:r>
        <w:rPr>
          <w:rFonts w:ascii="Times New Roman" w:eastAsia="楷体" w:hAnsi="Times New Roman" w:hint="eastAsia"/>
          <w:sz w:val="24"/>
          <w:szCs w:val="24"/>
        </w:rPr>
        <w:t>、水平、轨距、三角坑。该数据的采样频率为</w:t>
      </w:r>
      <w:r>
        <w:rPr>
          <w:rFonts w:ascii="Times New Roman" w:eastAsia="楷体" w:hAnsi="Times New Roman" w:hint="eastAsia"/>
          <w:sz w:val="24"/>
          <w:szCs w:val="24"/>
        </w:rPr>
        <w:t>0</w:t>
      </w:r>
      <w:r>
        <w:rPr>
          <w:rFonts w:ascii="Times New Roman" w:eastAsia="楷体" w:hAnsi="Times New Roman"/>
          <w:sz w:val="24"/>
          <w:szCs w:val="24"/>
        </w:rPr>
        <w:t>.25</w:t>
      </w:r>
      <w:r>
        <w:rPr>
          <w:rFonts w:ascii="Times New Roman" w:eastAsia="楷体" w:hAnsi="Times New Roman" w:hint="eastAsia"/>
          <w:sz w:val="24"/>
          <w:szCs w:val="24"/>
        </w:rPr>
        <w:t>m</w:t>
      </w:r>
      <w:r>
        <w:rPr>
          <w:rFonts w:ascii="Times New Roman" w:eastAsia="楷体" w:hAnsi="Times New Roman" w:hint="eastAsia"/>
          <w:sz w:val="24"/>
          <w:szCs w:val="24"/>
          <w:vertAlign w:val="superscript"/>
        </w:rPr>
        <w:t>-</w:t>
      </w:r>
      <w:r>
        <w:rPr>
          <w:rFonts w:ascii="Times New Roman" w:eastAsia="楷体" w:hAnsi="Times New Roman"/>
          <w:sz w:val="24"/>
          <w:szCs w:val="24"/>
          <w:vertAlign w:val="superscript"/>
        </w:rPr>
        <w:t>1</w:t>
      </w:r>
      <w:r>
        <w:rPr>
          <w:rFonts w:ascii="Times New Roman" w:eastAsia="楷体" w:hAnsi="Times New Roman" w:hint="eastAsia"/>
          <w:sz w:val="24"/>
          <w:szCs w:val="24"/>
          <w:vertAlign w:val="superscript"/>
        </w:rPr>
        <w:t>,</w:t>
      </w:r>
      <w:r>
        <w:rPr>
          <w:rFonts w:ascii="Times New Roman" w:eastAsia="楷体" w:hAnsi="Times New Roman" w:hint="eastAsia"/>
          <w:sz w:val="24"/>
          <w:szCs w:val="24"/>
        </w:rPr>
        <w:t>，计算时需采用空间频率（即波长的倒数）。</w:t>
      </w:r>
    </w:p>
    <w:p w14:paraId="3EE55254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2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项目需要通过</w:t>
      </w:r>
      <w:r>
        <w:rPr>
          <w:rFonts w:ascii="Times New Roman" w:eastAsia="楷体" w:hAnsi="Times New Roman" w:hint="eastAsia"/>
          <w:sz w:val="24"/>
          <w:szCs w:val="24"/>
        </w:rPr>
        <w:t>Python</w:t>
      </w:r>
      <w:r>
        <w:rPr>
          <w:rFonts w:ascii="Times New Roman" w:eastAsia="楷体" w:hAnsi="Times New Roman" w:hint="eastAsia"/>
          <w:sz w:val="24"/>
          <w:szCs w:val="24"/>
        </w:rPr>
        <w:t>编程语言实现，具体需要用到以下第三方库：</w:t>
      </w:r>
      <w:r>
        <w:rPr>
          <w:rFonts w:ascii="Times New Roman" w:eastAsia="楷体" w:hAnsi="Times New Roman" w:hint="eastAsia"/>
          <w:sz w:val="24"/>
          <w:szCs w:val="24"/>
        </w:rPr>
        <w:t>pandas</w:t>
      </w:r>
      <w:r>
        <w:rPr>
          <w:rFonts w:ascii="Times New Roman" w:eastAsia="楷体" w:hAnsi="Times New Roman" w:hint="eastAsia"/>
          <w:sz w:val="24"/>
          <w:szCs w:val="24"/>
        </w:rPr>
        <w:t>，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numpy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，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scipy</w:t>
      </w:r>
      <w:proofErr w:type="spellEnd"/>
      <w:r>
        <w:rPr>
          <w:rFonts w:ascii="Times New Roman" w:eastAsia="楷体" w:hAnsi="Times New Roman" w:hint="eastAsia"/>
          <w:sz w:val="24"/>
          <w:szCs w:val="24"/>
        </w:rPr>
        <w:t>，</w:t>
      </w:r>
      <w:r>
        <w:rPr>
          <w:rFonts w:ascii="Times New Roman" w:eastAsia="楷体" w:hAnsi="Times New Roman" w:hint="eastAsia"/>
          <w:sz w:val="24"/>
          <w:szCs w:val="24"/>
        </w:rPr>
        <w:t>matplotlib</w:t>
      </w:r>
      <w:r>
        <w:rPr>
          <w:rFonts w:ascii="Times New Roman" w:eastAsia="楷体" w:hAnsi="Times New Roman" w:hint="eastAsia"/>
          <w:sz w:val="24"/>
          <w:szCs w:val="24"/>
        </w:rPr>
        <w:t>等。</w:t>
      </w:r>
    </w:p>
    <w:p w14:paraId="7E943987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3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该项目推荐采用的时间序列预测模型包括：</w:t>
      </w:r>
      <w:r>
        <w:rPr>
          <w:rFonts w:ascii="Times New Roman" w:eastAsia="楷体" w:hAnsi="Times New Roman" w:hint="eastAsia"/>
          <w:sz w:val="24"/>
          <w:szCs w:val="24"/>
        </w:rPr>
        <w:t>prophet</w:t>
      </w:r>
      <w:r>
        <w:rPr>
          <w:rFonts w:ascii="Times New Roman" w:eastAsia="楷体" w:hAnsi="Times New Roman" w:hint="eastAsia"/>
          <w:sz w:val="24"/>
          <w:szCs w:val="24"/>
        </w:rPr>
        <w:t>模型、</w:t>
      </w:r>
      <w:r>
        <w:rPr>
          <w:rFonts w:ascii="Times New Roman" w:eastAsia="楷体" w:hAnsi="Times New Roman" w:hint="eastAsia"/>
          <w:sz w:val="24"/>
          <w:szCs w:val="24"/>
        </w:rPr>
        <w:t>S</w:t>
      </w:r>
      <w:r>
        <w:rPr>
          <w:rFonts w:ascii="Times New Roman" w:eastAsia="楷体" w:hAnsi="Times New Roman"/>
          <w:sz w:val="24"/>
          <w:szCs w:val="24"/>
        </w:rPr>
        <w:t>ARIMA</w:t>
      </w:r>
      <w:r>
        <w:rPr>
          <w:rFonts w:ascii="Times New Roman" w:eastAsia="楷体" w:hAnsi="Times New Roman" w:hint="eastAsia"/>
          <w:sz w:val="24"/>
          <w:szCs w:val="24"/>
        </w:rPr>
        <w:t>模型、</w:t>
      </w:r>
      <w:r>
        <w:rPr>
          <w:rFonts w:ascii="Times New Roman" w:eastAsia="楷体" w:hAnsi="Times New Roman"/>
          <w:sz w:val="24"/>
          <w:szCs w:val="24"/>
        </w:rPr>
        <w:t>HOLT-WINTER</w:t>
      </w:r>
      <w:r>
        <w:rPr>
          <w:rFonts w:ascii="Times New Roman" w:eastAsia="楷体" w:hAnsi="Times New Roman" w:hint="eastAsia"/>
          <w:sz w:val="24"/>
          <w:szCs w:val="24"/>
        </w:rPr>
        <w:t>季节模型等</w:t>
      </w:r>
    </w:p>
    <w:p w14:paraId="176FE828" w14:textId="77777777" w:rsidR="00E547AC" w:rsidRDefault="00E547AC">
      <w:pPr>
        <w:jc w:val="left"/>
        <w:rPr>
          <w:rFonts w:ascii="Times New Roman" w:eastAsia="楷体" w:hAnsi="Times New Roman"/>
          <w:sz w:val="24"/>
          <w:szCs w:val="24"/>
        </w:rPr>
      </w:pPr>
    </w:p>
    <w:p w14:paraId="3B2A009A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四、实验流程</w:t>
      </w:r>
    </w:p>
    <w:p w14:paraId="5565E504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1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数据预处理：通过</w:t>
      </w:r>
      <w:r>
        <w:rPr>
          <w:rFonts w:ascii="Times New Roman" w:eastAsia="楷体" w:hAnsi="Times New Roman" w:hint="eastAsia"/>
          <w:sz w:val="24"/>
          <w:szCs w:val="24"/>
        </w:rPr>
        <w:t>pandas</w:t>
      </w:r>
      <w:r>
        <w:rPr>
          <w:rFonts w:ascii="Times New Roman" w:eastAsia="楷体" w:hAnsi="Times New Roman" w:hint="eastAsia"/>
          <w:sz w:val="24"/>
          <w:szCs w:val="24"/>
        </w:rPr>
        <w:t>读取数据文件，并根据列名提取所需变量，剔除可能存在的里程异常点（数值异常大且不连续），剔除空值点并线性插值补充，按照里程从大到小的顺序重新排列。</w:t>
      </w:r>
    </w:p>
    <w:p w14:paraId="410FB8D3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2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数据模型：</w:t>
      </w:r>
      <w:r>
        <w:rPr>
          <w:rFonts w:ascii="Times New Roman" w:eastAsia="楷体" w:hAnsi="Times New Roman" w:hint="eastAsia"/>
          <w:sz w:val="24"/>
          <w:szCs w:val="24"/>
        </w:rPr>
        <w:t>TQI</w:t>
      </w:r>
      <w:r>
        <w:rPr>
          <w:rFonts w:ascii="Times New Roman" w:eastAsia="楷体" w:hAnsi="Times New Roman" w:hint="eastAsia"/>
          <w:sz w:val="24"/>
          <w:szCs w:val="24"/>
        </w:rPr>
        <w:t>计算方式见参考文献。其中，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滑动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TQI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的移动步长为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1</w:t>
      </w:r>
      <w:r>
        <w:rPr>
          <w:rFonts w:ascii="Times New Roman" w:eastAsia="楷体" w:hAnsi="Times New Roman" w:hint="eastAsia"/>
          <w:sz w:val="24"/>
          <w:szCs w:val="24"/>
        </w:rPr>
        <w:t>，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窗长为</w:t>
      </w:r>
      <w:r w:rsidRPr="00F10359">
        <w:rPr>
          <w:rFonts w:ascii="Times New Roman" w:eastAsia="楷体" w:hAnsi="Times New Roman" w:hint="eastAsia"/>
          <w:sz w:val="24"/>
          <w:szCs w:val="24"/>
          <w:highlight w:val="yellow"/>
        </w:rPr>
        <w:t>8</w:t>
      </w:r>
      <w:r w:rsidRPr="00F10359">
        <w:rPr>
          <w:rFonts w:ascii="Times New Roman" w:eastAsia="楷体" w:hAnsi="Times New Roman"/>
          <w:sz w:val="24"/>
          <w:szCs w:val="24"/>
          <w:highlight w:val="yellow"/>
        </w:rPr>
        <w:t>00</w:t>
      </w:r>
      <w:r>
        <w:rPr>
          <w:rFonts w:ascii="Times New Roman" w:eastAsia="楷体" w:hAnsi="Times New Roman" w:hint="eastAsia"/>
          <w:sz w:val="24"/>
          <w:szCs w:val="24"/>
        </w:rPr>
        <w:t>。</w:t>
      </w:r>
      <w:r w:rsidRPr="00A35E03">
        <w:rPr>
          <w:rFonts w:ascii="Times New Roman" w:eastAsia="楷体" w:hAnsi="Times New Roman" w:hint="eastAsia"/>
          <w:sz w:val="24"/>
          <w:szCs w:val="24"/>
          <w:highlight w:val="yellow"/>
        </w:rPr>
        <w:t>高低标准差</w:t>
      </w:r>
      <w:r>
        <w:rPr>
          <w:rFonts w:ascii="Times New Roman" w:eastAsia="楷体" w:hAnsi="Times New Roman" w:hint="eastAsia"/>
          <w:sz w:val="24"/>
          <w:szCs w:val="24"/>
        </w:rPr>
        <w:t>计算后取前九年的数据为训练集，最后一年的数据作为验证集，训练模型进行预测后并进行劣化预测结果的评价。</w:t>
      </w:r>
    </w:p>
    <w:p w14:paraId="13323F7C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3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实验结果：</w:t>
      </w:r>
      <w:r w:rsidRPr="00463762">
        <w:rPr>
          <w:rFonts w:ascii="Times New Roman" w:eastAsia="楷体" w:hAnsi="Times New Roman" w:hint="eastAsia"/>
          <w:sz w:val="24"/>
          <w:szCs w:val="24"/>
          <w:highlight w:val="cyan"/>
        </w:rPr>
        <w:t>滑动</w:t>
      </w:r>
      <w:r w:rsidRPr="00463762">
        <w:rPr>
          <w:rFonts w:ascii="Times New Roman" w:eastAsia="楷体" w:hAnsi="Times New Roman" w:hint="eastAsia"/>
          <w:sz w:val="24"/>
          <w:szCs w:val="24"/>
          <w:highlight w:val="cyan"/>
        </w:rPr>
        <w:t>TQI</w:t>
      </w:r>
      <w:r w:rsidRPr="00463762">
        <w:rPr>
          <w:rFonts w:ascii="Times New Roman" w:eastAsia="楷体" w:hAnsi="Times New Roman" w:hint="eastAsia"/>
          <w:sz w:val="24"/>
          <w:szCs w:val="24"/>
          <w:highlight w:val="cyan"/>
        </w:rPr>
        <w:t>的结果为沿里程变化的序列数据</w:t>
      </w:r>
      <w:r>
        <w:rPr>
          <w:rFonts w:ascii="Times New Roman" w:eastAsia="楷体" w:hAnsi="Times New Roman" w:hint="eastAsia"/>
          <w:sz w:val="24"/>
          <w:szCs w:val="24"/>
        </w:rPr>
        <w:t>，以及</w:t>
      </w:r>
      <w:r w:rsidRPr="00463762">
        <w:rPr>
          <w:rFonts w:ascii="Times New Roman" w:eastAsia="楷体" w:hAnsi="Times New Roman" w:hint="eastAsia"/>
          <w:sz w:val="24"/>
          <w:szCs w:val="24"/>
          <w:highlight w:val="cyan"/>
        </w:rPr>
        <w:t>高低不平顺劣化预测的结果以及评价结果</w:t>
      </w:r>
      <w:r>
        <w:rPr>
          <w:rFonts w:ascii="Times New Roman" w:eastAsia="楷体" w:hAnsi="Times New Roman" w:hint="eastAsia"/>
          <w:sz w:val="24"/>
          <w:szCs w:val="24"/>
        </w:rPr>
        <w:t>。</w:t>
      </w:r>
    </w:p>
    <w:p w14:paraId="09BA40CE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4</w:t>
      </w:r>
      <w:r>
        <w:rPr>
          <w:rFonts w:ascii="Times New Roman" w:eastAsia="楷体" w:hAnsi="Times New Roman"/>
          <w:sz w:val="24"/>
          <w:szCs w:val="24"/>
        </w:rPr>
        <w:t>.</w:t>
      </w:r>
      <w:r>
        <w:rPr>
          <w:rFonts w:ascii="Times New Roman" w:eastAsia="楷体" w:hAnsi="Times New Roman" w:hint="eastAsia"/>
          <w:sz w:val="24"/>
          <w:szCs w:val="24"/>
        </w:rPr>
        <w:t>指标及验证方法：</w:t>
      </w:r>
      <w:r>
        <w:rPr>
          <w:rFonts w:ascii="Times New Roman" w:eastAsia="楷体" w:hAnsi="Times New Roman" w:hint="eastAsia"/>
          <w:sz w:val="24"/>
          <w:szCs w:val="24"/>
        </w:rPr>
        <w:t>TQI</w:t>
      </w:r>
      <w:r>
        <w:rPr>
          <w:rFonts w:ascii="Times New Roman" w:eastAsia="楷体" w:hAnsi="Times New Roman" w:hint="eastAsia"/>
          <w:sz w:val="24"/>
          <w:szCs w:val="24"/>
        </w:rPr>
        <w:t>与标准《高速铁路无砟轨道线路维修规则》对比。</w:t>
      </w:r>
    </w:p>
    <w:p w14:paraId="4954E09F" w14:textId="77777777" w:rsidR="00E547AC" w:rsidRDefault="00E547AC">
      <w:pPr>
        <w:jc w:val="left"/>
        <w:rPr>
          <w:rFonts w:ascii="Times New Roman" w:eastAsia="楷体" w:hAnsi="Times New Roman"/>
          <w:sz w:val="24"/>
          <w:szCs w:val="24"/>
        </w:rPr>
      </w:pPr>
    </w:p>
    <w:p w14:paraId="583A2008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数据链接：</w:t>
      </w:r>
      <w:r>
        <w:rPr>
          <w:rFonts w:ascii="Times New Roman" w:eastAsia="楷体" w:hAnsi="Times New Roman" w:hint="eastAsia"/>
          <w:sz w:val="24"/>
          <w:szCs w:val="24"/>
        </w:rPr>
        <w:t xml:space="preserve">https://pan.baidu.com/s/1rAPNJfL118gcIFOjwl8S7g </w:t>
      </w:r>
    </w:p>
    <w:p w14:paraId="48EBBECE" w14:textId="77777777" w:rsidR="00E547AC" w:rsidRDefault="00000000">
      <w:pPr>
        <w:jc w:val="left"/>
        <w:rPr>
          <w:rFonts w:ascii="Times New Roman" w:eastAsia="楷体" w:hAnsi="Times New Roman"/>
          <w:sz w:val="24"/>
          <w:szCs w:val="24"/>
        </w:rPr>
      </w:pPr>
      <w:r>
        <w:rPr>
          <w:rFonts w:ascii="Times New Roman" w:eastAsia="楷体" w:hAnsi="Times New Roman" w:hint="eastAsia"/>
          <w:sz w:val="24"/>
          <w:szCs w:val="24"/>
        </w:rPr>
        <w:t>提取码：</w:t>
      </w:r>
      <w:proofErr w:type="spellStart"/>
      <w:r>
        <w:rPr>
          <w:rFonts w:ascii="Times New Roman" w:eastAsia="楷体" w:hAnsi="Times New Roman" w:hint="eastAsia"/>
          <w:sz w:val="24"/>
          <w:szCs w:val="24"/>
        </w:rPr>
        <w:t>swjt</w:t>
      </w:r>
      <w:proofErr w:type="spellEnd"/>
    </w:p>
    <w:sectPr w:rsidR="00E547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7AC"/>
    <w:rsid w:val="00463762"/>
    <w:rsid w:val="004B10EA"/>
    <w:rsid w:val="00A35E03"/>
    <w:rsid w:val="00AE4C11"/>
    <w:rsid w:val="00E547AC"/>
    <w:rsid w:val="00F10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E17E"/>
  <w15:docId w15:val="{74E956C8-42BA-4AB4-B448-F07F81AD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146</Words>
  <Characters>836</Characters>
  <Application>Microsoft Office Word</Application>
  <DocSecurity>0</DocSecurity>
  <Lines>6</Lines>
  <Paragraphs>1</Paragraphs>
  <ScaleCrop>false</ScaleCrop>
  <Company>HP</Company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Chenzhong Li</dc:creator>
  <cp:lastModifiedBy>闫 宇辰</cp:lastModifiedBy>
  <cp:revision>28</cp:revision>
  <dcterms:created xsi:type="dcterms:W3CDTF">2021-10-30T08:19:00Z</dcterms:created>
  <dcterms:modified xsi:type="dcterms:W3CDTF">2022-12-12T15:50:00Z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e08852bddca643e0bf9e0db0225769f6</vt:lpwstr>
  </property>
</Properties>
</file>