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7CD2A5" w14:textId="77777777" w:rsidR="000A767E" w:rsidRPr="00BA45B9" w:rsidRDefault="00000000" w:rsidP="00BA45B9">
      <w:pPr>
        <w:pStyle w:val="Heading1"/>
      </w:pPr>
      <w:r w:rsidRPr="00BA45B9">
        <w:t>YAN ZHANG, Ph.D.</w:t>
      </w:r>
    </w:p>
    <w:p w14:paraId="0EA9EB92" w14:textId="5A16D22D" w:rsidR="000A767E" w:rsidRDefault="00000000" w:rsidP="00BA45B9">
      <w:pPr>
        <w:jc w:val="center"/>
        <w:rPr>
          <w:color w:val="1D1B11" w:themeColor="background2" w:themeShade="1A"/>
        </w:rPr>
      </w:pPr>
      <w:r w:rsidRPr="00BA45B9">
        <w:rPr>
          <w:bCs/>
          <w:color w:val="1D1B11" w:themeColor="background2" w:themeShade="1A"/>
        </w:rPr>
        <w:t>Incoming Assistant Professor (Starting January 2027)</w:t>
      </w:r>
      <w:r w:rsidRPr="00BA45B9">
        <w:rPr>
          <w:bCs/>
          <w:color w:val="1D1B11" w:themeColor="background2" w:themeShade="1A"/>
        </w:rPr>
        <w:br/>
      </w:r>
      <w:r w:rsidRPr="00BA45B9">
        <w:rPr>
          <w:color w:val="1D1B11" w:themeColor="background2" w:themeShade="1A"/>
        </w:rPr>
        <w:t>Department of Chemical &amp; Biomolecular Engineering, Rice University</w:t>
      </w:r>
      <w:r w:rsidRPr="00BA45B9">
        <w:rPr>
          <w:color w:val="1D1B11" w:themeColor="background2" w:themeShade="1A"/>
        </w:rPr>
        <w:br/>
        <w:t xml:space="preserve">Email: </w:t>
      </w:r>
      <w:hyperlink r:id="rId8" w:history="1">
        <w:r w:rsidR="00E964A2" w:rsidRPr="00351995">
          <w:rPr>
            <w:rStyle w:val="Hyperlink"/>
            <w14:textFill>
              <w14:solidFill>
                <w14:srgbClr w14:val="0000FF">
                  <w14:lumMod w14:val="10000"/>
                </w14:srgbClr>
              </w14:solidFill>
            </w14:textFill>
          </w:rPr>
          <w:t>yz350@rice.edu</w:t>
        </w:r>
      </w:hyperlink>
    </w:p>
    <w:p w14:paraId="27BEFB89" w14:textId="77777777" w:rsidR="000A767E" w:rsidRPr="00F32A14" w:rsidRDefault="00000000" w:rsidP="00F32A14">
      <w:pPr>
        <w:pStyle w:val="Heading2"/>
      </w:pPr>
      <w:r w:rsidRPr="00F32A14">
        <w:t>Research Interests</w:t>
      </w:r>
    </w:p>
    <w:p w14:paraId="72EFC478" w14:textId="62D87296" w:rsidR="001E5ED7" w:rsidRPr="001E5ED7" w:rsidRDefault="001E5ED7" w:rsidP="001E5ED7">
      <w:pPr>
        <w:rPr>
          <w:shd w:val="clear" w:color="auto" w:fill="FFFFFF"/>
        </w:rPr>
      </w:pPr>
      <w:r w:rsidRPr="001E5ED7">
        <w:rPr>
          <w:shd w:val="clear" w:color="auto" w:fill="FFFFFF"/>
        </w:rPr>
        <w:t>The Zhang Lab at</w:t>
      </w:r>
      <w:r w:rsidRPr="001E5ED7">
        <w:rPr>
          <w:rStyle w:val="apple-converted-space"/>
          <w:color w:val="333333"/>
          <w:shd w:val="clear" w:color="auto" w:fill="FFFFFF"/>
        </w:rPr>
        <w:t> </w:t>
      </w:r>
      <w:hyperlink r:id="rId9" w:history="1">
        <w:r w:rsidRPr="001E5ED7">
          <w:rPr>
            <w:rStyle w:val="Hyperlink"/>
            <w:color w:val="00205B"/>
          </w:rPr>
          <w:t>Rice ChBE</w:t>
        </w:r>
      </w:hyperlink>
      <w:r w:rsidRPr="001E5ED7">
        <w:rPr>
          <w:rStyle w:val="apple-converted-space"/>
          <w:color w:val="333333"/>
          <w:shd w:val="clear" w:color="auto" w:fill="FFFFFF"/>
        </w:rPr>
        <w:t> </w:t>
      </w:r>
      <w:r w:rsidRPr="001E5ED7">
        <w:rPr>
          <w:shd w:val="clear" w:color="auto" w:fill="FFFFFF"/>
        </w:rPr>
        <w:t xml:space="preserve">uses cell-free synthetic biology to expand our ability to engineer biological systems beyond the constraints set by living cells. Our research integrates </w:t>
      </w:r>
      <w:r>
        <w:rPr>
          <w:shd w:val="clear" w:color="auto" w:fill="FFFFFF"/>
        </w:rPr>
        <w:t>i</w:t>
      </w:r>
      <w:r w:rsidRPr="001E5ED7">
        <w:rPr>
          <w:shd w:val="clear" w:color="auto" w:fill="FFFFFF"/>
        </w:rPr>
        <w:t xml:space="preserve">nnovations in cell-free expression platforms with application-driven biotechnology development, where advances in each continually inform the other. Our initial research program includes the platforms, diagnostics, and therapeutics </w:t>
      </w:r>
      <w:r>
        <w:rPr>
          <w:shd w:val="clear" w:color="auto" w:fill="FFFFFF"/>
        </w:rPr>
        <w:t xml:space="preserve">developments </w:t>
      </w:r>
      <w:r w:rsidRPr="001E5ED7">
        <w:rPr>
          <w:shd w:val="clear" w:color="auto" w:fill="FFFFFF"/>
        </w:rPr>
        <w:t xml:space="preserve">for </w:t>
      </w:r>
      <w:r>
        <w:rPr>
          <w:shd w:val="clear" w:color="auto" w:fill="FFFFFF"/>
        </w:rPr>
        <w:t>human health.</w:t>
      </w:r>
    </w:p>
    <w:p w14:paraId="5F7475D0" w14:textId="3AABFC03" w:rsidR="000A767E" w:rsidRPr="00F32A14" w:rsidRDefault="00000000" w:rsidP="00F32A14">
      <w:pPr>
        <w:pStyle w:val="Heading2"/>
      </w:pPr>
      <w:r w:rsidRPr="00F32A14">
        <w:t>Education</w:t>
      </w:r>
    </w:p>
    <w:p w14:paraId="11D8A2E1" w14:textId="15A006D3" w:rsidR="000A767E" w:rsidRPr="00BA45B9" w:rsidRDefault="00000000" w:rsidP="00BA45B9">
      <w:pPr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Ph.D.</w:t>
      </w:r>
      <w:r w:rsidRPr="00BA45B9">
        <w:rPr>
          <w:color w:val="1D1B11" w:themeColor="background2" w:themeShade="1A"/>
        </w:rPr>
        <w:t xml:space="preserve"> in Chemical &amp; Biomolecular Engineering (2022)</w:t>
      </w:r>
      <w:r w:rsidR="008672AC" w:rsidRPr="00BA45B9">
        <w:rPr>
          <w:color w:val="1D1B11" w:themeColor="background2" w:themeShade="1A"/>
        </w:rPr>
        <w:t>, Georgia Institute of Technology</w:t>
      </w:r>
      <w:r w:rsidRPr="00BA45B9">
        <w:rPr>
          <w:color w:val="1D1B11" w:themeColor="background2" w:themeShade="1A"/>
        </w:rPr>
        <w:br/>
      </w:r>
      <w:r w:rsidRPr="00BA45B9">
        <w:rPr>
          <w:b/>
          <w:bCs/>
          <w:color w:val="1D1B11" w:themeColor="background2" w:themeShade="1A"/>
        </w:rPr>
        <w:t>B.S.</w:t>
      </w:r>
      <w:r w:rsidRPr="00BA45B9">
        <w:rPr>
          <w:color w:val="1D1B11" w:themeColor="background2" w:themeShade="1A"/>
        </w:rPr>
        <w:t xml:space="preserve"> in Chemical &amp; Biomolecular Engineering (2017)</w:t>
      </w:r>
      <w:r w:rsidR="008672AC" w:rsidRPr="00BA45B9">
        <w:rPr>
          <w:color w:val="1D1B11" w:themeColor="background2" w:themeShade="1A"/>
        </w:rPr>
        <w:t>, Cornell University</w:t>
      </w:r>
    </w:p>
    <w:p w14:paraId="3EED3DF2" w14:textId="0558D819" w:rsidR="000A767E" w:rsidRPr="006C4486" w:rsidRDefault="008672AC" w:rsidP="00F32A14">
      <w:pPr>
        <w:pStyle w:val="Heading2"/>
      </w:pPr>
      <w:r w:rsidRPr="006C4486">
        <w:t>Professional Appointments</w:t>
      </w:r>
    </w:p>
    <w:p w14:paraId="2E6E4D33" w14:textId="13966C5B" w:rsidR="000A767E" w:rsidRPr="00BA45B9" w:rsidRDefault="007571CE" w:rsidP="00BA45B9">
      <w:pPr>
        <w:spacing w:after="0"/>
        <w:rPr>
          <w:color w:val="1D1B11" w:themeColor="background2" w:themeShade="1A"/>
        </w:rPr>
      </w:pPr>
      <w:r>
        <w:rPr>
          <w:b/>
          <w:bCs/>
          <w:color w:val="1D1B11" w:themeColor="background2" w:themeShade="1A"/>
        </w:rPr>
        <w:t xml:space="preserve">Incoming </w:t>
      </w:r>
      <w:r w:rsidRPr="00BA45B9">
        <w:rPr>
          <w:b/>
          <w:bCs/>
          <w:color w:val="1D1B11" w:themeColor="background2" w:themeShade="1A"/>
        </w:rPr>
        <w:t>Assistant Professor</w:t>
      </w:r>
      <w:r w:rsidRPr="00BA45B9">
        <w:rPr>
          <w:color w:val="1D1B11" w:themeColor="background2" w:themeShade="1A"/>
        </w:rPr>
        <w:t xml:space="preserve">, </w:t>
      </w:r>
      <w:r w:rsidR="00BA45B9" w:rsidRPr="00BA45B9">
        <w:rPr>
          <w:color w:val="1D1B11" w:themeColor="background2" w:themeShade="1A"/>
        </w:rPr>
        <w:t xml:space="preserve">Chemical &amp; Biomolecular Engineering, </w:t>
      </w:r>
      <w:r w:rsidRPr="00BA45B9">
        <w:rPr>
          <w:color w:val="1D1B11" w:themeColor="background2" w:themeShade="1A"/>
        </w:rPr>
        <w:t>Rice University (202</w:t>
      </w:r>
      <w:r w:rsidR="00753549">
        <w:rPr>
          <w:color w:val="1D1B11" w:themeColor="background2" w:themeShade="1A"/>
        </w:rPr>
        <w:t>7</w:t>
      </w:r>
      <w:r w:rsidR="008672AC" w:rsidRPr="00BA45B9">
        <w:rPr>
          <w:color w:val="1D1B11" w:themeColor="background2" w:themeShade="1A"/>
        </w:rPr>
        <w:t>-</w:t>
      </w:r>
      <w:r w:rsidRPr="00BA45B9">
        <w:rPr>
          <w:color w:val="1D1B11" w:themeColor="background2" w:themeShade="1A"/>
        </w:rPr>
        <w:t>)</w:t>
      </w:r>
    </w:p>
    <w:p w14:paraId="589460A9" w14:textId="0F81C2A8" w:rsidR="000A767E" w:rsidRPr="00BA45B9" w:rsidRDefault="00000000" w:rsidP="00BA45B9">
      <w:pPr>
        <w:spacing w:after="0"/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 xml:space="preserve">NIH </w:t>
      </w:r>
      <w:r w:rsidR="00C60DB2">
        <w:rPr>
          <w:b/>
          <w:bCs/>
          <w:color w:val="1D1B11" w:themeColor="background2" w:themeShade="1A"/>
        </w:rPr>
        <w:t xml:space="preserve">MOSAIC </w:t>
      </w:r>
      <w:r w:rsidRPr="00BA45B9">
        <w:rPr>
          <w:b/>
          <w:bCs/>
          <w:color w:val="1D1B11" w:themeColor="background2" w:themeShade="1A"/>
        </w:rPr>
        <w:t>K99/R00 Postdoctoral Fellow</w:t>
      </w:r>
      <w:r w:rsidRPr="00BA45B9">
        <w:rPr>
          <w:color w:val="1D1B11" w:themeColor="background2" w:themeShade="1A"/>
        </w:rPr>
        <w:t>, California Institute of Technology (</w:t>
      </w:r>
      <w:r w:rsidR="008672AC" w:rsidRPr="00BA45B9">
        <w:rPr>
          <w:color w:val="1D1B11" w:themeColor="background2" w:themeShade="1A"/>
        </w:rPr>
        <w:t>2024-2026</w:t>
      </w:r>
      <w:r w:rsidRPr="00BA45B9">
        <w:rPr>
          <w:color w:val="1D1B11" w:themeColor="background2" w:themeShade="1A"/>
        </w:rPr>
        <w:t>)</w:t>
      </w:r>
    </w:p>
    <w:p w14:paraId="4F4D2A01" w14:textId="2AFF0540" w:rsidR="000A767E" w:rsidRPr="00BA45B9" w:rsidRDefault="00000000" w:rsidP="00BA45B9">
      <w:pPr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Presidential Postdoctoral Fellow</w:t>
      </w:r>
      <w:r w:rsidRPr="00BA45B9">
        <w:rPr>
          <w:color w:val="1D1B11" w:themeColor="background2" w:themeShade="1A"/>
        </w:rPr>
        <w:t>, California Institute of Technology (2022</w:t>
      </w:r>
      <w:r w:rsidR="008672AC" w:rsidRPr="00BA45B9">
        <w:rPr>
          <w:color w:val="1D1B11" w:themeColor="background2" w:themeShade="1A"/>
        </w:rPr>
        <w:t>-</w:t>
      </w:r>
      <w:r w:rsidRPr="00BA45B9">
        <w:rPr>
          <w:color w:val="1D1B11" w:themeColor="background2" w:themeShade="1A"/>
        </w:rPr>
        <w:t>2024)</w:t>
      </w:r>
    </w:p>
    <w:p w14:paraId="7B02A43A" w14:textId="4871425F" w:rsidR="005200AB" w:rsidRPr="00BA45B9" w:rsidRDefault="005200AB" w:rsidP="00F32A14">
      <w:pPr>
        <w:pStyle w:val="Heading2"/>
      </w:pPr>
      <w:r w:rsidRPr="00BA45B9">
        <w:t>Honors and Awards</w:t>
      </w:r>
    </w:p>
    <w:p w14:paraId="0DE76C48" w14:textId="503972A4" w:rsidR="005C1F0C" w:rsidRPr="005C1F0C" w:rsidRDefault="005C1F0C" w:rsidP="00BA45B9">
      <w:pPr>
        <w:spacing w:after="0"/>
      </w:pPr>
      <w:r>
        <w:rPr>
          <w:b/>
          <w:bCs/>
          <w:color w:val="1D1B11" w:themeColor="background2" w:themeShade="1A"/>
        </w:rPr>
        <w:t xml:space="preserve">2026 </w:t>
      </w:r>
      <w:r w:rsidRPr="005C1F0C">
        <w:t>CPRIT Scholar, Cancer Prevention and Research Institute of Texas</w:t>
      </w:r>
    </w:p>
    <w:p w14:paraId="5E89A616" w14:textId="379FF0D8" w:rsidR="005200AB" w:rsidRPr="00BA45B9" w:rsidRDefault="005200AB" w:rsidP="00BA45B9">
      <w:pPr>
        <w:spacing w:after="0"/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2025</w:t>
      </w:r>
      <w:r w:rsidRPr="00BA45B9">
        <w:rPr>
          <w:color w:val="1D1B11" w:themeColor="background2" w:themeShade="1A"/>
        </w:rPr>
        <w:t xml:space="preserve"> Chemical Abstract</w:t>
      </w:r>
      <w:r w:rsidR="006C4486">
        <w:rPr>
          <w:color w:val="1D1B11" w:themeColor="background2" w:themeShade="1A"/>
        </w:rPr>
        <w:t>s</w:t>
      </w:r>
      <w:r w:rsidRPr="00BA45B9">
        <w:rPr>
          <w:color w:val="1D1B11" w:themeColor="background2" w:themeShade="1A"/>
        </w:rPr>
        <w:t xml:space="preserve"> Service (CAS) Future Leader, American Chemical Society </w:t>
      </w:r>
    </w:p>
    <w:p w14:paraId="6932DC45" w14:textId="77777777" w:rsidR="005200AB" w:rsidRPr="00BA45B9" w:rsidRDefault="005200AB" w:rsidP="00BA45B9">
      <w:pPr>
        <w:spacing w:after="0"/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2023</w:t>
      </w:r>
      <w:r w:rsidRPr="00BA45B9">
        <w:rPr>
          <w:color w:val="1D1B11" w:themeColor="background2" w:themeShade="1A"/>
        </w:rPr>
        <w:t xml:space="preserve"> Best Ph.D. Thesis, Georgia Tech Chapter of Sigma Xi </w:t>
      </w:r>
    </w:p>
    <w:p w14:paraId="758DA05A" w14:textId="77777777" w:rsidR="005200AB" w:rsidRPr="00BA45B9" w:rsidRDefault="005200AB" w:rsidP="00BA45B9">
      <w:pPr>
        <w:spacing w:after="0"/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 xml:space="preserve">2022 </w:t>
      </w:r>
      <w:r w:rsidRPr="00BA45B9">
        <w:rPr>
          <w:color w:val="1D1B11" w:themeColor="background2" w:themeShade="1A"/>
        </w:rPr>
        <w:t xml:space="preserve">Best Poster Award, Georgia Tech Office of the Executive Vice President for Research </w:t>
      </w:r>
    </w:p>
    <w:p w14:paraId="0C7EFC8B" w14:textId="77777777" w:rsidR="00753549" w:rsidRPr="00BA45B9" w:rsidRDefault="005200AB" w:rsidP="00753549">
      <w:pPr>
        <w:spacing w:after="0"/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2022</w:t>
      </w:r>
      <w:r w:rsidRPr="00BA45B9">
        <w:rPr>
          <w:color w:val="1D1B11" w:themeColor="background2" w:themeShade="1A"/>
        </w:rPr>
        <w:t xml:space="preserve"> First Place in F. L. Suddath Fellowship Award, </w:t>
      </w:r>
      <w:r w:rsidR="00753549" w:rsidRPr="00BA45B9">
        <w:rPr>
          <w:color w:val="1D1B11" w:themeColor="background2" w:themeShade="1A"/>
        </w:rPr>
        <w:t xml:space="preserve">Georgia </w:t>
      </w:r>
      <w:r w:rsidR="00753549">
        <w:rPr>
          <w:color w:val="1D1B11" w:themeColor="background2" w:themeShade="1A"/>
        </w:rPr>
        <w:t>Institute of Technology</w:t>
      </w:r>
    </w:p>
    <w:p w14:paraId="50FF1F2F" w14:textId="7EAB2AAC" w:rsidR="005200AB" w:rsidRPr="00BA45B9" w:rsidRDefault="005200AB" w:rsidP="00BA45B9">
      <w:pPr>
        <w:spacing w:after="0"/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2021</w:t>
      </w:r>
      <w:r w:rsidRPr="00BA45B9">
        <w:rPr>
          <w:color w:val="1D1B11" w:themeColor="background2" w:themeShade="1A"/>
        </w:rPr>
        <w:t xml:space="preserve"> Most Dedicated Mentor Award, iGEM Mentorship Program </w:t>
      </w:r>
    </w:p>
    <w:p w14:paraId="3B3A5A4D" w14:textId="6AA87689" w:rsidR="005200AB" w:rsidRPr="00BA45B9" w:rsidRDefault="005200AB" w:rsidP="00BA45B9">
      <w:pPr>
        <w:spacing w:after="0"/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2021</w:t>
      </w:r>
      <w:r w:rsidRPr="00BA45B9">
        <w:rPr>
          <w:color w:val="1D1B11" w:themeColor="background2" w:themeShade="1A"/>
        </w:rPr>
        <w:t xml:space="preserve"> Garry Betty Chair Fellowship in Chemical Engineering, Georgia </w:t>
      </w:r>
      <w:r w:rsidR="00753549">
        <w:rPr>
          <w:color w:val="1D1B11" w:themeColor="background2" w:themeShade="1A"/>
        </w:rPr>
        <w:t>Institute of Technology</w:t>
      </w:r>
    </w:p>
    <w:p w14:paraId="46E25B28" w14:textId="77777777" w:rsidR="005200AB" w:rsidRPr="00BA45B9" w:rsidRDefault="005200AB" w:rsidP="00BA45B9">
      <w:pPr>
        <w:spacing w:after="0"/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2018</w:t>
      </w:r>
      <w:r w:rsidRPr="00BA45B9">
        <w:rPr>
          <w:color w:val="1D1B11" w:themeColor="background2" w:themeShade="1A"/>
        </w:rPr>
        <w:t xml:space="preserve"> Honorable Mention in NSF Graduate Research Fellowship </w:t>
      </w:r>
    </w:p>
    <w:p w14:paraId="33D0F5E8" w14:textId="1FB3EF5F" w:rsidR="005200AB" w:rsidRPr="00BA45B9" w:rsidRDefault="005200AB" w:rsidP="00BA45B9">
      <w:pPr>
        <w:rPr>
          <w:color w:val="1D1B11" w:themeColor="background2" w:themeShade="1A"/>
        </w:rPr>
      </w:pPr>
      <w:r w:rsidRPr="00BA45B9">
        <w:rPr>
          <w:b/>
          <w:bCs/>
          <w:color w:val="1D1B11" w:themeColor="background2" w:themeShade="1A"/>
        </w:rPr>
        <w:t>2015</w:t>
      </w:r>
      <w:r w:rsidRPr="00BA45B9">
        <w:rPr>
          <w:color w:val="1D1B11" w:themeColor="background2" w:themeShade="1A"/>
        </w:rPr>
        <w:t xml:space="preserve"> Ronald E. McNair Post-Baccalaureate Scholar, Cornell University </w:t>
      </w:r>
    </w:p>
    <w:p w14:paraId="244667E3" w14:textId="5B12CB00" w:rsidR="000A767E" w:rsidRDefault="00000000" w:rsidP="00F32A14">
      <w:pPr>
        <w:pStyle w:val="Heading2"/>
      </w:pPr>
      <w:r w:rsidRPr="00BA45B9">
        <w:t>Publications</w:t>
      </w:r>
    </w:p>
    <w:p w14:paraId="17F10B1A" w14:textId="409E30E0" w:rsidR="00BA45B9" w:rsidRPr="006C4486" w:rsidRDefault="00BA45B9" w:rsidP="00BA45B9">
      <w:pPr>
        <w:rPr>
          <w:color w:val="1D1B11" w:themeColor="background2" w:themeShade="1A"/>
        </w:rPr>
      </w:pPr>
      <w:r w:rsidRPr="006C4486">
        <w:rPr>
          <w:color w:val="1D1B11" w:themeColor="background2" w:themeShade="1A"/>
        </w:rPr>
        <w:t>* = corresponding author</w:t>
      </w:r>
    </w:p>
    <w:p w14:paraId="7360CE5D" w14:textId="77777777" w:rsidR="006C4486" w:rsidRPr="006C4486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6C4486">
        <w:rPr>
          <w:b/>
          <w:bCs/>
          <w:color w:val="1D1B11" w:themeColor="background2" w:themeShade="1A"/>
          <w:lang w:eastAsia="zh-CN"/>
        </w:rPr>
        <w:t>Zhang, Y*.</w:t>
      </w:r>
      <w:r w:rsidRPr="006C4486">
        <w:rPr>
          <w:color w:val="1D1B11" w:themeColor="background2" w:themeShade="1A"/>
          <w:lang w:eastAsia="zh-CN"/>
        </w:rPr>
        <w:t xml:space="preserve">, Deveikis, M., Qiu, Y., Björn, L., Martinez, Z. A., Chou, T., Freemont, P. S., Murray, R. </w:t>
      </w:r>
      <w:proofErr w:type="gramStart"/>
      <w:r w:rsidRPr="006C4486">
        <w:rPr>
          <w:color w:val="1D1B11" w:themeColor="background2" w:themeShade="1A"/>
          <w:lang w:eastAsia="zh-CN"/>
        </w:rPr>
        <w:t>M.(</w:t>
      </w:r>
      <w:proofErr w:type="gramEnd"/>
      <w:r w:rsidRPr="006C4486">
        <w:rPr>
          <w:b/>
          <w:bCs/>
          <w:color w:val="1D1B11" w:themeColor="background2" w:themeShade="1A"/>
          <w:lang w:eastAsia="zh-CN"/>
        </w:rPr>
        <w:t>2025</w:t>
      </w:r>
      <w:r w:rsidRPr="006C4486">
        <w:rPr>
          <w:color w:val="1D1B11" w:themeColor="background2" w:themeShade="1A"/>
          <w:lang w:eastAsia="zh-CN"/>
        </w:rPr>
        <w:t>). Optimizing Protein Production in One-Pot PURE Systems: Insights into Reaction</w:t>
      </w:r>
      <w:r w:rsidR="00BA45B9" w:rsidRPr="006C4486">
        <w:rPr>
          <w:color w:val="1D1B11" w:themeColor="background2" w:themeShade="1A"/>
          <w:lang w:eastAsia="zh-CN"/>
        </w:rPr>
        <w:t xml:space="preserve"> </w:t>
      </w:r>
      <w:r w:rsidRPr="006C4486">
        <w:rPr>
          <w:color w:val="1D1B11" w:themeColor="background2" w:themeShade="1A"/>
          <w:lang w:eastAsia="zh-CN"/>
        </w:rPr>
        <w:t>Composition and Expression Efficiency.</w:t>
      </w:r>
      <w:r w:rsidRPr="006C4486">
        <w:rPr>
          <w:i/>
          <w:iCs/>
          <w:color w:val="1D1B11" w:themeColor="background2" w:themeShade="1A"/>
          <w:lang w:eastAsia="zh-CN"/>
        </w:rPr>
        <w:t xml:space="preserve"> </w:t>
      </w:r>
      <w:r w:rsidRPr="006C4486">
        <w:rPr>
          <w:b/>
          <w:bCs/>
          <w:i/>
          <w:iCs/>
          <w:color w:val="1D1B11" w:themeColor="background2" w:themeShade="1A"/>
          <w:lang w:eastAsia="zh-CN"/>
        </w:rPr>
        <w:t>ACS Synth</w:t>
      </w:r>
      <w:r w:rsidR="006C4486" w:rsidRPr="006C4486">
        <w:rPr>
          <w:b/>
          <w:bCs/>
          <w:i/>
          <w:iCs/>
          <w:color w:val="1D1B11" w:themeColor="background2" w:themeShade="1A"/>
          <w:lang w:eastAsia="zh-CN"/>
        </w:rPr>
        <w:t>etic</w:t>
      </w:r>
      <w:r w:rsidRPr="006C4486">
        <w:rPr>
          <w:b/>
          <w:bCs/>
          <w:i/>
          <w:iCs/>
          <w:color w:val="1D1B11" w:themeColor="background2" w:themeShade="1A"/>
          <w:lang w:eastAsia="zh-CN"/>
        </w:rPr>
        <w:t xml:space="preserve"> Biol</w:t>
      </w:r>
      <w:r w:rsidR="006C4486" w:rsidRPr="006C4486">
        <w:rPr>
          <w:b/>
          <w:bCs/>
          <w:i/>
          <w:iCs/>
          <w:color w:val="1D1B11" w:themeColor="background2" w:themeShade="1A"/>
          <w:lang w:eastAsia="zh-CN"/>
        </w:rPr>
        <w:t>ogy</w:t>
      </w:r>
      <w:r w:rsidRPr="006C4486">
        <w:rPr>
          <w:i/>
          <w:iCs/>
          <w:color w:val="1D1B11" w:themeColor="background2" w:themeShade="1A"/>
          <w:lang w:eastAsia="zh-CN"/>
        </w:rPr>
        <w:t>.</w:t>
      </w:r>
      <w:r w:rsidR="006C4486" w:rsidRPr="006C4486">
        <w:rPr>
          <w:color w:val="1D1B11" w:themeColor="background2" w:themeShade="1A"/>
          <w:lang w:eastAsia="zh-CN"/>
        </w:rPr>
        <w:t xml:space="preserve"> </w:t>
      </w:r>
      <w:r w:rsidR="006C4486" w:rsidRPr="006C4486">
        <w:rPr>
          <w:lang w:eastAsia="zh-CN"/>
        </w:rPr>
        <w:t>DOI: 10.1021/acssynbio.4c00779</w:t>
      </w:r>
    </w:p>
    <w:p w14:paraId="7F710BFB" w14:textId="77777777" w:rsidR="006C4486" w:rsidRPr="006C4486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6C4486">
        <w:rPr>
          <w:color w:val="1D1B11" w:themeColor="background2" w:themeShade="1A"/>
          <w:lang w:eastAsia="zh-CN"/>
        </w:rPr>
        <w:t xml:space="preserve">McSweeney, M. A., </w:t>
      </w:r>
      <w:r w:rsidRPr="006C4486">
        <w:rPr>
          <w:b/>
          <w:bCs/>
          <w:color w:val="1D1B11" w:themeColor="background2" w:themeShade="1A"/>
          <w:lang w:eastAsia="zh-CN"/>
        </w:rPr>
        <w:t>Zhang, Y.</w:t>
      </w:r>
      <w:r w:rsidRPr="006C4486">
        <w:rPr>
          <w:color w:val="1D1B11" w:themeColor="background2" w:themeShade="1A"/>
          <w:lang w:eastAsia="zh-CN"/>
        </w:rPr>
        <w:t>, Styczynski, M. P. (</w:t>
      </w:r>
      <w:r w:rsidRPr="006C4486">
        <w:rPr>
          <w:b/>
          <w:bCs/>
          <w:color w:val="1D1B11" w:themeColor="background2" w:themeShade="1A"/>
          <w:lang w:eastAsia="zh-CN"/>
        </w:rPr>
        <w:t>2023</w:t>
      </w:r>
      <w:r w:rsidRPr="006C4486">
        <w:rPr>
          <w:color w:val="1D1B11" w:themeColor="background2" w:themeShade="1A"/>
          <w:lang w:eastAsia="zh-CN"/>
        </w:rPr>
        <w:t>). Short Activators and Repressors of RNA</w:t>
      </w:r>
      <w:r w:rsidR="006C4486" w:rsidRPr="006C4486">
        <w:rPr>
          <w:color w:val="1D1B11" w:themeColor="background2" w:themeShade="1A"/>
          <w:lang w:eastAsia="zh-CN"/>
        </w:rPr>
        <w:t xml:space="preserve"> </w:t>
      </w:r>
      <w:r w:rsidRPr="006C4486">
        <w:rPr>
          <w:color w:val="1D1B11" w:themeColor="background2" w:themeShade="1A"/>
          <w:lang w:eastAsia="zh-CN"/>
        </w:rPr>
        <w:t xml:space="preserve">Toehold Switches. </w:t>
      </w:r>
      <w:r w:rsidR="006C4486" w:rsidRPr="006C4486">
        <w:rPr>
          <w:b/>
          <w:bCs/>
          <w:i/>
          <w:iCs/>
          <w:color w:val="1D1B11" w:themeColor="background2" w:themeShade="1A"/>
          <w:lang w:eastAsia="zh-CN"/>
        </w:rPr>
        <w:t>ACS Synthetic Biology</w:t>
      </w:r>
      <w:r w:rsidR="006C4486" w:rsidRPr="006C4486">
        <w:rPr>
          <w:i/>
          <w:iCs/>
          <w:color w:val="1D1B11" w:themeColor="background2" w:themeShade="1A"/>
          <w:lang w:eastAsia="zh-CN"/>
        </w:rPr>
        <w:t>.</w:t>
      </w:r>
      <w:r w:rsidRPr="006C4486">
        <w:rPr>
          <w:color w:val="1D1B11" w:themeColor="background2" w:themeShade="1A"/>
          <w:lang w:eastAsia="zh-CN"/>
        </w:rPr>
        <w:t xml:space="preserve"> </w:t>
      </w:r>
      <w:r w:rsidR="006C4486" w:rsidRPr="006C4486">
        <w:rPr>
          <w:lang w:eastAsia="zh-CN"/>
        </w:rPr>
        <w:t xml:space="preserve">DOI: </w:t>
      </w:r>
      <w:r w:rsidR="006C4486" w:rsidRPr="006C4486">
        <w:t>10.1021/acssynbio.2c00641.</w:t>
      </w:r>
    </w:p>
    <w:p w14:paraId="7C159BA9" w14:textId="77777777" w:rsidR="00AA451E" w:rsidRPr="00AA451E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6C4486">
        <w:rPr>
          <w:color w:val="1D1B11" w:themeColor="background2" w:themeShade="1A"/>
          <w:lang w:eastAsia="zh-CN"/>
        </w:rPr>
        <w:lastRenderedPageBreak/>
        <w:t xml:space="preserve">Ahmed, T., </w:t>
      </w:r>
      <w:r w:rsidRPr="006C4486">
        <w:rPr>
          <w:b/>
          <w:bCs/>
          <w:color w:val="1D1B11" w:themeColor="background2" w:themeShade="1A"/>
          <w:lang w:eastAsia="zh-CN"/>
        </w:rPr>
        <w:t>Zhang, Y.</w:t>
      </w:r>
      <w:r w:rsidRPr="006C4486">
        <w:rPr>
          <w:color w:val="1D1B11" w:themeColor="background2" w:themeShade="1A"/>
          <w:lang w:eastAsia="zh-CN"/>
        </w:rPr>
        <w:t>, Lee, J.-H., Styczynski, M. P., &amp; Takayama, S. (</w:t>
      </w:r>
      <w:r w:rsidRPr="006C4486">
        <w:rPr>
          <w:b/>
          <w:bCs/>
          <w:color w:val="1D1B11" w:themeColor="background2" w:themeShade="1A"/>
          <w:lang w:eastAsia="zh-CN"/>
        </w:rPr>
        <w:t>2022</w:t>
      </w:r>
      <w:r w:rsidRPr="006C4486">
        <w:rPr>
          <w:color w:val="1D1B11" w:themeColor="background2" w:themeShade="1A"/>
          <w:lang w:eastAsia="zh-CN"/>
        </w:rPr>
        <w:t>). Nucleic Acid Partitioning</w:t>
      </w:r>
      <w:r w:rsidR="006C4486">
        <w:rPr>
          <w:color w:val="1D1B11" w:themeColor="background2" w:themeShade="1A"/>
          <w:lang w:eastAsia="zh-CN"/>
        </w:rPr>
        <w:t xml:space="preserve"> </w:t>
      </w:r>
      <w:r w:rsidRPr="006C4486">
        <w:rPr>
          <w:color w:val="1D1B11" w:themeColor="background2" w:themeShade="1A"/>
          <w:lang w:eastAsia="zh-CN"/>
        </w:rPr>
        <w:t>in PEG-</w:t>
      </w:r>
      <w:proofErr w:type="spellStart"/>
      <w:r w:rsidRPr="006C4486">
        <w:rPr>
          <w:color w:val="1D1B11" w:themeColor="background2" w:themeShade="1A"/>
          <w:lang w:eastAsia="zh-CN"/>
        </w:rPr>
        <w:t>Ficoll</w:t>
      </w:r>
      <w:proofErr w:type="spellEnd"/>
      <w:r w:rsidRPr="006C4486">
        <w:rPr>
          <w:color w:val="1D1B11" w:themeColor="background2" w:themeShade="1A"/>
          <w:lang w:eastAsia="zh-CN"/>
        </w:rPr>
        <w:t xml:space="preserve"> Protocells. </w:t>
      </w:r>
      <w:r w:rsidRPr="006C4486">
        <w:rPr>
          <w:b/>
          <w:bCs/>
          <w:i/>
          <w:iCs/>
          <w:color w:val="1D1B11" w:themeColor="background2" w:themeShade="1A"/>
          <w:lang w:eastAsia="zh-CN"/>
        </w:rPr>
        <w:t>Journal of Chemical &amp; Engineering Data</w:t>
      </w:r>
      <w:r w:rsidR="006C4486">
        <w:rPr>
          <w:color w:val="1D1B11" w:themeColor="background2" w:themeShade="1A"/>
          <w:lang w:eastAsia="zh-CN"/>
        </w:rPr>
        <w:t xml:space="preserve">. DOI: </w:t>
      </w:r>
      <w:r w:rsidR="006C4486" w:rsidRPr="006C4486">
        <w:t>10.1021/acs.jced.2c00042.</w:t>
      </w:r>
    </w:p>
    <w:p w14:paraId="0F1E27A3" w14:textId="1DB5D2C8" w:rsidR="00AA451E" w:rsidRPr="00AA451E" w:rsidRDefault="00AA451E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AA451E">
        <w:rPr>
          <w:color w:val="1D1B11" w:themeColor="background2" w:themeShade="1A"/>
          <w:lang w:eastAsia="zh-CN"/>
        </w:rPr>
        <w:t xml:space="preserve">Miguez, A. M., </w:t>
      </w:r>
      <w:r w:rsidRPr="00AA451E">
        <w:rPr>
          <w:b/>
          <w:bCs/>
          <w:color w:val="1D1B11" w:themeColor="background2" w:themeShade="1A"/>
          <w:lang w:eastAsia="zh-CN"/>
        </w:rPr>
        <w:t>Zhang, Y.</w:t>
      </w:r>
      <w:r w:rsidRPr="00AA451E">
        <w:rPr>
          <w:color w:val="1D1B11" w:themeColor="background2" w:themeShade="1A"/>
          <w:lang w:eastAsia="zh-CN"/>
        </w:rPr>
        <w:t>, Styczynski, M. P. (</w:t>
      </w:r>
      <w:r w:rsidRPr="00AA451E">
        <w:rPr>
          <w:b/>
          <w:bCs/>
          <w:color w:val="1D1B11" w:themeColor="background2" w:themeShade="1A"/>
          <w:lang w:eastAsia="zh-CN"/>
        </w:rPr>
        <w:t>2022</w:t>
      </w:r>
      <w:r w:rsidRPr="00AA451E">
        <w:rPr>
          <w:color w:val="1D1B11" w:themeColor="background2" w:themeShade="1A"/>
          <w:lang w:eastAsia="zh-CN"/>
        </w:rPr>
        <w:t xml:space="preserve">). Metabolomics Analysis of Cell-Free Expression Systems Using Gas Chromatography-Mass Spectrometry. In: Karim, A. S., Jewett, M. C. (eds) </w:t>
      </w:r>
      <w:r w:rsidRPr="00AA451E">
        <w:rPr>
          <w:b/>
          <w:bCs/>
          <w:color w:val="1D1B11" w:themeColor="background2" w:themeShade="1A"/>
          <w:lang w:eastAsia="zh-CN"/>
        </w:rPr>
        <w:t>Cell</w:t>
      </w:r>
      <w:r w:rsidRPr="00AA451E">
        <w:rPr>
          <w:b/>
          <w:bCs/>
          <w:i/>
          <w:iCs/>
          <w:color w:val="1D1B11" w:themeColor="background2" w:themeShade="1A"/>
          <w:lang w:eastAsia="zh-CN"/>
        </w:rPr>
        <w:t>-</w:t>
      </w:r>
      <w:r w:rsidRPr="00AA451E">
        <w:rPr>
          <w:b/>
          <w:bCs/>
          <w:color w:val="1D1B11" w:themeColor="background2" w:themeShade="1A"/>
          <w:lang w:eastAsia="zh-CN"/>
        </w:rPr>
        <w:t>Free Gene Expression: Methods and Protocols</w:t>
      </w:r>
      <w:r w:rsidRPr="00AA451E">
        <w:rPr>
          <w:color w:val="1D1B11" w:themeColor="background2" w:themeShade="1A"/>
          <w:lang w:eastAsia="zh-CN"/>
        </w:rPr>
        <w:t xml:space="preserve">, vol 2433. Humana, New York, NY. </w:t>
      </w:r>
      <w:r>
        <w:rPr>
          <w:color w:val="1D1B11" w:themeColor="background2" w:themeShade="1A"/>
          <w:lang w:eastAsia="zh-CN"/>
        </w:rPr>
        <w:t>DOI</w:t>
      </w:r>
      <w:r w:rsidRPr="00AA451E">
        <w:rPr>
          <w:lang w:eastAsia="zh-CN"/>
        </w:rPr>
        <w:t>:</w:t>
      </w:r>
      <w:r>
        <w:rPr>
          <w:lang w:eastAsia="zh-CN"/>
        </w:rPr>
        <w:t xml:space="preserve"> </w:t>
      </w:r>
      <w:r w:rsidRPr="00AA451E">
        <w:t>10.1007/978-1-0716-1998-8_13</w:t>
      </w:r>
    </w:p>
    <w:p w14:paraId="4EA5E088" w14:textId="77777777" w:rsidR="006C4486" w:rsidRPr="006C4486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6C4486">
        <w:rPr>
          <w:b/>
          <w:bCs/>
          <w:color w:val="1D1B11" w:themeColor="background2" w:themeShade="1A"/>
          <w:lang w:eastAsia="zh-CN"/>
        </w:rPr>
        <w:t>Zhang, Y.</w:t>
      </w:r>
      <w:r w:rsidRPr="006C4486">
        <w:rPr>
          <w:color w:val="1D1B11" w:themeColor="background2" w:themeShade="1A"/>
          <w:lang w:eastAsia="zh-CN"/>
        </w:rPr>
        <w:t xml:space="preserve">, Steppe, P. L., </w:t>
      </w:r>
      <w:proofErr w:type="spellStart"/>
      <w:r w:rsidRPr="006C4486">
        <w:rPr>
          <w:color w:val="1D1B11" w:themeColor="background2" w:themeShade="1A"/>
          <w:lang w:eastAsia="zh-CN"/>
        </w:rPr>
        <w:t>Kazman</w:t>
      </w:r>
      <w:proofErr w:type="spellEnd"/>
      <w:r w:rsidRPr="006C4486">
        <w:rPr>
          <w:color w:val="1D1B11" w:themeColor="background2" w:themeShade="1A"/>
          <w:lang w:eastAsia="zh-CN"/>
        </w:rPr>
        <w:t>, M. W., &amp; Styczynski, M. P. (</w:t>
      </w:r>
      <w:r w:rsidRPr="006C4486">
        <w:rPr>
          <w:b/>
          <w:bCs/>
          <w:color w:val="1D1B11" w:themeColor="background2" w:themeShade="1A"/>
          <w:lang w:eastAsia="zh-CN"/>
        </w:rPr>
        <w:t>2021</w:t>
      </w:r>
      <w:r w:rsidRPr="006C4486">
        <w:rPr>
          <w:color w:val="1D1B11" w:themeColor="background2" w:themeShade="1A"/>
          <w:lang w:eastAsia="zh-CN"/>
        </w:rPr>
        <w:t>). Point-of-Care Analyte</w:t>
      </w:r>
      <w:r w:rsidR="006C4486">
        <w:rPr>
          <w:color w:val="1D1B11" w:themeColor="background2" w:themeShade="1A"/>
          <w:lang w:eastAsia="zh-CN"/>
        </w:rPr>
        <w:t xml:space="preserve"> </w:t>
      </w:r>
      <w:r w:rsidRPr="006C4486">
        <w:rPr>
          <w:color w:val="1D1B11" w:themeColor="background2" w:themeShade="1A"/>
          <w:lang w:eastAsia="zh-CN"/>
        </w:rPr>
        <w:t>Quantification and Digital Readout via Lysate-Based Cell-Free Biosensors Interfaced with Personal</w:t>
      </w:r>
      <w:r w:rsidR="006C4486" w:rsidRPr="006C4486">
        <w:rPr>
          <w:color w:val="1D1B11" w:themeColor="background2" w:themeShade="1A"/>
          <w:lang w:eastAsia="zh-CN"/>
        </w:rPr>
        <w:t xml:space="preserve"> </w:t>
      </w:r>
      <w:r w:rsidRPr="006C4486">
        <w:rPr>
          <w:color w:val="1D1B11" w:themeColor="background2" w:themeShade="1A"/>
          <w:lang w:eastAsia="zh-CN"/>
        </w:rPr>
        <w:t xml:space="preserve">Glucose Monitors. </w:t>
      </w:r>
      <w:r w:rsidR="006C4486" w:rsidRPr="006C4486">
        <w:rPr>
          <w:b/>
          <w:bCs/>
          <w:i/>
          <w:iCs/>
          <w:color w:val="1D1B11" w:themeColor="background2" w:themeShade="1A"/>
          <w:lang w:eastAsia="zh-CN"/>
        </w:rPr>
        <w:t>ACS Synthetic Biology</w:t>
      </w:r>
      <w:r w:rsidR="006C4486" w:rsidRPr="006C4486">
        <w:rPr>
          <w:i/>
          <w:iCs/>
          <w:color w:val="1D1B11" w:themeColor="background2" w:themeShade="1A"/>
          <w:lang w:eastAsia="zh-CN"/>
        </w:rPr>
        <w:t>.</w:t>
      </w:r>
      <w:r w:rsidR="006C4486" w:rsidRPr="006C4486">
        <w:rPr>
          <w:color w:val="1D1B11" w:themeColor="background2" w:themeShade="1A"/>
          <w:lang w:eastAsia="zh-CN"/>
        </w:rPr>
        <w:t xml:space="preserve"> DOI: </w:t>
      </w:r>
      <w:r w:rsidR="006C4486" w:rsidRPr="006C4486">
        <w:t>10.1021/acssynbio.1c00282.</w:t>
      </w:r>
    </w:p>
    <w:p w14:paraId="7FCF88DC" w14:textId="77777777" w:rsidR="00AA451E" w:rsidRPr="00AA451E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6C4486">
        <w:rPr>
          <w:b/>
          <w:bCs/>
          <w:color w:val="1D1B11" w:themeColor="background2" w:themeShade="1A"/>
          <w:lang w:eastAsia="zh-CN"/>
        </w:rPr>
        <w:t>Zhang, Y.</w:t>
      </w:r>
      <w:r w:rsidRPr="006C4486">
        <w:rPr>
          <w:color w:val="1D1B11" w:themeColor="background2" w:themeShade="1A"/>
          <w:lang w:eastAsia="zh-CN"/>
        </w:rPr>
        <w:t>, Kojima, T., Kim, G. A., McNerney, M. P., Takayama, S., &amp; Styczynski, M. P. (</w:t>
      </w:r>
      <w:r w:rsidRPr="00AA451E">
        <w:rPr>
          <w:b/>
          <w:bCs/>
          <w:color w:val="1D1B11" w:themeColor="background2" w:themeShade="1A"/>
          <w:lang w:eastAsia="zh-CN"/>
        </w:rPr>
        <w:t>2021</w:t>
      </w:r>
      <w:r w:rsidRPr="006C4486">
        <w:rPr>
          <w:color w:val="1D1B11" w:themeColor="background2" w:themeShade="1A"/>
          <w:lang w:eastAsia="zh-CN"/>
        </w:rPr>
        <w:t>).</w:t>
      </w:r>
      <w:r w:rsidR="006C4486" w:rsidRPr="006C4486">
        <w:rPr>
          <w:color w:val="1D1B11" w:themeColor="background2" w:themeShade="1A"/>
          <w:lang w:eastAsia="zh-CN"/>
        </w:rPr>
        <w:t xml:space="preserve"> </w:t>
      </w:r>
      <w:r w:rsidRPr="006C4486">
        <w:rPr>
          <w:color w:val="1D1B11" w:themeColor="background2" w:themeShade="1A"/>
          <w:lang w:eastAsia="zh-CN"/>
        </w:rPr>
        <w:t xml:space="preserve">Protocell Arrays for Simultaneous Detection of Diverse Analytes. </w:t>
      </w:r>
      <w:r w:rsidRPr="00AA451E">
        <w:rPr>
          <w:b/>
          <w:bCs/>
          <w:i/>
          <w:iCs/>
          <w:color w:val="1D1B11" w:themeColor="background2" w:themeShade="1A"/>
          <w:lang w:eastAsia="zh-CN"/>
        </w:rPr>
        <w:t>Nat</w:t>
      </w:r>
      <w:r w:rsidR="006C4486" w:rsidRPr="00AA451E">
        <w:rPr>
          <w:b/>
          <w:bCs/>
          <w:i/>
          <w:iCs/>
          <w:color w:val="1D1B11" w:themeColor="background2" w:themeShade="1A"/>
          <w:lang w:eastAsia="zh-CN"/>
        </w:rPr>
        <w:t>ure</w:t>
      </w:r>
      <w:r w:rsidRPr="00AA451E">
        <w:rPr>
          <w:b/>
          <w:bCs/>
          <w:i/>
          <w:iCs/>
          <w:color w:val="1D1B11" w:themeColor="background2" w:themeShade="1A"/>
          <w:lang w:eastAsia="zh-CN"/>
        </w:rPr>
        <w:t xml:space="preserve"> Commun</w:t>
      </w:r>
      <w:r w:rsidR="006C4486" w:rsidRPr="00AA451E">
        <w:rPr>
          <w:b/>
          <w:bCs/>
          <w:i/>
          <w:iCs/>
          <w:color w:val="1D1B11" w:themeColor="background2" w:themeShade="1A"/>
          <w:lang w:eastAsia="zh-CN"/>
        </w:rPr>
        <w:t>ications</w:t>
      </w:r>
      <w:r w:rsidR="00AA451E">
        <w:rPr>
          <w:i/>
          <w:iCs/>
          <w:color w:val="1D1B11" w:themeColor="background2" w:themeShade="1A"/>
          <w:lang w:eastAsia="zh-CN"/>
        </w:rPr>
        <w:t xml:space="preserve">. </w:t>
      </w:r>
      <w:r w:rsidR="00AA451E" w:rsidRPr="00AA451E">
        <w:rPr>
          <w:lang w:eastAsia="zh-CN"/>
        </w:rPr>
        <w:t xml:space="preserve">DOI: </w:t>
      </w:r>
      <w:r w:rsidR="00AA451E" w:rsidRPr="00AA451E">
        <w:t>10.1038/s41467-021-25989-3</w:t>
      </w:r>
    </w:p>
    <w:p w14:paraId="77928B58" w14:textId="77777777" w:rsidR="00AA451E" w:rsidRPr="00AA451E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AA451E">
        <w:rPr>
          <w:color w:val="1D1B11" w:themeColor="background2" w:themeShade="1A"/>
          <w:lang w:eastAsia="zh-CN"/>
        </w:rPr>
        <w:t xml:space="preserve">Miguez, A. M., </w:t>
      </w:r>
      <w:r w:rsidRPr="00AA451E">
        <w:rPr>
          <w:b/>
          <w:bCs/>
          <w:color w:val="1D1B11" w:themeColor="background2" w:themeShade="1A"/>
          <w:lang w:eastAsia="zh-CN"/>
        </w:rPr>
        <w:t>Zhang, Y.</w:t>
      </w:r>
      <w:r w:rsidRPr="00AA451E">
        <w:rPr>
          <w:color w:val="1D1B11" w:themeColor="background2" w:themeShade="1A"/>
          <w:lang w:eastAsia="zh-CN"/>
        </w:rPr>
        <w:t xml:space="preserve">, </w:t>
      </w:r>
      <w:proofErr w:type="spellStart"/>
      <w:r w:rsidRPr="00AA451E">
        <w:rPr>
          <w:color w:val="1D1B11" w:themeColor="background2" w:themeShade="1A"/>
          <w:lang w:eastAsia="zh-CN"/>
        </w:rPr>
        <w:t>Piorino</w:t>
      </w:r>
      <w:proofErr w:type="spellEnd"/>
      <w:r w:rsidRPr="00AA451E">
        <w:rPr>
          <w:color w:val="1D1B11" w:themeColor="background2" w:themeShade="1A"/>
          <w:lang w:eastAsia="zh-CN"/>
        </w:rPr>
        <w:t>, F. &amp; Styczynski, M. P. (</w:t>
      </w:r>
      <w:r w:rsidRPr="00AA451E">
        <w:rPr>
          <w:b/>
          <w:bCs/>
          <w:color w:val="1D1B11" w:themeColor="background2" w:themeShade="1A"/>
          <w:lang w:eastAsia="zh-CN"/>
        </w:rPr>
        <w:t>2021</w:t>
      </w:r>
      <w:r w:rsidRPr="00AA451E">
        <w:rPr>
          <w:color w:val="1D1B11" w:themeColor="background2" w:themeShade="1A"/>
          <w:lang w:eastAsia="zh-CN"/>
        </w:rPr>
        <w:t xml:space="preserve">). Metabolic Dynamics in </w:t>
      </w:r>
      <w:r w:rsidRPr="00AA451E">
        <w:rPr>
          <w:i/>
          <w:iCs/>
          <w:color w:val="1D1B11" w:themeColor="background2" w:themeShade="1A"/>
          <w:lang w:eastAsia="zh-CN"/>
        </w:rPr>
        <w:t>Escherichia</w:t>
      </w:r>
      <w:r w:rsidR="00AA451E" w:rsidRPr="00AA451E">
        <w:rPr>
          <w:i/>
          <w:iCs/>
          <w:color w:val="1D1B11" w:themeColor="background2" w:themeShade="1A"/>
          <w:lang w:eastAsia="zh-CN"/>
        </w:rPr>
        <w:t xml:space="preserve"> </w:t>
      </w:r>
      <w:proofErr w:type="gramStart"/>
      <w:r w:rsidRPr="00AA451E">
        <w:rPr>
          <w:i/>
          <w:iCs/>
          <w:color w:val="1D1B11" w:themeColor="background2" w:themeShade="1A"/>
          <w:lang w:eastAsia="zh-CN"/>
        </w:rPr>
        <w:t>coli</w:t>
      </w:r>
      <w:proofErr w:type="gramEnd"/>
      <w:r w:rsidRPr="00AA451E">
        <w:rPr>
          <w:color w:val="1D1B11" w:themeColor="background2" w:themeShade="1A"/>
          <w:lang w:eastAsia="zh-CN"/>
        </w:rPr>
        <w:t xml:space="preserve">-Based Cell-Free Systems. </w:t>
      </w:r>
      <w:r w:rsidR="00AA451E" w:rsidRPr="00AA451E">
        <w:rPr>
          <w:b/>
          <w:bCs/>
          <w:i/>
          <w:iCs/>
          <w:color w:val="1D1B11" w:themeColor="background2" w:themeShade="1A"/>
          <w:lang w:eastAsia="zh-CN"/>
        </w:rPr>
        <w:t>ACS Synthetic Biology</w:t>
      </w:r>
      <w:r w:rsidR="00AA451E">
        <w:rPr>
          <w:i/>
          <w:iCs/>
          <w:color w:val="1D1B11" w:themeColor="background2" w:themeShade="1A"/>
          <w:lang w:eastAsia="zh-CN"/>
        </w:rPr>
        <w:t xml:space="preserve">. </w:t>
      </w:r>
      <w:r w:rsidR="00AA451E">
        <w:rPr>
          <w:color w:val="1D1B11" w:themeColor="background2" w:themeShade="1A"/>
          <w:lang w:eastAsia="zh-CN"/>
        </w:rPr>
        <w:t xml:space="preserve">DOI: </w:t>
      </w:r>
      <w:r w:rsidR="00AA451E" w:rsidRPr="00AA451E">
        <w:t>10.1021/acssynbio.1c00167.</w:t>
      </w:r>
    </w:p>
    <w:p w14:paraId="670F1C47" w14:textId="79A084FF" w:rsidR="00AA451E" w:rsidRPr="00AA451E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proofErr w:type="spellStart"/>
      <w:r w:rsidRPr="00AA451E">
        <w:rPr>
          <w:color w:val="1D1B11" w:themeColor="background2" w:themeShade="1A"/>
          <w:lang w:eastAsia="zh-CN"/>
        </w:rPr>
        <w:t>Byagathvalli</w:t>
      </w:r>
      <w:proofErr w:type="spellEnd"/>
      <w:r w:rsidRPr="00AA451E">
        <w:rPr>
          <w:color w:val="1D1B11" w:themeColor="background2" w:themeShade="1A"/>
          <w:lang w:eastAsia="zh-CN"/>
        </w:rPr>
        <w:t xml:space="preserve">, G., Sinha, S., </w:t>
      </w:r>
      <w:r w:rsidRPr="00AA451E">
        <w:rPr>
          <w:b/>
          <w:bCs/>
          <w:color w:val="1D1B11" w:themeColor="background2" w:themeShade="1A"/>
          <w:lang w:eastAsia="zh-CN"/>
        </w:rPr>
        <w:t>Zhang, Y.</w:t>
      </w:r>
      <w:r w:rsidRPr="00AA451E">
        <w:rPr>
          <w:color w:val="1D1B11" w:themeColor="background2" w:themeShade="1A"/>
          <w:lang w:eastAsia="zh-CN"/>
        </w:rPr>
        <w:t xml:space="preserve">, Styczynski, M. P., Standeven, J., &amp; </w:t>
      </w:r>
      <w:proofErr w:type="spellStart"/>
      <w:r w:rsidRPr="00AA451E">
        <w:rPr>
          <w:color w:val="1D1B11" w:themeColor="background2" w:themeShade="1A"/>
          <w:lang w:eastAsia="zh-CN"/>
        </w:rPr>
        <w:t>Bhamla</w:t>
      </w:r>
      <w:proofErr w:type="spellEnd"/>
      <w:r w:rsidRPr="00AA451E">
        <w:rPr>
          <w:color w:val="1D1B11" w:themeColor="background2" w:themeShade="1A"/>
          <w:lang w:eastAsia="zh-CN"/>
        </w:rPr>
        <w:t>, M. S. (</w:t>
      </w:r>
      <w:r w:rsidRPr="00AA451E">
        <w:rPr>
          <w:b/>
          <w:bCs/>
          <w:color w:val="1D1B11" w:themeColor="background2" w:themeShade="1A"/>
          <w:lang w:eastAsia="zh-CN"/>
        </w:rPr>
        <w:t>2020</w:t>
      </w:r>
      <w:r w:rsidRPr="00AA451E">
        <w:rPr>
          <w:color w:val="1D1B11" w:themeColor="background2" w:themeShade="1A"/>
          <w:lang w:eastAsia="zh-CN"/>
        </w:rPr>
        <w:t>).</w:t>
      </w:r>
      <w:r w:rsidR="00AA451E" w:rsidRPr="00AA451E">
        <w:rPr>
          <w:color w:val="1D1B11" w:themeColor="background2" w:themeShade="1A"/>
          <w:lang w:eastAsia="zh-CN"/>
        </w:rPr>
        <w:t xml:space="preserve"> </w:t>
      </w:r>
      <w:proofErr w:type="spellStart"/>
      <w:r w:rsidRPr="00AA451E">
        <w:rPr>
          <w:color w:val="1D1B11" w:themeColor="background2" w:themeShade="1A"/>
          <w:lang w:eastAsia="zh-CN"/>
        </w:rPr>
        <w:t>Electropen</w:t>
      </w:r>
      <w:proofErr w:type="spellEnd"/>
      <w:r w:rsidRPr="00AA451E">
        <w:rPr>
          <w:color w:val="1D1B11" w:themeColor="background2" w:themeShade="1A"/>
          <w:lang w:eastAsia="zh-CN"/>
        </w:rPr>
        <w:t xml:space="preserve">: </w:t>
      </w:r>
      <w:proofErr w:type="gramStart"/>
      <w:r w:rsidRPr="00AA451E">
        <w:rPr>
          <w:color w:val="1D1B11" w:themeColor="background2" w:themeShade="1A"/>
          <w:lang w:eastAsia="zh-CN"/>
        </w:rPr>
        <w:t>an</w:t>
      </w:r>
      <w:proofErr w:type="gramEnd"/>
      <w:r w:rsidRPr="00AA451E">
        <w:rPr>
          <w:color w:val="1D1B11" w:themeColor="background2" w:themeShade="1A"/>
          <w:lang w:eastAsia="zh-CN"/>
        </w:rPr>
        <w:t xml:space="preserve"> Ultra-Low-Cost, Electricity-Free, Portable Electroporator. </w:t>
      </w:r>
      <w:r w:rsidRPr="00AA451E">
        <w:rPr>
          <w:b/>
          <w:bCs/>
          <w:i/>
          <w:iCs/>
          <w:color w:val="1D1B11" w:themeColor="background2" w:themeShade="1A"/>
          <w:lang w:eastAsia="zh-CN"/>
        </w:rPr>
        <w:t>PL</w:t>
      </w:r>
      <w:r w:rsidR="00AA451E">
        <w:rPr>
          <w:b/>
          <w:bCs/>
          <w:i/>
          <w:iCs/>
          <w:color w:val="1D1B11" w:themeColor="background2" w:themeShade="1A"/>
          <w:lang w:eastAsia="zh-CN"/>
        </w:rPr>
        <w:t>O</w:t>
      </w:r>
      <w:r w:rsidRPr="00AA451E">
        <w:rPr>
          <w:b/>
          <w:bCs/>
          <w:i/>
          <w:iCs/>
          <w:color w:val="1D1B11" w:themeColor="background2" w:themeShade="1A"/>
          <w:lang w:eastAsia="zh-CN"/>
        </w:rPr>
        <w:t>S Biol</w:t>
      </w:r>
      <w:r w:rsidR="00AA451E" w:rsidRPr="00AA451E">
        <w:rPr>
          <w:b/>
          <w:bCs/>
          <w:i/>
          <w:iCs/>
          <w:color w:val="1D1B11" w:themeColor="background2" w:themeShade="1A"/>
          <w:lang w:eastAsia="zh-CN"/>
        </w:rPr>
        <w:t>ogy</w:t>
      </w:r>
      <w:r w:rsidRPr="00AA451E">
        <w:rPr>
          <w:color w:val="1D1B11" w:themeColor="background2" w:themeShade="1A"/>
          <w:lang w:eastAsia="zh-CN"/>
        </w:rPr>
        <w:t>.</w:t>
      </w:r>
      <w:r w:rsidR="00AA451E" w:rsidRPr="00AA451E">
        <w:rPr>
          <w:color w:val="1D1B11" w:themeColor="background2" w:themeShade="1A"/>
          <w:lang w:eastAsia="zh-CN"/>
        </w:rPr>
        <w:t xml:space="preserve"> </w:t>
      </w:r>
      <w:r w:rsidR="00AA451E" w:rsidRPr="00AA451E">
        <w:rPr>
          <w:lang w:eastAsia="zh-CN"/>
        </w:rPr>
        <w:t>DOI: 10.1371/journal.pbio.3000589</w:t>
      </w:r>
    </w:p>
    <w:p w14:paraId="28FB4D47" w14:textId="77777777" w:rsidR="00AA451E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AA451E">
        <w:rPr>
          <w:color w:val="1D1B11" w:themeColor="background2" w:themeShade="1A"/>
          <w:lang w:eastAsia="zh-CN"/>
        </w:rPr>
        <w:t xml:space="preserve">McNerney, M. P., </w:t>
      </w:r>
      <w:r w:rsidRPr="00AA451E">
        <w:rPr>
          <w:b/>
          <w:bCs/>
          <w:color w:val="1D1B11" w:themeColor="background2" w:themeShade="1A"/>
          <w:lang w:eastAsia="zh-CN"/>
        </w:rPr>
        <w:t>Zhang, Y.</w:t>
      </w:r>
      <w:r w:rsidRPr="00AA451E">
        <w:rPr>
          <w:color w:val="1D1B11" w:themeColor="background2" w:themeShade="1A"/>
          <w:lang w:eastAsia="zh-CN"/>
        </w:rPr>
        <w:t>, Steppe, P., Silverman, A. D., Jewett, M. C., &amp; Styczynski, M. P. (</w:t>
      </w:r>
      <w:r w:rsidRPr="00AA451E">
        <w:rPr>
          <w:b/>
          <w:bCs/>
          <w:color w:val="1D1B11" w:themeColor="background2" w:themeShade="1A"/>
          <w:lang w:eastAsia="zh-CN"/>
        </w:rPr>
        <w:t>2019</w:t>
      </w:r>
      <w:r w:rsidRPr="00AA451E">
        <w:rPr>
          <w:color w:val="1D1B11" w:themeColor="background2" w:themeShade="1A"/>
          <w:lang w:eastAsia="zh-CN"/>
        </w:rPr>
        <w:t>).</w:t>
      </w:r>
      <w:r w:rsidR="00AA451E">
        <w:rPr>
          <w:color w:val="1D1B11" w:themeColor="background2" w:themeShade="1A"/>
          <w:lang w:eastAsia="zh-CN"/>
        </w:rPr>
        <w:t xml:space="preserve"> </w:t>
      </w:r>
      <w:r w:rsidRPr="00AA451E">
        <w:rPr>
          <w:color w:val="1D1B11" w:themeColor="background2" w:themeShade="1A"/>
          <w:lang w:eastAsia="zh-CN"/>
        </w:rPr>
        <w:t xml:space="preserve">Point-of-Care Biomarker Quantification Enabled by Sample-Specific Calibration. </w:t>
      </w:r>
      <w:r w:rsidRPr="00AA451E">
        <w:rPr>
          <w:b/>
          <w:bCs/>
          <w:i/>
          <w:iCs/>
          <w:color w:val="1D1B11" w:themeColor="background2" w:themeShade="1A"/>
          <w:lang w:eastAsia="zh-CN"/>
        </w:rPr>
        <w:t>Sci</w:t>
      </w:r>
      <w:r w:rsidR="00AA451E" w:rsidRPr="00AA451E">
        <w:rPr>
          <w:b/>
          <w:bCs/>
          <w:i/>
          <w:iCs/>
          <w:color w:val="1D1B11" w:themeColor="background2" w:themeShade="1A"/>
          <w:lang w:eastAsia="zh-CN"/>
        </w:rPr>
        <w:t>ence</w:t>
      </w:r>
      <w:r w:rsidRPr="00AA451E">
        <w:rPr>
          <w:b/>
          <w:bCs/>
          <w:i/>
          <w:iCs/>
          <w:color w:val="1D1B11" w:themeColor="background2" w:themeShade="1A"/>
          <w:lang w:eastAsia="zh-CN"/>
        </w:rPr>
        <w:t xml:space="preserve"> Adv</w:t>
      </w:r>
      <w:r w:rsidR="00AA451E" w:rsidRPr="00AA451E">
        <w:rPr>
          <w:b/>
          <w:bCs/>
          <w:i/>
          <w:iCs/>
          <w:color w:val="1D1B11" w:themeColor="background2" w:themeShade="1A"/>
          <w:lang w:eastAsia="zh-CN"/>
        </w:rPr>
        <w:t>ances</w:t>
      </w:r>
      <w:r w:rsidR="00AA451E">
        <w:rPr>
          <w:color w:val="1D1B11" w:themeColor="background2" w:themeShade="1A"/>
          <w:lang w:eastAsia="zh-CN"/>
        </w:rPr>
        <w:t xml:space="preserve">. DOI: </w:t>
      </w:r>
      <w:r w:rsidR="00AA451E" w:rsidRPr="00AA451E">
        <w:rPr>
          <w:color w:val="1D1B11" w:themeColor="background2" w:themeShade="1A"/>
          <w:lang w:eastAsia="zh-CN"/>
        </w:rPr>
        <w:t>10.1126/</w:t>
      </w:r>
      <w:proofErr w:type="gramStart"/>
      <w:r w:rsidR="00AA451E" w:rsidRPr="00AA451E">
        <w:rPr>
          <w:color w:val="1D1B11" w:themeColor="background2" w:themeShade="1A"/>
          <w:lang w:eastAsia="zh-CN"/>
        </w:rPr>
        <w:t>sciadv.aax</w:t>
      </w:r>
      <w:proofErr w:type="gramEnd"/>
      <w:r w:rsidR="00AA451E" w:rsidRPr="00AA451E">
        <w:rPr>
          <w:color w:val="1D1B11" w:themeColor="background2" w:themeShade="1A"/>
          <w:lang w:eastAsia="zh-CN"/>
        </w:rPr>
        <w:t>4473</w:t>
      </w:r>
    </w:p>
    <w:p w14:paraId="0E277636" w14:textId="420E61DB" w:rsidR="00BA45B9" w:rsidRPr="00AA451E" w:rsidRDefault="005200AB" w:rsidP="00753549">
      <w:pPr>
        <w:pStyle w:val="ListParagraph"/>
        <w:numPr>
          <w:ilvl w:val="0"/>
          <w:numId w:val="20"/>
        </w:numPr>
        <w:contextualSpacing w:val="0"/>
        <w:rPr>
          <w:color w:val="1D1B11" w:themeColor="background2" w:themeShade="1A"/>
          <w:lang w:eastAsia="zh-CN"/>
        </w:rPr>
      </w:pPr>
      <w:r w:rsidRPr="00AA451E">
        <w:rPr>
          <w:lang w:eastAsia="zh-CN"/>
        </w:rPr>
        <w:t xml:space="preserve">Hu, C. Y., Takahashi, M. K., </w:t>
      </w:r>
      <w:r w:rsidRPr="00AA451E">
        <w:rPr>
          <w:b/>
          <w:bCs/>
          <w:lang w:eastAsia="zh-CN"/>
        </w:rPr>
        <w:t>Zhang, Y.</w:t>
      </w:r>
      <w:r w:rsidRPr="00AA451E">
        <w:rPr>
          <w:lang w:eastAsia="zh-CN"/>
        </w:rPr>
        <w:t>, &amp; Lucks, J. B. (</w:t>
      </w:r>
      <w:r w:rsidRPr="00AA451E">
        <w:rPr>
          <w:b/>
          <w:bCs/>
          <w:lang w:eastAsia="zh-CN"/>
        </w:rPr>
        <w:t>2018</w:t>
      </w:r>
      <w:r w:rsidRPr="00AA451E">
        <w:rPr>
          <w:lang w:eastAsia="zh-CN"/>
        </w:rPr>
        <w:t>). Engineering a Functional Small RNA</w:t>
      </w:r>
      <w:r w:rsidR="00AA451E" w:rsidRPr="00AA451E">
        <w:rPr>
          <w:lang w:eastAsia="zh-CN"/>
        </w:rPr>
        <w:t xml:space="preserve"> </w:t>
      </w:r>
      <w:r w:rsidRPr="00AA451E">
        <w:rPr>
          <w:lang w:eastAsia="zh-CN"/>
        </w:rPr>
        <w:t xml:space="preserve">Negative Autoregulation Network with Model-Guided Design. </w:t>
      </w:r>
      <w:r w:rsidR="00AA451E" w:rsidRPr="00AA451E">
        <w:rPr>
          <w:b/>
          <w:bCs/>
          <w:i/>
          <w:iCs/>
          <w:lang w:eastAsia="zh-CN"/>
        </w:rPr>
        <w:t>ACS Synthetic Biology</w:t>
      </w:r>
      <w:r w:rsidR="00AA451E" w:rsidRPr="00AA451E">
        <w:rPr>
          <w:lang w:eastAsia="zh-CN"/>
        </w:rPr>
        <w:t>.</w:t>
      </w:r>
      <w:r w:rsidR="00AA451E" w:rsidRPr="00AA451E">
        <w:t xml:space="preserve"> </w:t>
      </w:r>
      <w:r w:rsidR="00AA451E" w:rsidRPr="00AA451E">
        <w:rPr>
          <w:lang w:eastAsia="zh-CN"/>
        </w:rPr>
        <w:t>DOI: 10.1021/acssynbio.7b0044</w:t>
      </w:r>
      <w:r w:rsidR="00AA451E">
        <w:rPr>
          <w:lang w:eastAsia="zh-CN"/>
        </w:rPr>
        <w:t>0</w:t>
      </w:r>
    </w:p>
    <w:p w14:paraId="449602D6" w14:textId="3C966C61" w:rsidR="000A767E" w:rsidRPr="00BA45B9" w:rsidRDefault="00000000" w:rsidP="00F32A14">
      <w:pPr>
        <w:pStyle w:val="Heading2"/>
      </w:pPr>
      <w:r w:rsidRPr="00BA45B9">
        <w:t>Presentations</w:t>
      </w:r>
    </w:p>
    <w:p w14:paraId="1CADEFF5" w14:textId="6C55FF52" w:rsidR="00C73DFB" w:rsidRDefault="00C73DFB" w:rsidP="00C73DFB">
      <w:pPr>
        <w:pStyle w:val="ListParagraph"/>
        <w:numPr>
          <w:ilvl w:val="0"/>
          <w:numId w:val="19"/>
        </w:numPr>
        <w:contextualSpacing w:val="0"/>
        <w:rPr>
          <w:color w:val="1D1B11" w:themeColor="background2" w:themeShade="1A"/>
        </w:rPr>
      </w:pPr>
      <w:r>
        <w:rPr>
          <w:color w:val="1D1B11" w:themeColor="background2" w:themeShade="1A"/>
        </w:rPr>
        <w:t>“</w:t>
      </w:r>
      <w:r w:rsidR="00341A51" w:rsidRPr="00C73DFB">
        <w:rPr>
          <w:i/>
          <w:iCs/>
          <w:color w:val="1D1B11" w:themeColor="background2" w:themeShade="1A"/>
        </w:rPr>
        <w:t>Designing the Cell-Free Gene Expression Environment</w:t>
      </w:r>
      <w:r w:rsidR="00341A51" w:rsidRPr="00C73DFB">
        <w:rPr>
          <w:color w:val="1D1B11" w:themeColor="background2" w:themeShade="1A"/>
        </w:rPr>
        <w:t xml:space="preserve">” Selected abstract. </w:t>
      </w:r>
      <w:r w:rsidR="00341A51" w:rsidRPr="00C73DFB">
        <w:rPr>
          <w:b/>
          <w:bCs/>
          <w:color w:val="1D1B11" w:themeColor="background2" w:themeShade="1A"/>
        </w:rPr>
        <w:t>American Chemical</w:t>
      </w:r>
      <w:r w:rsidRPr="00C73DFB">
        <w:rPr>
          <w:b/>
          <w:bCs/>
          <w:color w:val="1D1B11" w:themeColor="background2" w:themeShade="1A"/>
        </w:rPr>
        <w:t xml:space="preserve"> </w:t>
      </w:r>
      <w:r w:rsidR="00341A51" w:rsidRPr="00C73DFB">
        <w:rPr>
          <w:b/>
          <w:bCs/>
          <w:color w:val="1D1B11" w:themeColor="background2" w:themeShade="1A"/>
        </w:rPr>
        <w:t>Society (ACS) Fall Meeting</w:t>
      </w:r>
      <w:r w:rsidR="00341A51" w:rsidRPr="00C73DFB">
        <w:rPr>
          <w:color w:val="1D1B11" w:themeColor="background2" w:themeShade="1A"/>
        </w:rPr>
        <w:t>, Washington</w:t>
      </w:r>
      <w:r>
        <w:rPr>
          <w:color w:val="1D1B11" w:themeColor="background2" w:themeShade="1A"/>
        </w:rPr>
        <w:t>,</w:t>
      </w:r>
      <w:r w:rsidR="00341A51" w:rsidRPr="00C73DFB">
        <w:rPr>
          <w:color w:val="1D1B11" w:themeColor="background2" w:themeShade="1A"/>
        </w:rPr>
        <w:t xml:space="preserve"> D</w:t>
      </w:r>
      <w:r>
        <w:rPr>
          <w:color w:val="1D1B11" w:themeColor="background2" w:themeShade="1A"/>
        </w:rPr>
        <w:t>.</w:t>
      </w:r>
      <w:r w:rsidR="00341A51" w:rsidRPr="00C73DFB">
        <w:rPr>
          <w:color w:val="1D1B11" w:themeColor="background2" w:themeShade="1A"/>
        </w:rPr>
        <w:t xml:space="preserve">C., August 2025. </w:t>
      </w:r>
    </w:p>
    <w:p w14:paraId="03DE3457" w14:textId="77777777" w:rsidR="00C73DFB" w:rsidRDefault="00341A51" w:rsidP="00C73DFB">
      <w:pPr>
        <w:pStyle w:val="ListParagraph"/>
        <w:numPr>
          <w:ilvl w:val="0"/>
          <w:numId w:val="19"/>
        </w:numPr>
        <w:contextualSpacing w:val="0"/>
        <w:rPr>
          <w:color w:val="1D1B11" w:themeColor="background2" w:themeShade="1A"/>
        </w:rPr>
      </w:pPr>
      <w:r w:rsidRPr="00C73DFB">
        <w:rPr>
          <w:color w:val="1D1B11" w:themeColor="background2" w:themeShade="1A"/>
        </w:rPr>
        <w:t>“</w:t>
      </w:r>
      <w:r w:rsidRPr="00C73DFB">
        <w:rPr>
          <w:i/>
          <w:iCs/>
          <w:color w:val="1D1B11" w:themeColor="background2" w:themeShade="1A"/>
        </w:rPr>
        <w:t>Optimizing Protein Production in One-Pot PURE Systems: Insights into Reaction Composition and</w:t>
      </w:r>
      <w:r w:rsidR="00C73DFB" w:rsidRPr="00C73DFB">
        <w:rPr>
          <w:i/>
          <w:iCs/>
          <w:color w:val="1D1B11" w:themeColor="background2" w:themeShade="1A"/>
        </w:rPr>
        <w:t xml:space="preserve"> </w:t>
      </w:r>
      <w:r w:rsidRPr="00C73DFB">
        <w:rPr>
          <w:i/>
          <w:iCs/>
          <w:color w:val="1D1B11" w:themeColor="background2" w:themeShade="1A"/>
        </w:rPr>
        <w:t>Expression Efficiency</w:t>
      </w:r>
      <w:r w:rsidRPr="00C73DFB">
        <w:rPr>
          <w:color w:val="1D1B11" w:themeColor="background2" w:themeShade="1A"/>
        </w:rPr>
        <w:t xml:space="preserve">” Selected abstract. </w:t>
      </w:r>
      <w:r w:rsidRPr="00C73DFB">
        <w:rPr>
          <w:b/>
          <w:bCs/>
          <w:color w:val="1D1B11" w:themeColor="background2" w:themeShade="1A"/>
        </w:rPr>
        <w:t>Build-A-Cell Seminar Series</w:t>
      </w:r>
      <w:r w:rsidRPr="00C73DFB">
        <w:rPr>
          <w:color w:val="1D1B11" w:themeColor="background2" w:themeShade="1A"/>
        </w:rPr>
        <w:t>, Virtual, April 2025.</w:t>
      </w:r>
    </w:p>
    <w:p w14:paraId="56F37AD8" w14:textId="77777777" w:rsidR="00C73DFB" w:rsidRDefault="00341A51" w:rsidP="00341A51">
      <w:pPr>
        <w:pStyle w:val="ListParagraph"/>
        <w:numPr>
          <w:ilvl w:val="0"/>
          <w:numId w:val="19"/>
        </w:numPr>
        <w:contextualSpacing w:val="0"/>
        <w:rPr>
          <w:color w:val="1D1B11" w:themeColor="background2" w:themeShade="1A"/>
        </w:rPr>
      </w:pPr>
      <w:r w:rsidRPr="00C73DFB">
        <w:rPr>
          <w:color w:val="1D1B11" w:themeColor="background2" w:themeShade="1A"/>
        </w:rPr>
        <w:t>“</w:t>
      </w:r>
      <w:r w:rsidRPr="00C73DFB">
        <w:rPr>
          <w:i/>
          <w:iCs/>
          <w:color w:val="1D1B11" w:themeColor="background2" w:themeShade="1A"/>
        </w:rPr>
        <w:t>Optimizing Protein Production in One-Pot PURE Systems: Insights into Reaction Composition and</w:t>
      </w:r>
      <w:r w:rsidR="00C73DFB" w:rsidRPr="00C73DFB">
        <w:rPr>
          <w:i/>
          <w:iCs/>
          <w:color w:val="1D1B11" w:themeColor="background2" w:themeShade="1A"/>
        </w:rPr>
        <w:t xml:space="preserve"> </w:t>
      </w:r>
      <w:r w:rsidRPr="00C73DFB">
        <w:rPr>
          <w:i/>
          <w:iCs/>
          <w:color w:val="1D1B11" w:themeColor="background2" w:themeShade="1A"/>
        </w:rPr>
        <w:t>Expression Efficiency</w:t>
      </w:r>
      <w:r w:rsidRPr="00C73DFB">
        <w:rPr>
          <w:color w:val="1D1B11" w:themeColor="background2" w:themeShade="1A"/>
        </w:rPr>
        <w:t xml:space="preserve">” Selected abstract. </w:t>
      </w:r>
      <w:r w:rsidRPr="00C73DFB">
        <w:rPr>
          <w:b/>
          <w:bCs/>
          <w:color w:val="1D1B11" w:themeColor="background2" w:themeShade="1A"/>
        </w:rPr>
        <w:t>1</w:t>
      </w:r>
      <w:r w:rsidR="00C73DFB" w:rsidRPr="00C73DFB">
        <w:rPr>
          <w:b/>
          <w:bCs/>
          <w:color w:val="1D1B11" w:themeColor="background2" w:themeShade="1A"/>
        </w:rPr>
        <w:t>3</w:t>
      </w:r>
      <w:r w:rsidR="00C73DFB" w:rsidRPr="00C73DFB">
        <w:rPr>
          <w:b/>
          <w:bCs/>
          <w:color w:val="1D1B11" w:themeColor="background2" w:themeShade="1A"/>
          <w:vertAlign w:val="superscript"/>
        </w:rPr>
        <w:t>th</w:t>
      </w:r>
      <w:r w:rsidR="00C73DFB" w:rsidRPr="00C73DFB">
        <w:rPr>
          <w:b/>
          <w:bCs/>
          <w:color w:val="1D1B11" w:themeColor="background2" w:themeShade="1A"/>
        </w:rPr>
        <w:t xml:space="preserve"> </w:t>
      </w:r>
      <w:r w:rsidRPr="00C73DFB">
        <w:rPr>
          <w:b/>
          <w:bCs/>
          <w:color w:val="1D1B11" w:themeColor="background2" w:themeShade="1A"/>
        </w:rPr>
        <w:t>International Conference on Biomolecular</w:t>
      </w:r>
      <w:r w:rsidR="00C73DFB" w:rsidRPr="00C73DFB">
        <w:rPr>
          <w:b/>
          <w:bCs/>
          <w:color w:val="1D1B11" w:themeColor="background2" w:themeShade="1A"/>
        </w:rPr>
        <w:t xml:space="preserve"> </w:t>
      </w:r>
      <w:r w:rsidRPr="00C73DFB">
        <w:rPr>
          <w:b/>
          <w:bCs/>
          <w:color w:val="1D1B11" w:themeColor="background2" w:themeShade="1A"/>
        </w:rPr>
        <w:t>Engineering</w:t>
      </w:r>
      <w:r w:rsidRPr="00C73DFB">
        <w:rPr>
          <w:color w:val="1D1B11" w:themeColor="background2" w:themeShade="1A"/>
        </w:rPr>
        <w:t xml:space="preserve">, Houston, TX, January 2025. </w:t>
      </w:r>
    </w:p>
    <w:p w14:paraId="2050F213" w14:textId="77777777" w:rsidR="00C73DFB" w:rsidRDefault="00341A51" w:rsidP="00341A51">
      <w:pPr>
        <w:pStyle w:val="ListParagraph"/>
        <w:numPr>
          <w:ilvl w:val="0"/>
          <w:numId w:val="19"/>
        </w:numPr>
        <w:contextualSpacing w:val="0"/>
        <w:rPr>
          <w:color w:val="1D1B11" w:themeColor="background2" w:themeShade="1A"/>
        </w:rPr>
      </w:pPr>
      <w:r w:rsidRPr="00C73DFB">
        <w:rPr>
          <w:color w:val="1D1B11" w:themeColor="background2" w:themeShade="1A"/>
        </w:rPr>
        <w:lastRenderedPageBreak/>
        <w:t xml:space="preserve"> “</w:t>
      </w:r>
      <w:r w:rsidRPr="00C73DFB">
        <w:rPr>
          <w:i/>
          <w:iCs/>
          <w:color w:val="1D1B11" w:themeColor="background2" w:themeShade="1A"/>
        </w:rPr>
        <w:t>Protocell Arrays for Simultaneous Detection of Diverse Analytes</w:t>
      </w:r>
      <w:r w:rsidRPr="00C73DFB">
        <w:rPr>
          <w:color w:val="1D1B11" w:themeColor="background2" w:themeShade="1A"/>
        </w:rPr>
        <w:t xml:space="preserve">” Young speaker. </w:t>
      </w:r>
      <w:r w:rsidRPr="00C73DFB">
        <w:rPr>
          <w:b/>
          <w:bCs/>
          <w:color w:val="1D1B11" w:themeColor="background2" w:themeShade="1A"/>
        </w:rPr>
        <w:t>Synthetic Biology</w:t>
      </w:r>
      <w:r w:rsidR="00C73DFB" w:rsidRPr="00C73DFB">
        <w:rPr>
          <w:b/>
          <w:bCs/>
          <w:color w:val="1D1B11" w:themeColor="background2" w:themeShade="1A"/>
        </w:rPr>
        <w:t xml:space="preserve"> </w:t>
      </w:r>
      <w:r w:rsidRPr="00C73DFB">
        <w:rPr>
          <w:b/>
          <w:bCs/>
          <w:color w:val="1D1B11" w:themeColor="background2" w:themeShade="1A"/>
        </w:rPr>
        <w:t>Young Speaker Series (SynBYSS)</w:t>
      </w:r>
      <w:r w:rsidRPr="00C73DFB">
        <w:rPr>
          <w:color w:val="1D1B11" w:themeColor="background2" w:themeShade="1A"/>
        </w:rPr>
        <w:t xml:space="preserve">, Virtual, March 2023. </w:t>
      </w:r>
    </w:p>
    <w:p w14:paraId="2825842B" w14:textId="77777777" w:rsidR="00C73DFB" w:rsidRDefault="00341A51" w:rsidP="00341A51">
      <w:pPr>
        <w:pStyle w:val="ListParagraph"/>
        <w:numPr>
          <w:ilvl w:val="0"/>
          <w:numId w:val="19"/>
        </w:numPr>
        <w:contextualSpacing w:val="0"/>
        <w:rPr>
          <w:color w:val="1D1B11" w:themeColor="background2" w:themeShade="1A"/>
        </w:rPr>
      </w:pPr>
      <w:r w:rsidRPr="00C73DFB">
        <w:rPr>
          <w:color w:val="1D1B11" w:themeColor="background2" w:themeShade="1A"/>
        </w:rPr>
        <w:t>“</w:t>
      </w:r>
      <w:r w:rsidRPr="00C73DFB">
        <w:rPr>
          <w:i/>
          <w:iCs/>
          <w:color w:val="1D1B11" w:themeColor="background2" w:themeShade="1A"/>
        </w:rPr>
        <w:t>New Interfaces for Cell-free Biosensors to Enable Multiplexed Analyte Detection and Quantification at</w:t>
      </w:r>
      <w:r w:rsidR="00C73DFB" w:rsidRPr="00C73DFB">
        <w:rPr>
          <w:i/>
          <w:iCs/>
          <w:color w:val="1D1B11" w:themeColor="background2" w:themeShade="1A"/>
        </w:rPr>
        <w:t xml:space="preserve"> </w:t>
      </w:r>
      <w:r w:rsidRPr="00C73DFB">
        <w:rPr>
          <w:i/>
          <w:iCs/>
          <w:color w:val="1D1B11" w:themeColor="background2" w:themeShade="1A"/>
        </w:rPr>
        <w:t>the Point of Car</w:t>
      </w:r>
      <w:r w:rsidR="00C73DFB">
        <w:rPr>
          <w:i/>
          <w:iCs/>
          <w:color w:val="1D1B11" w:themeColor="background2" w:themeShade="1A"/>
        </w:rPr>
        <w:t>e</w:t>
      </w:r>
      <w:r w:rsidRPr="00C73DFB">
        <w:rPr>
          <w:color w:val="1D1B11" w:themeColor="background2" w:themeShade="1A"/>
        </w:rPr>
        <w:t xml:space="preserve">” Award Winner Presentation. </w:t>
      </w:r>
      <w:r w:rsidRPr="00C73DFB">
        <w:rPr>
          <w:b/>
          <w:bCs/>
          <w:color w:val="1D1B11" w:themeColor="background2" w:themeShade="1A"/>
        </w:rPr>
        <w:t>Suddath Symposium</w:t>
      </w:r>
      <w:r w:rsidRPr="00C73DFB">
        <w:rPr>
          <w:color w:val="1D1B11" w:themeColor="background2" w:themeShade="1A"/>
        </w:rPr>
        <w:t>, Virtual. January 2022.</w:t>
      </w:r>
    </w:p>
    <w:p w14:paraId="70BBF5BC" w14:textId="77777777" w:rsidR="00C73DFB" w:rsidRDefault="00341A51" w:rsidP="00341A51">
      <w:pPr>
        <w:pStyle w:val="ListParagraph"/>
        <w:numPr>
          <w:ilvl w:val="0"/>
          <w:numId w:val="19"/>
        </w:numPr>
        <w:contextualSpacing w:val="0"/>
        <w:rPr>
          <w:color w:val="1D1B11" w:themeColor="background2" w:themeShade="1A"/>
        </w:rPr>
      </w:pPr>
      <w:r w:rsidRPr="00C73DFB">
        <w:rPr>
          <w:color w:val="1D1B11" w:themeColor="background2" w:themeShade="1A"/>
        </w:rPr>
        <w:t>“</w:t>
      </w:r>
      <w:r w:rsidRPr="00C73DFB">
        <w:rPr>
          <w:i/>
          <w:iCs/>
          <w:color w:val="1D1B11" w:themeColor="background2" w:themeShade="1A"/>
        </w:rPr>
        <w:t>The Sweet Solution to Sensing: Repurposing Glucose Monitors to Detect Micronutrient Deficiency and</w:t>
      </w:r>
      <w:r w:rsidR="00C73DFB" w:rsidRPr="00C73DFB">
        <w:rPr>
          <w:i/>
          <w:iCs/>
          <w:color w:val="1D1B11" w:themeColor="background2" w:themeShade="1A"/>
        </w:rPr>
        <w:t xml:space="preserve"> </w:t>
      </w:r>
      <w:r w:rsidRPr="00C73DFB">
        <w:rPr>
          <w:i/>
          <w:iCs/>
          <w:color w:val="1D1B11" w:themeColor="background2" w:themeShade="1A"/>
        </w:rPr>
        <w:t>Pathogenic Bacteria</w:t>
      </w:r>
      <w:r w:rsidRPr="00C73DFB">
        <w:rPr>
          <w:color w:val="1D1B11" w:themeColor="background2" w:themeShade="1A"/>
        </w:rPr>
        <w:t xml:space="preserve">” Selected abstract. </w:t>
      </w:r>
      <w:r w:rsidRPr="00C73DFB">
        <w:rPr>
          <w:b/>
          <w:bCs/>
          <w:color w:val="1D1B11" w:themeColor="background2" w:themeShade="1A"/>
        </w:rPr>
        <w:t>Georgia Tech School of Chemical &amp; Biomolecular</w:t>
      </w:r>
      <w:r w:rsidR="00C73DFB" w:rsidRPr="00C73DFB">
        <w:rPr>
          <w:b/>
          <w:bCs/>
          <w:color w:val="1D1B11" w:themeColor="background2" w:themeShade="1A"/>
        </w:rPr>
        <w:t xml:space="preserve"> </w:t>
      </w:r>
      <w:r w:rsidRPr="00C73DFB">
        <w:rPr>
          <w:b/>
          <w:bCs/>
          <w:color w:val="1D1B11" w:themeColor="background2" w:themeShade="1A"/>
        </w:rPr>
        <w:t>Engineering 3</w:t>
      </w:r>
      <w:r w:rsidR="00C73DFB" w:rsidRPr="00C73DFB">
        <w:rPr>
          <w:b/>
          <w:bCs/>
          <w:color w:val="1D1B11" w:themeColor="background2" w:themeShade="1A"/>
        </w:rPr>
        <w:t>3</w:t>
      </w:r>
      <w:r w:rsidR="00C73DFB" w:rsidRPr="00C73DFB">
        <w:rPr>
          <w:b/>
          <w:bCs/>
          <w:color w:val="1D1B11" w:themeColor="background2" w:themeShade="1A"/>
          <w:vertAlign w:val="superscript"/>
        </w:rPr>
        <w:t>rd</w:t>
      </w:r>
      <w:r w:rsidR="00C73DFB" w:rsidRPr="00C73DFB">
        <w:rPr>
          <w:b/>
          <w:bCs/>
          <w:color w:val="1D1B11" w:themeColor="background2" w:themeShade="1A"/>
        </w:rPr>
        <w:t xml:space="preserve"> </w:t>
      </w:r>
      <w:r w:rsidRPr="00C73DFB">
        <w:rPr>
          <w:b/>
          <w:bCs/>
          <w:color w:val="1D1B11" w:themeColor="background2" w:themeShade="1A"/>
        </w:rPr>
        <w:t>Annual Graduate Research Symposium</w:t>
      </w:r>
      <w:r w:rsidRPr="00C73DFB">
        <w:rPr>
          <w:color w:val="1D1B11" w:themeColor="background2" w:themeShade="1A"/>
        </w:rPr>
        <w:t>, Virtual. February 2021.</w:t>
      </w:r>
    </w:p>
    <w:p w14:paraId="40CF748A" w14:textId="73EB8449" w:rsidR="000A767E" w:rsidRDefault="00341A51" w:rsidP="00341A51">
      <w:pPr>
        <w:pStyle w:val="ListParagraph"/>
        <w:numPr>
          <w:ilvl w:val="0"/>
          <w:numId w:val="19"/>
        </w:numPr>
        <w:contextualSpacing w:val="0"/>
        <w:rPr>
          <w:color w:val="1D1B11" w:themeColor="background2" w:themeShade="1A"/>
        </w:rPr>
      </w:pPr>
      <w:r w:rsidRPr="00C73DFB">
        <w:rPr>
          <w:color w:val="1D1B11" w:themeColor="background2" w:themeShade="1A"/>
        </w:rPr>
        <w:t>“</w:t>
      </w:r>
      <w:r w:rsidRPr="00C73DFB">
        <w:rPr>
          <w:i/>
          <w:iCs/>
          <w:color w:val="1D1B11" w:themeColor="background2" w:themeShade="1A"/>
        </w:rPr>
        <w:t>Multiplexing Cell-Free Diagnostics via Aqueous Two-Phase System</w:t>
      </w:r>
      <w:r w:rsidRPr="00C73DFB">
        <w:rPr>
          <w:color w:val="1D1B11" w:themeColor="background2" w:themeShade="1A"/>
        </w:rPr>
        <w:t xml:space="preserve">” Selected abstract. </w:t>
      </w:r>
      <w:r w:rsidRPr="00C73DFB">
        <w:rPr>
          <w:b/>
          <w:bCs/>
          <w:color w:val="1D1B11" w:themeColor="background2" w:themeShade="1A"/>
        </w:rPr>
        <w:t>Engineering</w:t>
      </w:r>
      <w:r w:rsidR="00C73DFB" w:rsidRPr="00C73DFB">
        <w:rPr>
          <w:b/>
          <w:bCs/>
          <w:color w:val="1D1B11" w:themeColor="background2" w:themeShade="1A"/>
        </w:rPr>
        <w:t xml:space="preserve"> </w:t>
      </w:r>
      <w:r w:rsidRPr="00C73DFB">
        <w:rPr>
          <w:b/>
          <w:bCs/>
          <w:color w:val="1D1B11" w:themeColor="background2" w:themeShade="1A"/>
        </w:rPr>
        <w:t>Biology Research Consortium (EBRC) Annual Meeting</w:t>
      </w:r>
      <w:r w:rsidRPr="00C73DFB">
        <w:rPr>
          <w:color w:val="1D1B11" w:themeColor="background2" w:themeShade="1A"/>
        </w:rPr>
        <w:t>, Virtual. April 2020.</w:t>
      </w:r>
    </w:p>
    <w:p w14:paraId="61046552" w14:textId="14E86286" w:rsidR="00753549" w:rsidRDefault="00753549" w:rsidP="00F32A14">
      <w:pPr>
        <w:pStyle w:val="Heading2"/>
      </w:pPr>
      <w:r>
        <w:t>Service</w:t>
      </w:r>
      <w:r w:rsidR="00432644">
        <w:t xml:space="preserve"> and Outreach Activities</w:t>
      </w:r>
    </w:p>
    <w:p w14:paraId="1723F6B9" w14:textId="77777777" w:rsidR="007571CE" w:rsidRPr="00655C34" w:rsidRDefault="007571CE" w:rsidP="00655C34">
      <w:pPr>
        <w:spacing w:after="0"/>
        <w:rPr>
          <w:b/>
          <w:bCs/>
        </w:rPr>
      </w:pPr>
      <w:r w:rsidRPr="00655C34">
        <w:rPr>
          <w:b/>
          <w:bCs/>
        </w:rPr>
        <w:t>Engineering Biology Research Consortium (EBRC)</w:t>
      </w:r>
    </w:p>
    <w:p w14:paraId="59BCC416" w14:textId="525D4109" w:rsidR="007571CE" w:rsidRPr="00655C34" w:rsidRDefault="007571CE" w:rsidP="00655C34">
      <w:pPr>
        <w:spacing w:after="0"/>
        <w:ind w:firstLine="720"/>
      </w:pPr>
      <w:r w:rsidRPr="00655C34">
        <w:t>Policy and International Engagements Working Group, Liaison</w:t>
      </w:r>
      <w:r w:rsidR="00655C34" w:rsidRPr="00655C34">
        <w:t xml:space="preserve"> (2024-2026)</w:t>
      </w:r>
    </w:p>
    <w:p w14:paraId="39BB78A1" w14:textId="7A43CB0E" w:rsidR="007571CE" w:rsidRPr="00655C34" w:rsidRDefault="007571CE" w:rsidP="00655C34">
      <w:pPr>
        <w:spacing w:after="0"/>
        <w:ind w:firstLine="720"/>
      </w:pPr>
      <w:r w:rsidRPr="00655C34">
        <w:t>Graduate Student &amp; Postdoc Association (SPA) Board, Vice President</w:t>
      </w:r>
      <w:r w:rsidR="00655C34" w:rsidRPr="00655C34">
        <w:t xml:space="preserve"> (2022-2023)</w:t>
      </w:r>
    </w:p>
    <w:p w14:paraId="24DD2D60" w14:textId="6AB12E1B" w:rsidR="00655C34" w:rsidRPr="00655C34" w:rsidRDefault="007571CE" w:rsidP="00655C34">
      <w:pPr>
        <w:spacing w:after="0"/>
        <w:ind w:firstLine="720"/>
      </w:pPr>
      <w:r w:rsidRPr="00655C34">
        <w:t>Government and Industry Mentorship Program, Co-chair</w:t>
      </w:r>
      <w:r w:rsidR="00655C34" w:rsidRPr="00655C34">
        <w:t xml:space="preserve"> (2021-2022)</w:t>
      </w:r>
    </w:p>
    <w:p w14:paraId="73DBEA49" w14:textId="49DC5607" w:rsidR="007571CE" w:rsidRPr="00655C34" w:rsidRDefault="007571CE" w:rsidP="00655C34">
      <w:pPr>
        <w:spacing w:before="240" w:after="0"/>
        <w:rPr>
          <w:b/>
          <w:bCs/>
        </w:rPr>
      </w:pPr>
      <w:r w:rsidRPr="00655C34">
        <w:rPr>
          <w:b/>
          <w:bCs/>
        </w:rPr>
        <w:t>International Genetically Engineered Machine (iGEM) Community</w:t>
      </w:r>
    </w:p>
    <w:p w14:paraId="0658764A" w14:textId="1D6F0FD6" w:rsidR="00753549" w:rsidRPr="00655C34" w:rsidRDefault="007571CE" w:rsidP="00655C34">
      <w:pPr>
        <w:ind w:firstLine="720"/>
      </w:pPr>
      <w:r w:rsidRPr="00655C34">
        <w:t>iGEM Giant Jamboree, Judge</w:t>
      </w:r>
      <w:r w:rsidR="00655C34" w:rsidRPr="00655C34">
        <w:t xml:space="preserve"> (</w:t>
      </w:r>
      <w:r w:rsidRPr="00655C34">
        <w:t>2020-</w:t>
      </w:r>
      <w:r w:rsidR="00655C34" w:rsidRPr="00655C34">
        <w:t>2024)</w:t>
      </w:r>
    </w:p>
    <w:sectPr w:rsidR="00753549" w:rsidRPr="00655C34" w:rsidSect="005200AB"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3C4FF0" w14:textId="77777777" w:rsidR="00B712AD" w:rsidRDefault="00B712AD" w:rsidP="00AA451E">
      <w:pPr>
        <w:spacing w:after="0" w:line="240" w:lineRule="auto"/>
      </w:pPr>
      <w:r>
        <w:separator/>
      </w:r>
    </w:p>
  </w:endnote>
  <w:endnote w:type="continuationSeparator" w:id="0">
    <w:p w14:paraId="589C9C4D" w14:textId="77777777" w:rsidR="00B712AD" w:rsidRDefault="00B712AD" w:rsidP="00AA4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27236671"/>
      <w:docPartObj>
        <w:docPartGallery w:val="Page Numbers (Bottom of Page)"/>
        <w:docPartUnique/>
      </w:docPartObj>
    </w:sdtPr>
    <w:sdtContent>
      <w:p w14:paraId="244FEE0B" w14:textId="2B02A41A" w:rsidR="00AA451E" w:rsidRDefault="00AA451E" w:rsidP="002608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E80817D" w14:textId="77777777" w:rsidR="00AA451E" w:rsidRDefault="00AA451E" w:rsidP="00AA451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84018946"/>
      <w:docPartObj>
        <w:docPartGallery w:val="Page Numbers (Bottom of Page)"/>
        <w:docPartUnique/>
      </w:docPartObj>
    </w:sdtPr>
    <w:sdtContent>
      <w:p w14:paraId="73EF9834" w14:textId="2BD901EB" w:rsidR="00AA451E" w:rsidRDefault="00AA451E" w:rsidP="002608B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AF48333" w14:textId="77777777" w:rsidR="00AA451E" w:rsidRDefault="00AA451E" w:rsidP="00AA451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B9397C" w14:textId="77777777" w:rsidR="00B712AD" w:rsidRDefault="00B712AD" w:rsidP="00AA451E">
      <w:pPr>
        <w:spacing w:after="0" w:line="240" w:lineRule="auto"/>
      </w:pPr>
      <w:r>
        <w:separator/>
      </w:r>
    </w:p>
  </w:footnote>
  <w:footnote w:type="continuationSeparator" w:id="0">
    <w:p w14:paraId="280BF1AA" w14:textId="77777777" w:rsidR="00B712AD" w:rsidRDefault="00B712AD" w:rsidP="00AA45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45266"/>
    <w:multiLevelType w:val="hybridMultilevel"/>
    <w:tmpl w:val="AF003B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056C29D0"/>
    <w:multiLevelType w:val="hybridMultilevel"/>
    <w:tmpl w:val="70CCC0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F504AD"/>
    <w:multiLevelType w:val="multilevel"/>
    <w:tmpl w:val="4098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A2858"/>
    <w:multiLevelType w:val="hybridMultilevel"/>
    <w:tmpl w:val="FB00D0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2B1680"/>
    <w:multiLevelType w:val="multilevel"/>
    <w:tmpl w:val="B8004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97C45"/>
    <w:multiLevelType w:val="hybridMultilevel"/>
    <w:tmpl w:val="89D8A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41A91"/>
    <w:multiLevelType w:val="hybridMultilevel"/>
    <w:tmpl w:val="56F44A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BBA7539"/>
    <w:multiLevelType w:val="hybridMultilevel"/>
    <w:tmpl w:val="FE1C1BEE"/>
    <w:lvl w:ilvl="0" w:tplc="2CE23F82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7742550"/>
    <w:multiLevelType w:val="hybridMultilevel"/>
    <w:tmpl w:val="E190D21C"/>
    <w:lvl w:ilvl="0" w:tplc="2CE23F82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E14A2"/>
    <w:multiLevelType w:val="multilevel"/>
    <w:tmpl w:val="785A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64645D"/>
    <w:multiLevelType w:val="hybridMultilevel"/>
    <w:tmpl w:val="4612A6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4225374">
    <w:abstractNumId w:val="8"/>
  </w:num>
  <w:num w:numId="2" w16cid:durableId="1294098112">
    <w:abstractNumId w:val="6"/>
  </w:num>
  <w:num w:numId="3" w16cid:durableId="1694647571">
    <w:abstractNumId w:val="5"/>
  </w:num>
  <w:num w:numId="4" w16cid:durableId="491222141">
    <w:abstractNumId w:val="4"/>
  </w:num>
  <w:num w:numId="5" w16cid:durableId="1236625815">
    <w:abstractNumId w:val="7"/>
  </w:num>
  <w:num w:numId="6" w16cid:durableId="747650846">
    <w:abstractNumId w:val="3"/>
  </w:num>
  <w:num w:numId="7" w16cid:durableId="829099980">
    <w:abstractNumId w:val="2"/>
  </w:num>
  <w:num w:numId="8" w16cid:durableId="1126193018">
    <w:abstractNumId w:val="1"/>
  </w:num>
  <w:num w:numId="9" w16cid:durableId="929243359">
    <w:abstractNumId w:val="0"/>
  </w:num>
  <w:num w:numId="10" w16cid:durableId="2110541865">
    <w:abstractNumId w:val="10"/>
  </w:num>
  <w:num w:numId="11" w16cid:durableId="982585106">
    <w:abstractNumId w:val="18"/>
  </w:num>
  <w:num w:numId="12" w16cid:durableId="415631638">
    <w:abstractNumId w:val="15"/>
  </w:num>
  <w:num w:numId="13" w16cid:durableId="1632587177">
    <w:abstractNumId w:val="9"/>
  </w:num>
  <w:num w:numId="14" w16cid:durableId="1690645126">
    <w:abstractNumId w:val="19"/>
  </w:num>
  <w:num w:numId="15" w16cid:durableId="594631263">
    <w:abstractNumId w:val="11"/>
  </w:num>
  <w:num w:numId="16" w16cid:durableId="586620180">
    <w:abstractNumId w:val="13"/>
  </w:num>
  <w:num w:numId="17" w16cid:durableId="1617711067">
    <w:abstractNumId w:val="14"/>
  </w:num>
  <w:num w:numId="18" w16cid:durableId="43529933">
    <w:abstractNumId w:val="17"/>
  </w:num>
  <w:num w:numId="19" w16cid:durableId="278611249">
    <w:abstractNumId w:val="12"/>
  </w:num>
  <w:num w:numId="20" w16cid:durableId="1453204455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67E"/>
    <w:rsid w:val="00106B02"/>
    <w:rsid w:val="0015074B"/>
    <w:rsid w:val="001E5ED7"/>
    <w:rsid w:val="00261B1D"/>
    <w:rsid w:val="0029639D"/>
    <w:rsid w:val="00317E94"/>
    <w:rsid w:val="00326F90"/>
    <w:rsid w:val="00341A51"/>
    <w:rsid w:val="003B2FE3"/>
    <w:rsid w:val="00432644"/>
    <w:rsid w:val="005200AB"/>
    <w:rsid w:val="00591EB0"/>
    <w:rsid w:val="005C1F0C"/>
    <w:rsid w:val="00655C34"/>
    <w:rsid w:val="006C4486"/>
    <w:rsid w:val="00753549"/>
    <w:rsid w:val="007571CE"/>
    <w:rsid w:val="008672AC"/>
    <w:rsid w:val="009014B7"/>
    <w:rsid w:val="00935012"/>
    <w:rsid w:val="009856C8"/>
    <w:rsid w:val="00AA1D8D"/>
    <w:rsid w:val="00AA451E"/>
    <w:rsid w:val="00B47730"/>
    <w:rsid w:val="00B712AD"/>
    <w:rsid w:val="00BA45B9"/>
    <w:rsid w:val="00C11718"/>
    <w:rsid w:val="00C14C74"/>
    <w:rsid w:val="00C60DB2"/>
    <w:rsid w:val="00C73DFB"/>
    <w:rsid w:val="00CB0664"/>
    <w:rsid w:val="00D2595B"/>
    <w:rsid w:val="00D94F65"/>
    <w:rsid w:val="00E964A2"/>
    <w:rsid w:val="00F32A14"/>
    <w:rsid w:val="00F45C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5C286"/>
  <w14:defaultImageDpi w14:val="300"/>
  <w15:docId w15:val="{608CF740-61EB-7E45-9AE2-3262D06D7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A51"/>
    <w:rPr>
      <w:rFonts w:ascii="Helvetica" w:hAnsi="Helveti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00AB"/>
    <w:pPr>
      <w:keepNext/>
      <w:keepLines/>
      <w:spacing w:after="0"/>
      <w:jc w:val="center"/>
      <w:outlineLvl w:val="0"/>
    </w:pPr>
    <w:rPr>
      <w:rFonts w:eastAsiaTheme="majorEastAsia" w:cstheme="majorBidi"/>
      <w:b/>
      <w:bCs/>
      <w:color w:val="0020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2A14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20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200AB"/>
    <w:rPr>
      <w:rFonts w:ascii="Helvetica" w:eastAsiaTheme="majorEastAsia" w:hAnsi="Helvetica" w:cstheme="majorBidi"/>
      <w:b/>
      <w:bCs/>
      <w:color w:val="00205B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32A14"/>
    <w:rPr>
      <w:rFonts w:ascii="Helvetica" w:eastAsiaTheme="majorEastAsia" w:hAnsi="Helvetica" w:cstheme="majorBidi"/>
      <w:b/>
      <w:bCs/>
      <w:color w:val="00205B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5200AB"/>
    <w:pPr>
      <w:spacing w:after="0" w:line="240" w:lineRule="auto"/>
    </w:pPr>
    <w:rPr>
      <w:rFonts w:ascii="Arial" w:eastAsia="Times New Roman" w:hAnsi="Arial" w:cs="Arial"/>
      <w:color w:val="042D3B"/>
      <w:sz w:val="17"/>
      <w:szCs w:val="17"/>
      <w:lang w:eastAsia="zh-CN"/>
    </w:rPr>
  </w:style>
  <w:style w:type="character" w:customStyle="1" w:styleId="s1">
    <w:name w:val="s1"/>
    <w:basedOn w:val="DefaultParagraphFont"/>
    <w:rsid w:val="005200AB"/>
    <w:rPr>
      <w:color w:val="000000"/>
    </w:rPr>
  </w:style>
  <w:style w:type="character" w:customStyle="1" w:styleId="apple-converted-space">
    <w:name w:val="apple-converted-space"/>
    <w:basedOn w:val="DefaultParagraphFont"/>
    <w:rsid w:val="005200AB"/>
  </w:style>
  <w:style w:type="paragraph" w:customStyle="1" w:styleId="p2">
    <w:name w:val="p2"/>
    <w:basedOn w:val="Normal"/>
    <w:rsid w:val="005200AB"/>
    <w:pPr>
      <w:spacing w:after="0" w:line="240" w:lineRule="auto"/>
    </w:pPr>
    <w:rPr>
      <w:rFonts w:ascii="Arial" w:eastAsia="Times New Roman" w:hAnsi="Arial" w:cs="Arial"/>
      <w:color w:val="042C3B"/>
      <w:sz w:val="17"/>
      <w:szCs w:val="17"/>
      <w:lang w:eastAsia="zh-CN"/>
    </w:rPr>
  </w:style>
  <w:style w:type="paragraph" w:customStyle="1" w:styleId="p3">
    <w:name w:val="p3"/>
    <w:basedOn w:val="Normal"/>
    <w:rsid w:val="005200AB"/>
    <w:pPr>
      <w:spacing w:after="0" w:line="240" w:lineRule="auto"/>
    </w:pPr>
    <w:rPr>
      <w:rFonts w:ascii="Arial" w:eastAsia="Times New Roman" w:hAnsi="Arial" w:cs="Arial"/>
      <w:color w:val="6C6C6C"/>
      <w:sz w:val="17"/>
      <w:szCs w:val="17"/>
      <w:lang w:eastAsia="zh-CN"/>
    </w:rPr>
  </w:style>
  <w:style w:type="paragraph" w:customStyle="1" w:styleId="p4">
    <w:name w:val="p4"/>
    <w:basedOn w:val="Normal"/>
    <w:rsid w:val="005200AB"/>
    <w:pPr>
      <w:spacing w:after="0" w:line="240" w:lineRule="auto"/>
    </w:pPr>
    <w:rPr>
      <w:rFonts w:ascii="Arial" w:eastAsia="Times New Roman" w:hAnsi="Arial" w:cs="Arial"/>
      <w:color w:val="6D6D6D"/>
      <w:sz w:val="17"/>
      <w:szCs w:val="17"/>
      <w:lang w:eastAsia="zh-CN"/>
    </w:rPr>
  </w:style>
  <w:style w:type="paragraph" w:customStyle="1" w:styleId="p5">
    <w:name w:val="p5"/>
    <w:basedOn w:val="Normal"/>
    <w:rsid w:val="005200AB"/>
    <w:pPr>
      <w:spacing w:after="0" w:line="240" w:lineRule="auto"/>
    </w:pPr>
    <w:rPr>
      <w:rFonts w:ascii="Arial" w:eastAsia="Times New Roman" w:hAnsi="Arial" w:cs="Arial"/>
      <w:color w:val="414141"/>
      <w:sz w:val="17"/>
      <w:szCs w:val="17"/>
      <w:lang w:eastAsia="zh-CN"/>
    </w:rPr>
  </w:style>
  <w:style w:type="character" w:customStyle="1" w:styleId="s2">
    <w:name w:val="s2"/>
    <w:basedOn w:val="DefaultParagraphFont"/>
    <w:rsid w:val="005200AB"/>
    <w:rPr>
      <w:color w:val="2D2A2A"/>
    </w:rPr>
  </w:style>
  <w:style w:type="character" w:customStyle="1" w:styleId="s3">
    <w:name w:val="s3"/>
    <w:basedOn w:val="DefaultParagraphFont"/>
    <w:rsid w:val="005200AB"/>
    <w:rPr>
      <w:color w:val="6C6C6C"/>
    </w:rPr>
  </w:style>
  <w:style w:type="character" w:customStyle="1" w:styleId="s4">
    <w:name w:val="s4"/>
    <w:basedOn w:val="DefaultParagraphFont"/>
    <w:rsid w:val="005200AB"/>
    <w:rPr>
      <w:color w:val="000000"/>
    </w:rPr>
  </w:style>
  <w:style w:type="character" w:customStyle="1" w:styleId="s5">
    <w:name w:val="s5"/>
    <w:basedOn w:val="DefaultParagraphFont"/>
    <w:rsid w:val="005200AB"/>
    <w:rPr>
      <w:rFonts w:ascii="Helvetica" w:hAnsi="Helvetica" w:hint="default"/>
      <w:sz w:val="15"/>
      <w:szCs w:val="15"/>
    </w:rPr>
  </w:style>
  <w:style w:type="character" w:customStyle="1" w:styleId="identifier">
    <w:name w:val="identifier"/>
    <w:basedOn w:val="DefaultParagraphFont"/>
    <w:rsid w:val="006C4486"/>
  </w:style>
  <w:style w:type="character" w:customStyle="1" w:styleId="id-label">
    <w:name w:val="id-label"/>
    <w:basedOn w:val="DefaultParagraphFont"/>
    <w:rsid w:val="006C4486"/>
  </w:style>
  <w:style w:type="character" w:styleId="Hyperlink">
    <w:name w:val="Hyperlink"/>
    <w:basedOn w:val="DefaultParagraphFont"/>
    <w:uiPriority w:val="99"/>
    <w:unhideWhenUsed/>
    <w:rsid w:val="006C4486"/>
    <w:rPr>
      <w:color w:val="0000FF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A451E"/>
  </w:style>
  <w:style w:type="paragraph" w:customStyle="1" w:styleId="flex-spacer">
    <w:name w:val="flex-spacer"/>
    <w:basedOn w:val="Normal"/>
    <w:rsid w:val="00AA4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7571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z350@rice.edu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hbe.ri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878</Words>
  <Characters>5007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Zhang, Yan (Yan)</cp:lastModifiedBy>
  <cp:revision>5</cp:revision>
  <cp:lastPrinted>2026-07-22T01:11:00Z</cp:lastPrinted>
  <dcterms:created xsi:type="dcterms:W3CDTF">2026-07-22T01:11:00Z</dcterms:created>
  <dcterms:modified xsi:type="dcterms:W3CDTF">2026-08-06T19:26:00Z</dcterms:modified>
  <cp:category/>
</cp:coreProperties>
</file>