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6A8" w:rsidRPr="004E5B76" w:rsidRDefault="002716A8" w:rsidP="009F472D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78523A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>
          <v:group id="Group 51" o:spid="_x0000_s1054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55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56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7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8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62392C" w:rsidRPr="00BD2D49" w:rsidRDefault="00BD2D49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Гавриленко Я.С</w:t>
                      </w:r>
                    </w:p>
                  </w:txbxContent>
                </v:textbox>
              </v:shape>
            </v:group>
            <v:line id="Line 56" o:spid="_x0000_s1059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60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78523A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:rsidR="0062392C" w:rsidRDefault="0062392C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62392C" w:rsidRDefault="00BD2D49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Сопов О.О</w:t>
                      </w: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Hyperlink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785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Hyperlink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785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Hyperlink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78523A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Hyperlink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78523A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Hyperlink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78523A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Hyperlink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78523A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Hyperlink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78523A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Hyperlink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78523A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Hyperlink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785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Hyperlink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7852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Hyperlink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BD2D49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"/>
            </w:pPr>
            <w:r w:rsidRPr="00A92DDB">
              <w:t>Задача комівояжера (1</w:t>
            </w:r>
            <w:r w:rsidRPr="00BD2D49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BD2D49">
              <w:t>3</w:t>
            </w:r>
            <w:r w:rsidRPr="00A92DDB">
              <w:t>, ρ = 0,4, Lmin знайти жадібним алгоритмом, кількість мурах М = 3</w:t>
            </w:r>
            <w:r w:rsidRPr="00BD2D49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BD2D49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BD2D49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BD2D49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BD2D49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BD2D49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BD2D49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"/>
            </w:pPr>
            <w:r w:rsidRPr="00A92DDB">
              <w:t>Задача про рюкзак (місткість P=</w:t>
            </w:r>
            <w:r w:rsidRPr="00BD2D49">
              <w:t>15</w:t>
            </w:r>
            <w:r w:rsidRPr="00A92DDB">
              <w:t xml:space="preserve">0, 100 предметів, цінність предметів від 2 до </w:t>
            </w:r>
            <w:r w:rsidRPr="00BD2D49">
              <w:t>10</w:t>
            </w:r>
            <w:r w:rsidRPr="00A92DDB">
              <w:t xml:space="preserve"> (випадкова), вага від 1 до </w:t>
            </w:r>
            <w:r w:rsidRPr="00BD2D49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BD2D49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BD2D49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BD2D49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BD2D49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"/>
            </w:pPr>
            <w:r w:rsidRPr="00A92DDB">
              <w:t>Задача про рюкзак (місткість P=</w:t>
            </w:r>
            <w:r w:rsidRPr="00BD2D49">
              <w:t>15</w:t>
            </w:r>
            <w:r w:rsidRPr="00A92DDB">
              <w:t xml:space="preserve">0, 100 предметів, цінність предметів від 2 до </w:t>
            </w:r>
            <w:r w:rsidRPr="00BD2D49">
              <w:t>10</w:t>
            </w:r>
            <w:r w:rsidRPr="00A92DDB">
              <w:t xml:space="preserve"> (випадкова), вага від 1 до </w:t>
            </w:r>
            <w:r w:rsidRPr="00BD2D49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>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BD2D49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"/>
            </w:pPr>
            <w:r w:rsidRPr="00A92DDB">
              <w:t>Задача про рюкзак (місткість P=2</w:t>
            </w:r>
            <w:r w:rsidRPr="00BD2D49">
              <w:t>5</w:t>
            </w:r>
            <w:r w:rsidRPr="00A92DDB">
              <w:t>0, 100 предметів, цінність предметів від 2 до 3</w:t>
            </w:r>
            <w:r w:rsidRPr="00BD2D49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BD2D49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"/>
            </w:pPr>
            <w:r w:rsidRPr="00A92DDB">
              <w:t>Задача про рюкзак (місткість P=2</w:t>
            </w:r>
            <w:r w:rsidRPr="00BD2D49">
              <w:t>5</w:t>
            </w:r>
            <w:r w:rsidRPr="00A92DDB">
              <w:t>0, 100 предметів, цінність предметів від 2 до 3</w:t>
            </w:r>
            <w:r w:rsidRPr="00BD2D49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BD2D49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"/>
            </w:pPr>
            <w:r w:rsidRPr="00A92DDB">
              <w:t>Задача про рюкзак (місткість P=2</w:t>
            </w:r>
            <w:r w:rsidRPr="00BD2D49">
              <w:t>5</w:t>
            </w:r>
            <w:r w:rsidRPr="00A92DDB">
              <w:t>0, 100 предметів, цінність предметів від 2 до 3</w:t>
            </w:r>
            <w:r w:rsidRPr="00BD2D49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BD2D49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"/>
            </w:pPr>
            <w:r w:rsidRPr="00A92DDB">
              <w:t>Задача про рюкзак (місткість P=2</w:t>
            </w:r>
            <w:r w:rsidRPr="00BD2D49">
              <w:t>5</w:t>
            </w:r>
            <w:r w:rsidRPr="00A92DDB">
              <w:t>0, 100 предметів, цінність предметів від 2 до 3</w:t>
            </w:r>
            <w:r w:rsidRPr="00BD2D49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"/>
            </w:pPr>
            <w:r w:rsidRPr="00A92DDB"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BD2D49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BD2D49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"/>
            </w:pPr>
            <w:r w:rsidRPr="00A92DDB">
              <w:t>Задача комівояжера (1</w:t>
            </w:r>
            <w:r w:rsidRPr="00BD2D49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BD2D49">
              <w:t>3</w:t>
            </w:r>
            <w:r w:rsidRPr="00A92DDB">
              <w:t>, ρ = 0,4, Lmin знайти жадібним алгоритмом, кількість мурах М = 3</w:t>
            </w:r>
            <w:r w:rsidRPr="00BD2D49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BD2D49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BD2D49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BD2D49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BD2D49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BD2D49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BD2D49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2716A8" w:rsidRPr="009F60D4" w:rsidRDefault="002716A8" w:rsidP="002716A8">
      <w:pPr>
        <w:pStyle w:val="Heading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:rsidR="002716A8" w:rsidRPr="009F60D4" w:rsidRDefault="0062392C" w:rsidP="002716A8">
      <w:pPr>
        <w:pStyle w:val="Heading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prepare</w:t>
      </w:r>
      <w:proofErr w:type="gramEnd"/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100,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30,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100,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Lk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positionRandomizer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pheromone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pheromone[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1;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greedyLength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distances);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memory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curShortestPheromonePath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positionRandomizer.Next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generate an initial position for an ant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initial state as visited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while all cities haven't been visited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move(distances,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calculate a position, where the ant will move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Lk[j] += distances[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the move distance to the ant's already traveled distance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memory[j,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remember, that this ant j has visited the pass from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antPosition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to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newAntPosition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move the ant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set the new position as already seen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clear the set for the new ant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update(pheromone);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the level of pheromones on the map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curShortestPheromonePath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getShortestPheromonePath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(pheromone);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curShortestPheromonePath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0;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citiesMap.Length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 += distances[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+ 1]];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getShortestPheromonePath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pheromone)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index / pheromone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resultPath.Add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resultPath.Count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resultPath</w:t>
      </w:r>
      <w:proofErr w:type="spellEnd"/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pheromone.GetUpperBound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 + 1)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.Select(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KeyValuePair.Create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pheromone[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OrderByDescending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resultPath.ContainsKey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.0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.Take(++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resultPath.Last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().Key;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resultPath.Keys.ToArray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pheromone)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0.4;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pheromone.GetLength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pheromone[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*= p;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pheromone[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calculateDeltaPheromone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pheromone[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calculateDeltaPheromone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0.0;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memory[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from, to];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 = flag ? (num + (((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)Lk[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]))) : (num + 0.0);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distances,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= 2,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beta = 4;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movingRandomizer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availablePasses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distances.GetUpperBound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 + 1)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.Select(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distances[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fullProbability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pherToDistRelation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availablePasses.Length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pherToDistRelation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(pheromone[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alpha)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availablePasses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beta);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fullProbability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pherToDistRelation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availableProbabilities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availablePasses.Select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((n, index) =&gt;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pherToDistRelation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(pheromone[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index], alpha)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 / n, beta);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pherToDistRelation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fullProbability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prob;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movingRandomizer.NextDouble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availableProbabilities.Length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sum1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availableProbabilities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(sum1 &gt;=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greedyLength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startingIndex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graph)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minLengthIndex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HashSet&lt;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visited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startingIndex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startingIndex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graph[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startingIndex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minLengthIndex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minLengthIndex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minLengthIndex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 += graph[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startingIndex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minLengthIndex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startingIndex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minLengthIndex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[length, length];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distances[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51);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distances[j,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distances[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distances[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distances;</w:t>
      </w:r>
    </w:p>
    <w:p w:rsidR="00BD2D49" w:rsidRDefault="00BD2D49" w:rsidP="00BD2D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716A8" w:rsidRPr="00BD2D49" w:rsidRDefault="002716A8" w:rsidP="002716A8">
      <w:pPr>
        <w:rPr>
          <w:lang w:val="en-US"/>
        </w:rPr>
      </w:pPr>
    </w:p>
    <w:p w:rsidR="002716A8" w:rsidRPr="009F60D4" w:rsidRDefault="0062392C" w:rsidP="002716A8">
      <w:pPr>
        <w:pStyle w:val="Heading3"/>
      </w:pPr>
      <w:bookmarkStart w:id="20" w:name="_Toc51260922"/>
      <w:r w:rsidRPr="009F60D4">
        <w:t>Приклади роботи</w:t>
      </w:r>
      <w:bookmarkEnd w:id="20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BD2D49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D9A8BDB" wp14:editId="2C5F8BB9">
            <wp:extent cx="31908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lastRenderedPageBreak/>
        <w:t xml:space="preserve">Рисунок 3.1 – </w:t>
      </w:r>
    </w:p>
    <w:p w:rsidR="002716A8" w:rsidRDefault="00271256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EF73059" wp14:editId="270774F7">
            <wp:extent cx="260985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Heading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:rsidR="002716A8" w:rsidRPr="009F60D4" w:rsidRDefault="0062392C" w:rsidP="002716A8">
      <w:pPr>
        <w:pStyle w:val="Heading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:rsidR="002716A8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6"/>
        <w:gridCol w:w="4927"/>
      </w:tblGrid>
      <w:tr w:rsidR="00271256" w:rsidRPr="00271256" w:rsidTr="00271256">
        <w:tc>
          <w:tcPr>
            <w:tcW w:w="4926" w:type="dxa"/>
            <w:vAlign w:val="center"/>
          </w:tcPr>
          <w:p w:rsidR="00271256" w:rsidRPr="00271256" w:rsidRDefault="00271256" w:rsidP="00271256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  <w:lang w:eastAsia="en-US"/>
              </w:rPr>
            </w:pPr>
            <w:r w:rsidRPr="00271256">
              <w:rPr>
                <w:b/>
                <w:bCs/>
                <w:color w:val="000000"/>
                <w:szCs w:val="28"/>
                <w:lang w:eastAsia="en-US"/>
              </w:rPr>
              <w:t>Номер ітерації</w:t>
            </w:r>
          </w:p>
        </w:tc>
        <w:tc>
          <w:tcPr>
            <w:tcW w:w="4927" w:type="dxa"/>
            <w:vAlign w:val="center"/>
          </w:tcPr>
          <w:p w:rsidR="00271256" w:rsidRPr="00271256" w:rsidRDefault="00271256" w:rsidP="00271256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271256">
              <w:rPr>
                <w:b/>
                <w:bCs/>
                <w:color w:val="000000"/>
                <w:szCs w:val="28"/>
              </w:rPr>
              <w:t>Значення функції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20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742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60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731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80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100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120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140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160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180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200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220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240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260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280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300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320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340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360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380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400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420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440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460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480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lastRenderedPageBreak/>
              <w:t>500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520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540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560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580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600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620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640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660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680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700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740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760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780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800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820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840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860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880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900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920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940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960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980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  <w:tr w:rsidR="00271256" w:rsidRPr="00271256" w:rsidTr="00271256">
        <w:trPr>
          <w:trHeight w:val="70"/>
        </w:trPr>
        <w:tc>
          <w:tcPr>
            <w:tcW w:w="4926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1000</w:t>
            </w:r>
          </w:p>
        </w:tc>
        <w:tc>
          <w:tcPr>
            <w:tcW w:w="4927" w:type="dxa"/>
            <w:vAlign w:val="bottom"/>
          </w:tcPr>
          <w:p w:rsidR="00271256" w:rsidRPr="00271256" w:rsidRDefault="00271256" w:rsidP="00271256">
            <w:pPr>
              <w:jc w:val="center"/>
              <w:rPr>
                <w:color w:val="000000"/>
                <w:szCs w:val="28"/>
              </w:rPr>
            </w:pPr>
            <w:r w:rsidRPr="00271256">
              <w:rPr>
                <w:color w:val="000000"/>
                <w:szCs w:val="28"/>
              </w:rPr>
              <w:t>724</w:t>
            </w:r>
          </w:p>
        </w:tc>
      </w:tr>
    </w:tbl>
    <w:p w:rsidR="00271256" w:rsidRPr="00271256" w:rsidRDefault="00271256" w:rsidP="002716A8">
      <w:pPr>
        <w:rPr>
          <w:szCs w:val="28"/>
          <w:lang w:val="en-US"/>
        </w:rPr>
      </w:pPr>
    </w:p>
    <w:p w:rsidR="009F60D4" w:rsidRPr="009F60D4" w:rsidRDefault="009F60D4" w:rsidP="002716A8"/>
    <w:p w:rsidR="002716A8" w:rsidRPr="009F60D4" w:rsidRDefault="0062392C" w:rsidP="002716A8">
      <w:pPr>
        <w:pStyle w:val="Heading3"/>
      </w:pPr>
      <w:bookmarkStart w:id="23" w:name="_Toc509035773"/>
      <w:bookmarkStart w:id="24" w:name="_Toc509035909"/>
      <w:bookmarkStart w:id="25" w:name="_Toc51260925"/>
      <w:r w:rsidRPr="009F60D4">
        <w:lastRenderedPageBreak/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854266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9406FC8" wp14:editId="280D0C05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DD6B341-6F77-44A9-A149-770CBFE64A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716A8" w:rsidRPr="009F60D4" w:rsidRDefault="0062392C" w:rsidP="002716A8">
      <w:pPr>
        <w:pStyle w:val="a0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3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:rsidR="00A4620B" w:rsidRPr="009A0C5C" w:rsidRDefault="00A4620B" w:rsidP="00A4620B">
      <w:bookmarkStart w:id="28" w:name="_Toc509035911"/>
      <w:bookmarkStart w:id="29" w:name="_Toc510983948"/>
      <w:bookmarkStart w:id="30" w:name="_Toc51260927"/>
      <w:r>
        <w:t xml:space="preserve">В рамках лабораторної роботи ми вивчили особливості роботи </w:t>
      </w:r>
      <w:r>
        <w:t>алгоритму мурав’їної колонії (</w:t>
      </w:r>
      <w:r>
        <w:rPr>
          <w:lang w:val="en-US"/>
        </w:rPr>
        <w:t>Ant</w:t>
      </w:r>
      <w:r w:rsidRPr="00A4620B">
        <w:t xml:space="preserve"> </w:t>
      </w:r>
      <w:r>
        <w:rPr>
          <w:lang w:val="en-US"/>
        </w:rPr>
        <w:t>colony</w:t>
      </w:r>
      <w:r w:rsidRPr="00A4620B">
        <w:t xml:space="preserve"> </w:t>
      </w:r>
      <w:r>
        <w:rPr>
          <w:lang w:val="en-US"/>
        </w:rPr>
        <w:t>algorithm</w:t>
      </w:r>
      <w:r w:rsidRPr="00A4620B">
        <w:t>)</w:t>
      </w:r>
      <w:r>
        <w:t xml:space="preserve">, вирішення </w:t>
      </w:r>
      <w:r>
        <w:t xml:space="preserve">задачі комівояжера за допомогою даного алгортиму, </w:t>
      </w:r>
      <w:r>
        <w:t>реалізували цю систем</w:t>
      </w:r>
      <w:r>
        <w:t>у</w:t>
      </w:r>
      <w:r>
        <w:t xml:space="preserve"> програмно та протестували дієздатність </w:t>
      </w:r>
      <w:r>
        <w:t>на прикладі випадково згенерованого графу</w:t>
      </w:r>
    </w:p>
    <w:p w:rsidR="00A4620B" w:rsidRPr="003B23C1" w:rsidRDefault="00A4620B" w:rsidP="00A4620B"/>
    <w:p w:rsidR="00A4620B" w:rsidRPr="00FE70B4" w:rsidRDefault="00A4620B" w:rsidP="00A4620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: </w:t>
      </w:r>
      <w:r w:rsidRPr="00FE70B4">
        <w:rPr>
          <w:lang w:val="en-US"/>
        </w:rPr>
        <w:t>https://github.com/yan14171/APLAB2.git</w:t>
      </w:r>
      <w:bookmarkStart w:id="31" w:name="_GoBack"/>
      <w:bookmarkEnd w:id="31"/>
    </w:p>
    <w:p w:rsidR="002716A8" w:rsidRDefault="0062392C" w:rsidP="002716A8">
      <w:pPr>
        <w:pStyle w:val="a3"/>
      </w:pPr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 w:rsidRPr="00BD2D49">
        <w:rPr>
          <w:lang w:val="ru-RU"/>
        </w:rPr>
        <w:t>5</w:t>
      </w:r>
      <w:r w:rsidR="0062392C" w:rsidRPr="009F60D4">
        <w:t>.</w:t>
      </w:r>
      <w:r w:rsidR="009F60D4" w:rsidRPr="009F60D4">
        <w:t>1</w:t>
      </w:r>
      <w:r w:rsidR="00EE794A" w:rsidRPr="00BD2D49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BD2D49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 w:rsidRPr="00BD2D49">
        <w:rPr>
          <w:lang w:val="ru-RU"/>
        </w:rPr>
        <w:t>5</w:t>
      </w:r>
      <w:r w:rsidR="009F60D4" w:rsidRPr="009F60D4">
        <w:t>.1</w:t>
      </w:r>
      <w:r w:rsidR="00EE794A" w:rsidRPr="00BD2D49">
        <w:rPr>
          <w:lang w:val="ru-RU"/>
        </w:rPr>
        <w:t>1</w:t>
      </w:r>
      <w:r w:rsidR="009F60D4" w:rsidRPr="009F60D4">
        <w:t>.202</w:t>
      </w:r>
      <w:r w:rsidR="00EE794A" w:rsidRPr="00BD2D49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23A" w:rsidRDefault="0078523A" w:rsidP="00C27A05">
      <w:pPr>
        <w:spacing w:line="240" w:lineRule="auto"/>
      </w:pPr>
      <w:r>
        <w:separator/>
      </w:r>
    </w:p>
  </w:endnote>
  <w:endnote w:type="continuationSeparator" w:id="0">
    <w:p w:rsidR="0078523A" w:rsidRDefault="0078523A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2C" w:rsidRDefault="00EB6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9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392C" w:rsidRDefault="006239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2C" w:rsidRDefault="00EB6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92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794A">
      <w:rPr>
        <w:rStyle w:val="PageNumber"/>
        <w:noProof/>
      </w:rPr>
      <w:t>12</w:t>
    </w:r>
    <w:r>
      <w:rPr>
        <w:rStyle w:val="PageNumber"/>
      </w:rPr>
      <w:fldChar w:fldCharType="end"/>
    </w:r>
  </w:p>
  <w:p w:rsidR="0062392C" w:rsidRDefault="006239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23A" w:rsidRDefault="0078523A" w:rsidP="00C27A05">
      <w:pPr>
        <w:spacing w:line="240" w:lineRule="auto"/>
      </w:pPr>
      <w:r>
        <w:separator/>
      </w:r>
    </w:p>
  </w:footnote>
  <w:footnote w:type="continuationSeparator" w:id="0">
    <w:p w:rsidR="0078523A" w:rsidRDefault="0078523A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0B26E7"/>
    <w:rsid w:val="0015704F"/>
    <w:rsid w:val="00271256"/>
    <w:rsid w:val="002716A8"/>
    <w:rsid w:val="00282899"/>
    <w:rsid w:val="00286A66"/>
    <w:rsid w:val="003763FE"/>
    <w:rsid w:val="004C3BDA"/>
    <w:rsid w:val="0050301E"/>
    <w:rsid w:val="0053502D"/>
    <w:rsid w:val="005C42D4"/>
    <w:rsid w:val="005F7BF2"/>
    <w:rsid w:val="0062392C"/>
    <w:rsid w:val="00684335"/>
    <w:rsid w:val="00763FAE"/>
    <w:rsid w:val="0078523A"/>
    <w:rsid w:val="00854266"/>
    <w:rsid w:val="008B7E9C"/>
    <w:rsid w:val="008C6F5E"/>
    <w:rsid w:val="009B6DD7"/>
    <w:rsid w:val="009E3953"/>
    <w:rsid w:val="009F472D"/>
    <w:rsid w:val="009F60D4"/>
    <w:rsid w:val="00A4620B"/>
    <w:rsid w:val="00A922B0"/>
    <w:rsid w:val="00A92DDB"/>
    <w:rsid w:val="00AA409D"/>
    <w:rsid w:val="00BD2D49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0FA8C768"/>
  <w15:docId w15:val="{2E39FA65-C2EA-4AE3-9EA4-A2A729AC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unhideWhenUsed/>
    <w:rsid w:val="0027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nam\AppData\Local\Temp\Query%201.htm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'Query 1'!$A$2:$A$50</c:f>
              <c:numCache>
                <c:formatCode>General</c:formatCode>
                <c:ptCount val="49"/>
                <c:pt idx="0">
                  <c:v>20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  <c:pt idx="4">
                  <c:v>120</c:v>
                </c:pt>
                <c:pt idx="5">
                  <c:v>140</c:v>
                </c:pt>
                <c:pt idx="6">
                  <c:v>160</c:v>
                </c:pt>
                <c:pt idx="7">
                  <c:v>180</c:v>
                </c:pt>
                <c:pt idx="8">
                  <c:v>200</c:v>
                </c:pt>
                <c:pt idx="9">
                  <c:v>220</c:v>
                </c:pt>
                <c:pt idx="10">
                  <c:v>240</c:v>
                </c:pt>
                <c:pt idx="11">
                  <c:v>260</c:v>
                </c:pt>
                <c:pt idx="12">
                  <c:v>280</c:v>
                </c:pt>
                <c:pt idx="13">
                  <c:v>300</c:v>
                </c:pt>
                <c:pt idx="14">
                  <c:v>320</c:v>
                </c:pt>
                <c:pt idx="15">
                  <c:v>340</c:v>
                </c:pt>
                <c:pt idx="16">
                  <c:v>360</c:v>
                </c:pt>
                <c:pt idx="17">
                  <c:v>380</c:v>
                </c:pt>
                <c:pt idx="18">
                  <c:v>400</c:v>
                </c:pt>
                <c:pt idx="19">
                  <c:v>420</c:v>
                </c:pt>
                <c:pt idx="20">
                  <c:v>440</c:v>
                </c:pt>
                <c:pt idx="21">
                  <c:v>460</c:v>
                </c:pt>
                <c:pt idx="22">
                  <c:v>480</c:v>
                </c:pt>
                <c:pt idx="23">
                  <c:v>500</c:v>
                </c:pt>
                <c:pt idx="24">
                  <c:v>520</c:v>
                </c:pt>
                <c:pt idx="25">
                  <c:v>540</c:v>
                </c:pt>
                <c:pt idx="26">
                  <c:v>560</c:v>
                </c:pt>
                <c:pt idx="27">
                  <c:v>580</c:v>
                </c:pt>
                <c:pt idx="28">
                  <c:v>600</c:v>
                </c:pt>
                <c:pt idx="29">
                  <c:v>620</c:v>
                </c:pt>
                <c:pt idx="30">
                  <c:v>640</c:v>
                </c:pt>
                <c:pt idx="31">
                  <c:v>660</c:v>
                </c:pt>
                <c:pt idx="32">
                  <c:v>680</c:v>
                </c:pt>
                <c:pt idx="33">
                  <c:v>700</c:v>
                </c:pt>
                <c:pt idx="34">
                  <c:v>720</c:v>
                </c:pt>
                <c:pt idx="35">
                  <c:v>740</c:v>
                </c:pt>
                <c:pt idx="36">
                  <c:v>760</c:v>
                </c:pt>
                <c:pt idx="37">
                  <c:v>780</c:v>
                </c:pt>
                <c:pt idx="38">
                  <c:v>800</c:v>
                </c:pt>
                <c:pt idx="39">
                  <c:v>820</c:v>
                </c:pt>
                <c:pt idx="40">
                  <c:v>840</c:v>
                </c:pt>
                <c:pt idx="41">
                  <c:v>860</c:v>
                </c:pt>
                <c:pt idx="42">
                  <c:v>880</c:v>
                </c:pt>
                <c:pt idx="43">
                  <c:v>900</c:v>
                </c:pt>
                <c:pt idx="44">
                  <c:v>920</c:v>
                </c:pt>
                <c:pt idx="45">
                  <c:v>940</c:v>
                </c:pt>
                <c:pt idx="46">
                  <c:v>960</c:v>
                </c:pt>
                <c:pt idx="47">
                  <c:v>980</c:v>
                </c:pt>
                <c:pt idx="48">
                  <c:v>1000</c:v>
                </c:pt>
              </c:numCache>
            </c:numRef>
          </c:cat>
          <c:val>
            <c:numRef>
              <c:f>'Query 1'!$B$2:$B$50</c:f>
              <c:numCache>
                <c:formatCode>General</c:formatCode>
                <c:ptCount val="49"/>
                <c:pt idx="0">
                  <c:v>742</c:v>
                </c:pt>
                <c:pt idx="1">
                  <c:v>731</c:v>
                </c:pt>
                <c:pt idx="2">
                  <c:v>724</c:v>
                </c:pt>
                <c:pt idx="3">
                  <c:v>724</c:v>
                </c:pt>
                <c:pt idx="4">
                  <c:v>724</c:v>
                </c:pt>
                <c:pt idx="5">
                  <c:v>724</c:v>
                </c:pt>
                <c:pt idx="6">
                  <c:v>724</c:v>
                </c:pt>
                <c:pt idx="7">
                  <c:v>724</c:v>
                </c:pt>
                <c:pt idx="8">
                  <c:v>724</c:v>
                </c:pt>
                <c:pt idx="9">
                  <c:v>724</c:v>
                </c:pt>
                <c:pt idx="10">
                  <c:v>724</c:v>
                </c:pt>
                <c:pt idx="11">
                  <c:v>724</c:v>
                </c:pt>
                <c:pt idx="12">
                  <c:v>724</c:v>
                </c:pt>
                <c:pt idx="13">
                  <c:v>724</c:v>
                </c:pt>
                <c:pt idx="14">
                  <c:v>724</c:v>
                </c:pt>
                <c:pt idx="15">
                  <c:v>724</c:v>
                </c:pt>
                <c:pt idx="16">
                  <c:v>724</c:v>
                </c:pt>
                <c:pt idx="17">
                  <c:v>724</c:v>
                </c:pt>
                <c:pt idx="18">
                  <c:v>724</c:v>
                </c:pt>
                <c:pt idx="19">
                  <c:v>724</c:v>
                </c:pt>
                <c:pt idx="20">
                  <c:v>724</c:v>
                </c:pt>
                <c:pt idx="21">
                  <c:v>724</c:v>
                </c:pt>
                <c:pt idx="22">
                  <c:v>724</c:v>
                </c:pt>
                <c:pt idx="23">
                  <c:v>724</c:v>
                </c:pt>
                <c:pt idx="24">
                  <c:v>724</c:v>
                </c:pt>
                <c:pt idx="25">
                  <c:v>724</c:v>
                </c:pt>
                <c:pt idx="26">
                  <c:v>724</c:v>
                </c:pt>
                <c:pt idx="27">
                  <c:v>724</c:v>
                </c:pt>
                <c:pt idx="28">
                  <c:v>724</c:v>
                </c:pt>
                <c:pt idx="29">
                  <c:v>724</c:v>
                </c:pt>
                <c:pt idx="30">
                  <c:v>724</c:v>
                </c:pt>
                <c:pt idx="31">
                  <c:v>724</c:v>
                </c:pt>
                <c:pt idx="32">
                  <c:v>724</c:v>
                </c:pt>
                <c:pt idx="33">
                  <c:v>724</c:v>
                </c:pt>
                <c:pt idx="34">
                  <c:v>724</c:v>
                </c:pt>
                <c:pt idx="35">
                  <c:v>724</c:v>
                </c:pt>
                <c:pt idx="36">
                  <c:v>724</c:v>
                </c:pt>
                <c:pt idx="37">
                  <c:v>724</c:v>
                </c:pt>
                <c:pt idx="38">
                  <c:v>724</c:v>
                </c:pt>
                <c:pt idx="39">
                  <c:v>724</c:v>
                </c:pt>
                <c:pt idx="40">
                  <c:v>724</c:v>
                </c:pt>
                <c:pt idx="41">
                  <c:v>724</c:v>
                </c:pt>
                <c:pt idx="42">
                  <c:v>724</c:v>
                </c:pt>
                <c:pt idx="43">
                  <c:v>724</c:v>
                </c:pt>
                <c:pt idx="44">
                  <c:v>724</c:v>
                </c:pt>
                <c:pt idx="45">
                  <c:v>724</c:v>
                </c:pt>
                <c:pt idx="46">
                  <c:v>724</c:v>
                </c:pt>
                <c:pt idx="47">
                  <c:v>724</c:v>
                </c:pt>
                <c:pt idx="48">
                  <c:v>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A5-4D65-8A0F-D122A96ED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2847439"/>
        <c:axId val="195958950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'Query 1'!$A$2:$A$50</c15:sqref>
                        </c15:formulaRef>
                      </c:ext>
                    </c:extLst>
                    <c:numCache>
                      <c:formatCode>General</c:formatCode>
                      <c:ptCount val="49"/>
                      <c:pt idx="0">
                        <c:v>20</c:v>
                      </c:pt>
                      <c:pt idx="1">
                        <c:v>60</c:v>
                      </c:pt>
                      <c:pt idx="2">
                        <c:v>80</c:v>
                      </c:pt>
                      <c:pt idx="3">
                        <c:v>100</c:v>
                      </c:pt>
                      <c:pt idx="4">
                        <c:v>120</c:v>
                      </c:pt>
                      <c:pt idx="5">
                        <c:v>140</c:v>
                      </c:pt>
                      <c:pt idx="6">
                        <c:v>160</c:v>
                      </c:pt>
                      <c:pt idx="7">
                        <c:v>180</c:v>
                      </c:pt>
                      <c:pt idx="8">
                        <c:v>200</c:v>
                      </c:pt>
                      <c:pt idx="9">
                        <c:v>220</c:v>
                      </c:pt>
                      <c:pt idx="10">
                        <c:v>240</c:v>
                      </c:pt>
                      <c:pt idx="11">
                        <c:v>260</c:v>
                      </c:pt>
                      <c:pt idx="12">
                        <c:v>280</c:v>
                      </c:pt>
                      <c:pt idx="13">
                        <c:v>300</c:v>
                      </c:pt>
                      <c:pt idx="14">
                        <c:v>320</c:v>
                      </c:pt>
                      <c:pt idx="15">
                        <c:v>340</c:v>
                      </c:pt>
                      <c:pt idx="16">
                        <c:v>360</c:v>
                      </c:pt>
                      <c:pt idx="17">
                        <c:v>380</c:v>
                      </c:pt>
                      <c:pt idx="18">
                        <c:v>400</c:v>
                      </c:pt>
                      <c:pt idx="19">
                        <c:v>420</c:v>
                      </c:pt>
                      <c:pt idx="20">
                        <c:v>440</c:v>
                      </c:pt>
                      <c:pt idx="21">
                        <c:v>460</c:v>
                      </c:pt>
                      <c:pt idx="22">
                        <c:v>480</c:v>
                      </c:pt>
                      <c:pt idx="23">
                        <c:v>500</c:v>
                      </c:pt>
                      <c:pt idx="24">
                        <c:v>520</c:v>
                      </c:pt>
                      <c:pt idx="25">
                        <c:v>540</c:v>
                      </c:pt>
                      <c:pt idx="26">
                        <c:v>560</c:v>
                      </c:pt>
                      <c:pt idx="27">
                        <c:v>580</c:v>
                      </c:pt>
                      <c:pt idx="28">
                        <c:v>600</c:v>
                      </c:pt>
                      <c:pt idx="29">
                        <c:v>620</c:v>
                      </c:pt>
                      <c:pt idx="30">
                        <c:v>640</c:v>
                      </c:pt>
                      <c:pt idx="31">
                        <c:v>660</c:v>
                      </c:pt>
                      <c:pt idx="32">
                        <c:v>680</c:v>
                      </c:pt>
                      <c:pt idx="33">
                        <c:v>700</c:v>
                      </c:pt>
                      <c:pt idx="34">
                        <c:v>720</c:v>
                      </c:pt>
                      <c:pt idx="35">
                        <c:v>740</c:v>
                      </c:pt>
                      <c:pt idx="36">
                        <c:v>760</c:v>
                      </c:pt>
                      <c:pt idx="37">
                        <c:v>780</c:v>
                      </c:pt>
                      <c:pt idx="38">
                        <c:v>800</c:v>
                      </c:pt>
                      <c:pt idx="39">
                        <c:v>820</c:v>
                      </c:pt>
                      <c:pt idx="40">
                        <c:v>840</c:v>
                      </c:pt>
                      <c:pt idx="41">
                        <c:v>860</c:v>
                      </c:pt>
                      <c:pt idx="42">
                        <c:v>880</c:v>
                      </c:pt>
                      <c:pt idx="43">
                        <c:v>900</c:v>
                      </c:pt>
                      <c:pt idx="44">
                        <c:v>920</c:v>
                      </c:pt>
                      <c:pt idx="45">
                        <c:v>940</c:v>
                      </c:pt>
                      <c:pt idx="46">
                        <c:v>960</c:v>
                      </c:pt>
                      <c:pt idx="47">
                        <c:v>980</c:v>
                      </c:pt>
                      <c:pt idx="48">
                        <c:v>1000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'Query 1'!$A$2:$A$50</c15:sqref>
                        </c15:formulaRef>
                      </c:ext>
                    </c:extLst>
                    <c:numCache>
                      <c:formatCode>General</c:formatCode>
                      <c:ptCount val="49"/>
                      <c:pt idx="0">
                        <c:v>20</c:v>
                      </c:pt>
                      <c:pt idx="1">
                        <c:v>60</c:v>
                      </c:pt>
                      <c:pt idx="2">
                        <c:v>80</c:v>
                      </c:pt>
                      <c:pt idx="3">
                        <c:v>100</c:v>
                      </c:pt>
                      <c:pt idx="4">
                        <c:v>120</c:v>
                      </c:pt>
                      <c:pt idx="5">
                        <c:v>140</c:v>
                      </c:pt>
                      <c:pt idx="6">
                        <c:v>160</c:v>
                      </c:pt>
                      <c:pt idx="7">
                        <c:v>180</c:v>
                      </c:pt>
                      <c:pt idx="8">
                        <c:v>200</c:v>
                      </c:pt>
                      <c:pt idx="9">
                        <c:v>220</c:v>
                      </c:pt>
                      <c:pt idx="10">
                        <c:v>240</c:v>
                      </c:pt>
                      <c:pt idx="11">
                        <c:v>260</c:v>
                      </c:pt>
                      <c:pt idx="12">
                        <c:v>280</c:v>
                      </c:pt>
                      <c:pt idx="13">
                        <c:v>300</c:v>
                      </c:pt>
                      <c:pt idx="14">
                        <c:v>320</c:v>
                      </c:pt>
                      <c:pt idx="15">
                        <c:v>340</c:v>
                      </c:pt>
                      <c:pt idx="16">
                        <c:v>360</c:v>
                      </c:pt>
                      <c:pt idx="17">
                        <c:v>380</c:v>
                      </c:pt>
                      <c:pt idx="18">
                        <c:v>400</c:v>
                      </c:pt>
                      <c:pt idx="19">
                        <c:v>420</c:v>
                      </c:pt>
                      <c:pt idx="20">
                        <c:v>440</c:v>
                      </c:pt>
                      <c:pt idx="21">
                        <c:v>460</c:v>
                      </c:pt>
                      <c:pt idx="22">
                        <c:v>480</c:v>
                      </c:pt>
                      <c:pt idx="23">
                        <c:v>500</c:v>
                      </c:pt>
                      <c:pt idx="24">
                        <c:v>520</c:v>
                      </c:pt>
                      <c:pt idx="25">
                        <c:v>540</c:v>
                      </c:pt>
                      <c:pt idx="26">
                        <c:v>560</c:v>
                      </c:pt>
                      <c:pt idx="27">
                        <c:v>580</c:v>
                      </c:pt>
                      <c:pt idx="28">
                        <c:v>600</c:v>
                      </c:pt>
                      <c:pt idx="29">
                        <c:v>620</c:v>
                      </c:pt>
                      <c:pt idx="30">
                        <c:v>640</c:v>
                      </c:pt>
                      <c:pt idx="31">
                        <c:v>660</c:v>
                      </c:pt>
                      <c:pt idx="32">
                        <c:v>680</c:v>
                      </c:pt>
                      <c:pt idx="33">
                        <c:v>700</c:v>
                      </c:pt>
                      <c:pt idx="34">
                        <c:v>720</c:v>
                      </c:pt>
                      <c:pt idx="35">
                        <c:v>740</c:v>
                      </c:pt>
                      <c:pt idx="36">
                        <c:v>760</c:v>
                      </c:pt>
                      <c:pt idx="37">
                        <c:v>780</c:v>
                      </c:pt>
                      <c:pt idx="38">
                        <c:v>800</c:v>
                      </c:pt>
                      <c:pt idx="39">
                        <c:v>820</c:v>
                      </c:pt>
                      <c:pt idx="40">
                        <c:v>840</c:v>
                      </c:pt>
                      <c:pt idx="41">
                        <c:v>860</c:v>
                      </c:pt>
                      <c:pt idx="42">
                        <c:v>880</c:v>
                      </c:pt>
                      <c:pt idx="43">
                        <c:v>900</c:v>
                      </c:pt>
                      <c:pt idx="44">
                        <c:v>920</c:v>
                      </c:pt>
                      <c:pt idx="45">
                        <c:v>940</c:v>
                      </c:pt>
                      <c:pt idx="46">
                        <c:v>960</c:v>
                      </c:pt>
                      <c:pt idx="47">
                        <c:v>980</c:v>
                      </c:pt>
                      <c:pt idx="48">
                        <c:v>1000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FA5-4D65-8A0F-D122A96ED363}"/>
                  </c:ext>
                </c:extLst>
              </c15:ser>
            </c15:filteredLineSeries>
          </c:ext>
        </c:extLst>
      </c:lineChart>
      <c:catAx>
        <c:axId val="1932847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9589503"/>
        <c:crosses val="autoZero"/>
        <c:auto val="1"/>
        <c:lblAlgn val="ctr"/>
        <c:lblOffset val="100"/>
        <c:noMultiLvlLbl val="0"/>
      </c:catAx>
      <c:valAx>
        <c:axId val="195958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847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18</Pages>
  <Words>2449</Words>
  <Characters>13963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Yan Havrilenko</cp:lastModifiedBy>
  <cp:revision>15</cp:revision>
  <dcterms:created xsi:type="dcterms:W3CDTF">2019-05-21T19:24:00Z</dcterms:created>
  <dcterms:modified xsi:type="dcterms:W3CDTF">2021-11-10T08:12:00Z</dcterms:modified>
</cp:coreProperties>
</file>