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>Parallel computing</w:t>
      </w: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72FD6A21" w:rsidR="00C55242" w:rsidRPr="00905BD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  <w:lang w:val="ru-RU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No </w:t>
      </w:r>
      <w:r w:rsidR="00905BDB" w:rsidRPr="00905B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7</w:t>
      </w:r>
    </w:p>
    <w:p w14:paraId="2FDD2F5C" w14:textId="5A10FBE2" w:rsidR="002E3454" w:rsidRPr="00905BDB" w:rsidRDefault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5BD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5BDB" w:rsidRPr="00905BDB">
        <w:rPr>
          <w:rFonts w:ascii="Times New Roman" w:hAnsi="Times New Roman" w:cs="Times New Roman"/>
          <w:b/>
          <w:bCs/>
          <w:sz w:val="28"/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«багатодо-багатьох») та дослідження його ефективності</w:t>
      </w:r>
      <w:r w:rsidRPr="00905BD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673CB09" w14:textId="49507D2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767A418C" w14:textId="467F1986" w:rsidR="00EB7857" w:rsidRPr="00EB516B" w:rsidRDefault="00905BD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02FE0D" wp14:editId="52BEF3CF">
            <wp:extent cx="6120130" cy="2610485"/>
            <wp:effectExtent l="0" t="0" r="0" b="0"/>
            <wp:docPr id="925404565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4565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9EA" w14:textId="77777777" w:rsidR="00C55242" w:rsidRPr="00905BD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399E40D0" w:rsidR="00EB516B" w:rsidRPr="00905BD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905BDB" w:rsidRPr="00905BDB">
        <w:rPr>
          <w:rStyle w:val="a5"/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A9F240B" w14:textId="77777777" w:rsidR="002E3454" w:rsidRDefault="00EB516B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6D78BCF4" w14:textId="4F58A9E8" w:rsidR="006E508B" w:rsidRPr="00905BDB" w:rsidRDefault="002E3454" w:rsidP="00905BDB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Методи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колективної передачі даних спрощують комунікацію між потоками. Кожний метод є більш спеціифічним, аніж звичайні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Send</w:t>
      </w:r>
      <w:r w:rsidR="00905BDB" w:rsidRPr="00905BD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Recv</w:t>
      </w:r>
      <w:r w:rsidR="00905BDB" w:rsidRPr="00905BD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 xml:space="preserve"> Однак, за потрібних умов вони представляють інструмент, який може значно покращити читаємість коду та його підтримуваність.</w:t>
      </w:r>
    </w:p>
    <w:p w14:paraId="1E49762F" w14:textId="77777777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52F794" w14:textId="119DFC08" w:rsidR="00326B1D" w:rsidRP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326B1D"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1909A94C" w14:textId="220BA050" w:rsidR="00326B1D" w:rsidRDefault="006E508B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2E3454">
        <w:rPr>
          <w:rFonts w:ascii="Times New Roman" w:eastAsia="Arial" w:hAnsi="Times New Roman" w:cs="Times New Roman"/>
          <w:bCs/>
          <w:sz w:val="28"/>
          <w:szCs w:val="28"/>
        </w:rPr>
        <w:t>При реалізації алгоритму, будемо розсилати частини матриці А та повну матрицю Б до кожного потоку. Після обрахування на кожному потоці, відправимо результати назад та об’єднаємо у кінцеву матрицю С.</w:t>
      </w:r>
    </w:p>
    <w:p w14:paraId="79491AEC" w14:textId="54EF0B13" w:rsidR="002E3454" w:rsidRPr="0069423C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Результати роботи можна побачити на рисунку 1.1.</w:t>
      </w:r>
    </w:p>
    <w:p w14:paraId="372391E6" w14:textId="6A881D7C" w:rsidR="002E3454" w:rsidRPr="00F8342B" w:rsidRDefault="003E55E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DFFF15" wp14:editId="3655EA7E">
            <wp:extent cx="6120130" cy="6541135"/>
            <wp:effectExtent l="0" t="0" r="0" b="0"/>
            <wp:docPr id="1049436773" name="Рисунок 1" descr="Зображення, що містить знімок екрана, візерунок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6773" name="Рисунок 1" descr="Зображення, що містить знімок екрана, візерунок, текс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CBE" w14:textId="2B406014" w:rsidR="002E3454" w:rsidRPr="0069423C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3E55E4" w:rsidRPr="003E55E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5E4">
        <w:rPr>
          <w:rFonts w:ascii="Times New Roman" w:eastAsia="Times New Roman" w:hAnsi="Times New Roman" w:cs="Times New Roman"/>
          <w:sz w:val="28"/>
          <w:szCs w:val="28"/>
        </w:rPr>
        <w:t>Виконання методу множення</w:t>
      </w:r>
      <w:r w:rsidR="00905BDB">
        <w:rPr>
          <w:rFonts w:ascii="Times New Roman" w:eastAsia="Times New Roman" w:hAnsi="Times New Roman" w:cs="Times New Roman"/>
          <w:sz w:val="28"/>
          <w:szCs w:val="28"/>
        </w:rPr>
        <w:t xml:space="preserve"> з колективними функціями</w:t>
      </w:r>
    </w:p>
    <w:p w14:paraId="2847C775" w14:textId="77777777" w:rsidR="002E3454" w:rsidRP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B64EDF1" w14:textId="650FA284" w:rsidR="003151BE" w:rsidRPr="0069423C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Завдання </w:t>
      </w:r>
      <w:r w:rsidR="00905BDB" w:rsidRPr="0069423C">
        <w:rPr>
          <w:rFonts w:ascii="Times New Roman" w:eastAsia="Arial" w:hAnsi="Times New Roman" w:cs="Times New Roman"/>
          <w:b/>
          <w:sz w:val="32"/>
          <w:szCs w:val="32"/>
          <w:lang w:val="ru-RU"/>
        </w:rPr>
        <w:t>3</w:t>
      </w:r>
    </w:p>
    <w:p w14:paraId="6CBCA077" w14:textId="4171B69D" w:rsidR="003151BE" w:rsidRDefault="00B247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Обчислимо показник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>прискорення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 xml:space="preserve"> алгоритму </w:t>
      </w:r>
      <w:r w:rsidR="00233A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>синхронного множення, варіюючи розмір матриць та кількість потоків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CD324BC" w14:textId="2FB48EDF" w:rsidR="00B2475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Ефективність за формулою </w:t>
      </w:r>
    </w:p>
    <w:p w14:paraId="7D8527D7" w14:textId="4EB880A7" w:rsidR="003C6E62" w:rsidRPr="003C6E62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14:paraId="3A3EA449" w14:textId="35FD573B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Дані можна побачити у таблиці 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0315C44" w14:textId="29FFBCEF" w:rsidR="00905BDB" w:rsidRDefault="00905B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2FFF038" w14:textId="77777777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AD44B7" w14:textId="055BB372" w:rsidR="003C6E62" w:rsidRPr="00905BDB" w:rsidRDefault="003C6E62" w:rsidP="003C6E6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 w:rsidR="003E55E4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1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 w:rsid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Прискорення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  <w:r w:rsidR="00905BDB" w:rsidRP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 xml:space="preserve"> </w:t>
      </w:r>
      <w:r w:rsid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 методами один-до-одного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3C6E62" w:rsidRPr="003C6E62" w14:paraId="44087693" w14:textId="77777777" w:rsidTr="00BA534F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185" w14:textId="23946F2A" w:rsidR="003C6E62" w:rsidRPr="00905BDB" w:rsidRDefault="00905BDB" w:rsidP="003C6E6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Прискорення</w:t>
            </w:r>
          </w:p>
        </w:tc>
      </w:tr>
      <w:tr w:rsidR="003C6E62" w:rsidRPr="003C6E62" w14:paraId="6A28E0F2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79A" w14:textId="77777777" w:rsidR="003C6E62" w:rsidRPr="003C6E62" w:rsidRDefault="003C6E62" w:rsidP="003C6E62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ElementCnt/ThreadCnt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4C63" w14:textId="64C72F1D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9B4" w14:textId="0DAEF903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322" w14:textId="72B33F70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92AE" w14:textId="30995F98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</w:tr>
      <w:tr w:rsidR="00E95800" w:rsidRPr="003C6E62" w14:paraId="21ABB4D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858C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F21955" w14:textId="58EC8008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C2CB09" w14:textId="719848EB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F40D88" w14:textId="76F439E4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B7FE84" w14:textId="35B62CAC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5800" w:rsidRPr="003C6E62" w14:paraId="634A320A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805C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5A249C" w14:textId="316BD914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1.664122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3B50B0" w14:textId="1A16DF95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1.463126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3932584" w14:textId="6D0EE4FB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1.859122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12E790" w14:textId="3A75B8DA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1.99453</w:t>
            </w:r>
          </w:p>
        </w:tc>
      </w:tr>
      <w:tr w:rsidR="00E95800" w:rsidRPr="003C6E62" w14:paraId="337B7C60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8259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8B6C92" w14:textId="515C0DCE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1.744002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D0E784" w14:textId="03EF6C3A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2.51139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4EA1EB" w14:textId="0C6B6D0D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3.40743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A6B506" w14:textId="01437D87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4.58382</w:t>
            </w:r>
          </w:p>
        </w:tc>
      </w:tr>
      <w:tr w:rsidR="00E95800" w:rsidRPr="003C6E62" w14:paraId="4049282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682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BAE595" w14:textId="6DB15AFD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1.614816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B063C21" w14:textId="3CE61576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2.508216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3D7DE7" w14:textId="533B5D18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3.407436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13DE70" w14:textId="71EAC781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3.436068</w:t>
            </w:r>
          </w:p>
        </w:tc>
      </w:tr>
    </w:tbl>
    <w:p w14:paraId="142710D1" w14:textId="77777777" w:rsidR="003C6E62" w:rsidRP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7DE3F" w14:textId="2AA2152E" w:rsidR="00A67853" w:rsidRDefault="00233AB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Результати дослідження по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>колективним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методах можна побачити на таблиці 2.</w:t>
      </w:r>
    </w:p>
    <w:p w14:paraId="63A6C7D9" w14:textId="77777777" w:rsidR="00233AB9" w:rsidRDefault="00233AB9" w:rsidP="00233AB9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4DAD45" w14:textId="3E7063EF" w:rsidR="00233AB9" w:rsidRPr="00B24752" w:rsidRDefault="00233AB9" w:rsidP="00233AB9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2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 w:rsidR="0069423C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Прискорення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  <w:r w:rsid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 xml:space="preserve"> з методами один-до-багатьох та багато-до-одного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233AB9" w:rsidRPr="003C6E62" w14:paraId="199A9BAD" w14:textId="77777777" w:rsidTr="0003673C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6F4" w14:textId="77777777" w:rsidR="00233AB9" w:rsidRPr="003C6E62" w:rsidRDefault="00233AB9" w:rsidP="0003673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Ефективність</w:t>
            </w:r>
          </w:p>
        </w:tc>
      </w:tr>
      <w:tr w:rsidR="00233AB9" w:rsidRPr="003C6E62" w14:paraId="1842AFE5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F5B1" w14:textId="77777777" w:rsidR="00233AB9" w:rsidRPr="003C6E62" w:rsidRDefault="00233AB9" w:rsidP="0003673C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ElementCnt/ThreadCnt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9D6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E4C0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175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8D4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</w:tr>
      <w:tr w:rsidR="00E95800" w:rsidRPr="003C6E62" w14:paraId="7A8CA350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A47B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4CD6AD" w14:textId="31EAFA8B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D49C71" w14:textId="2806773E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825C9D" w14:textId="36F949A2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27CA66" w14:textId="21E7384F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5800" w:rsidRPr="003C6E62" w14:paraId="0D41367A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270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CFC53B" w14:textId="341D15D9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1.811912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CE3828" w14:textId="407FAE1C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1.847267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4D48F3" w14:textId="33882A12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1.650261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F453D7" w14:textId="1054BDD9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1.630599</w:t>
            </w:r>
          </w:p>
        </w:tc>
      </w:tr>
      <w:tr w:rsidR="00E95800" w:rsidRPr="003C6E62" w14:paraId="058372C9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91DB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8F467D" w14:textId="145AB739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3.681529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9011A2" w14:textId="15401E2A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4.092609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016718" w14:textId="2C013DCC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3.228528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DCC521" w14:textId="616E72E7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3.404038</w:t>
            </w:r>
          </w:p>
        </w:tc>
      </w:tr>
      <w:tr w:rsidR="00E95800" w:rsidRPr="00905BDB" w14:paraId="79F74647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3CCC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44254B" w14:textId="20BF8C75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2.079137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577727" w14:textId="0B4B54D6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5.530686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82E2E4" w14:textId="466F3EA3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3.12727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4728DC" w14:textId="303BA405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3.125468</w:t>
            </w:r>
          </w:p>
        </w:tc>
      </w:tr>
    </w:tbl>
    <w:p w14:paraId="5A615387" w14:textId="77777777" w:rsidR="00233AB9" w:rsidRDefault="00233AB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913735" w14:textId="1ABF72F7" w:rsidR="00D965C5" w:rsidRPr="00D965C5" w:rsidRDefault="00D965C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Так, можемо побачити що за допомогою використання </w:t>
      </w:r>
      <w:r w:rsidR="00E9580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колективних методів прискорення зростає, але не в усіх випадках. </w:t>
      </w:r>
    </w:p>
    <w:p w14:paraId="122BE5B6" w14:textId="0D45F2D4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29CA61" w14:textId="5F4B2E51" w:rsidR="00853DFA" w:rsidRPr="00D965C5" w:rsidRDefault="00000000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</w:t>
      </w:r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реалізували 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паралельне множення матриць за допомогою </w:t>
      </w:r>
      <w:r w:rsidR="00D965C5">
        <w:rPr>
          <w:rFonts w:ascii="Times New Roman" w:eastAsia="Times New Roman" w:hAnsi="Times New Roman" w:cs="Times New Roman"/>
          <w:sz w:val="28"/>
          <w:szCs w:val="28"/>
          <w:lang w:val="en-US"/>
        </w:rPr>
        <w:t>MPJ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. Були використані як </w:t>
      </w:r>
      <w:r w:rsidR="00E95800">
        <w:rPr>
          <w:rFonts w:ascii="Times New Roman" w:eastAsia="Times New Roman" w:hAnsi="Times New Roman" w:cs="Times New Roman"/>
          <w:sz w:val="28"/>
          <w:szCs w:val="28"/>
        </w:rPr>
        <w:t>колективні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 методи комунікації потоків, так і </w:t>
      </w:r>
      <w:r w:rsidR="00E95800">
        <w:rPr>
          <w:rFonts w:ascii="Times New Roman" w:eastAsia="Times New Roman" w:hAnsi="Times New Roman" w:cs="Times New Roman"/>
          <w:sz w:val="28"/>
          <w:szCs w:val="28"/>
        </w:rPr>
        <w:t>базові один-до-одного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 . Ми наочно побачили збільшення складності алгоритму при збільшенні кількості </w:t>
      </w:r>
      <w:r w:rsidR="00737D2C">
        <w:rPr>
          <w:rFonts w:ascii="Times New Roman" w:eastAsia="Times New Roman" w:hAnsi="Times New Roman" w:cs="Times New Roman"/>
          <w:sz w:val="28"/>
          <w:szCs w:val="28"/>
        </w:rPr>
        <w:t>елементів матриць.</w:t>
      </w:r>
    </w:p>
    <w:p w14:paraId="75919BF5" w14:textId="23C72AFF" w:rsidR="00A67853" w:rsidRPr="00A67853" w:rsidRDefault="00A67853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роботі обчисли</w:t>
      </w:r>
      <w:r w:rsidR="00737D2C">
        <w:rPr>
          <w:rFonts w:ascii="Times New Roman" w:eastAsia="Times New Roman" w:hAnsi="Times New Roman" w:cs="Times New Roman"/>
          <w:sz w:val="28"/>
          <w:szCs w:val="28"/>
        </w:rPr>
        <w:t xml:space="preserve"> порівняли показники ефективності алгоритмів </w:t>
      </w:r>
      <w:r w:rsidR="00E95800">
        <w:rPr>
          <w:rFonts w:ascii="Times New Roman" w:eastAsia="Times New Roman" w:hAnsi="Times New Roman" w:cs="Times New Roman"/>
          <w:sz w:val="28"/>
          <w:szCs w:val="28"/>
        </w:rPr>
        <w:t>з використанням двох варіантів взаємодії. Виявили подеяке прискорення при використанні колективних методів, що може означати більш оптимізовану реалізацію комунікації в них, порівняно з реалізованою нами в завданні минулої лабораторної роботи.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0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0C03" w14:textId="77777777" w:rsidR="002F2D3B" w:rsidRDefault="002F2D3B">
      <w:r>
        <w:separator/>
      </w:r>
    </w:p>
  </w:endnote>
  <w:endnote w:type="continuationSeparator" w:id="0">
    <w:p w14:paraId="2B35F302" w14:textId="77777777" w:rsidR="002F2D3B" w:rsidRDefault="002F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0069" w14:textId="77777777" w:rsidR="002F2D3B" w:rsidRDefault="002F2D3B">
      <w:r>
        <w:separator/>
      </w:r>
    </w:p>
  </w:footnote>
  <w:footnote w:type="continuationSeparator" w:id="0">
    <w:p w14:paraId="49CD7604" w14:textId="77777777" w:rsidR="002F2D3B" w:rsidRDefault="002F2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F11FC"/>
    <w:rsid w:val="00170DC7"/>
    <w:rsid w:val="00233AB9"/>
    <w:rsid w:val="002B7B77"/>
    <w:rsid w:val="002E3454"/>
    <w:rsid w:val="002F2D3B"/>
    <w:rsid w:val="003151BE"/>
    <w:rsid w:val="00326B1D"/>
    <w:rsid w:val="003C6E62"/>
    <w:rsid w:val="003E55E4"/>
    <w:rsid w:val="004B6AF1"/>
    <w:rsid w:val="00536C38"/>
    <w:rsid w:val="005605E6"/>
    <w:rsid w:val="00564161"/>
    <w:rsid w:val="00576412"/>
    <w:rsid w:val="00624D61"/>
    <w:rsid w:val="0069423C"/>
    <w:rsid w:val="006E508B"/>
    <w:rsid w:val="0073571B"/>
    <w:rsid w:val="00737D2C"/>
    <w:rsid w:val="00742BAD"/>
    <w:rsid w:val="007715D0"/>
    <w:rsid w:val="00853DFA"/>
    <w:rsid w:val="00905BDB"/>
    <w:rsid w:val="00905FB1"/>
    <w:rsid w:val="00960D2F"/>
    <w:rsid w:val="00980C38"/>
    <w:rsid w:val="00A67853"/>
    <w:rsid w:val="00B24752"/>
    <w:rsid w:val="00BA534F"/>
    <w:rsid w:val="00C55242"/>
    <w:rsid w:val="00C91BF0"/>
    <w:rsid w:val="00D2497D"/>
    <w:rsid w:val="00D965C5"/>
    <w:rsid w:val="00DD20E1"/>
    <w:rsid w:val="00E95800"/>
    <w:rsid w:val="00EB516B"/>
    <w:rsid w:val="00EB7857"/>
    <w:rsid w:val="00F30BB5"/>
    <w:rsid w:val="00F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14171/parralel_calcullation_labs/tree/master/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3556-5BF5-47CA-A6C5-11282DE5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4</cp:revision>
  <dcterms:created xsi:type="dcterms:W3CDTF">2023-04-04T06:02:00Z</dcterms:created>
  <dcterms:modified xsi:type="dcterms:W3CDTF">2023-05-12T07:39:00Z</dcterms:modified>
</cp:coreProperties>
</file>