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jpg" ContentType="image/png"/>
  <Override PartName="/word/media/image4.jpg" ContentType="image/png"/>
  <Override PartName="/word/media/image5.jpg" ContentType="image/png"/>
  <Override PartName="/word/media/image8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Hei" w:hAnsi="SimHei" w:eastAsia="SimHei" w:cs="SimHei"/>
        </w:rPr>
        <w:t>B站会员购赏品流转竞品分析</w:t>
      </w:r>
    </w:p>
    <w:p>
      <w:pPr>
        <w:pStyle w:val="Subtitle"/>
      </w:pPr>
      <w:r>
        <w:rPr>
          <w:rFonts w:ascii="SimHei" w:hAnsi="SimHei" w:eastAsia="SimHei" w:cs="SimHei"/>
        </w:rPr>
        <w:t>集中履约 商品来源与仓内交换</w:t>
      </w:r>
    </w:p>
    <w:p>
      <w:r>
        <w:rPr>
          <w:rFonts w:ascii="SimHei" w:hAnsi="SimHei" w:eastAsia="SimHei" w:cs="SimHei"/>
        </w:rPr>
        <w:t>本报告比较10个交易、收藏与兴趣产品，研究二次元实物赏品的保存、信息确认和交付。最终详看千岛、得物和闲鱼，分别对应兴趣商品组织、中介核验和个人交易基准。</w:t>
      </w:r>
    </w:p>
    <w:p>
      <w:pPr>
        <w:pStyle w:val="Heading2"/>
      </w:pPr>
      <w:r>
        <w:rPr>
          <w:rFonts w:ascii="SimHei" w:hAnsi="SimHei" w:eastAsia="SimHei" w:cs="SimHei"/>
        </w:rPr>
        <w:t>分析从哪里开始</w:t>
      </w:r>
    </w:p>
    <w:p>
      <w:r>
        <w:rPr>
          <w:rFonts w:ascii="SimHei" w:hAnsi="SimHei" w:eastAsia="SimHei" w:cs="SimHei"/>
        </w:rPr>
        <w:t>上轮问卷中58/122人报告过闲置；在49份有效处理方式回答中，31份尝试出售、26份尝试交换。实际经历还涉及品相沟通和议价。竞品分析继续追问：同一商品如何认清、双方条件如何形成订单、实物由谁保管和交付。</w:t>
      </w:r>
    </w:p>
    <w:p>
      <w:r>
        <w:rPr>
          <w:rFonts w:ascii="SimHei" w:hAnsi="SimHei" w:eastAsia="SimHei" w:cs="SimHei"/>
        </w:rPr>
        <w:t>既有B站市集公开页面已展示IP筛选、款式、价格参考和发货前转卖。官仓或商家留存商品与用户寄回已持有商品，是两条不同的准入路径。新方案需要补的是逐件实物记录、外部核验、归属变化和集中出库，并延续会员购现有的商品与交易基础。[1]</w:t>
      </w:r>
    </w:p>
    <w:p>
      <w:pPr>
        <w:pStyle w:val="Heading2"/>
      </w:pPr>
      <w:r>
        <w:rPr>
          <w:rFonts w:ascii="SimHei" w:hAnsi="SimHei" w:eastAsia="SimHei" w:cs="SimHei"/>
        </w:rPr>
        <w:t>保留筛选过程 调整研究重心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4752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轮次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候选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为什么保留或调整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原10家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见下一页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横跨收藏交易、综合C2C、中介履约和兴趣社区。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原5家重点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千岛 闲鱼 集换社 得物 95分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分别提供认款、交易、标准化、核验和寄售视角。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原4家展开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千岛 闲鱼 集换社 得物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沿用原报告的实际过程，不重新伪造筛选分数。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本版3家深比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千岛 得物 闲鱼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围绕赏品与履约；集换社仅保留商品身份参考，95分保留品相及寄售补充。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公开资料和官方展示图说明可见机制，不等同于全流程实测。本版没有新增成交测试，也没有用功能勾选数量评定平台优劣。</w:t>
      </w:r>
    </w:p>
    <w:p>
      <w:pPr>
        <w:pStyle w:val="Caption"/>
      </w:pPr>
      <w:r>
        <w:rPr>
          <w:rFonts w:ascii="SimHei" w:hAnsi="SimHei" w:eastAsia="SimHei" w:cs="SimHei"/>
        </w:rPr>
        <w:t>原稿：B站二次元周边流转与交换竞品分析报告_赵言怡，2026.10.02；关键规则复核日期2026.10.10。平台来源编号见文末。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十家候选的用户与机制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032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产品及类型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主要任务人群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本次保留的参考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千岛 [2]</w:t>
              <w:br/>
              <w:t>垂直收藏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按IP、系列与款式寻找周边的收藏者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图鉴认款、交易工具、暂存及寄存服务。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闲鱼 [3]</w:t>
              <w:br/>
              <w:t>综合C2C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处理个人闲置、找具体商品的买卖双方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个人发布、沟通、订单关联与交易处理。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集换社 [5]</w:t>
              <w:br/>
              <w:t>垂直卡牌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带编号、版本和补卡目标的玩家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标准商品身份、集换价、卡册；不扩展为本版主业务。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95分 [6]</w:t>
              <w:br/>
              <w:t>垂直寄售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希望出售潮流闲置并使用平台服务的人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实拍、品相与寄售中的实物处理。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得物 [4]</w:t>
              <w:br/>
              <w:t>间接履约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在意潮流商品真实性与交付状态的买家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先鉴别后发货及规格、报价组织。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转转 [7]</w:t>
              <w:br/>
              <w:t>间接履约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购买或出售二手商品并关注质检的人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官方验相关质检和回收服务。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多抓鱼 [8]</w:t>
              <w:br/>
              <w:t>回收再销售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处理闲书等物品、接受二手商品的用户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平台收货、检查与再销售。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小红书 [9]</w:t>
              <w:br/>
              <w:t>兴趣功能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通过内容发现同好与收藏灵感的人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兴趣内容与商品发现，不把内容互动当作交换保障。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Mercari [10]</w:t>
              <w:br/>
              <w:t>海外C2C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出售个人闲置、寻找二手及收藏物的人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商品状态、出品与交易规则；官方禁止物物交换。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Mandarake [11]</w:t>
              <w:br/>
              <w:t>中古收藏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按作品和版本寻找中古商品的人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细分类、商品状态与商店库存。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以上画像按产品任务描述，不虚构年龄、收入或男女占比。分类是本项目的比较用途，同一平台可能还有其他业务。</w:t>
      </w:r>
    </w:p>
    <w:p>
      <w:pPr>
        <w:pStyle w:val="Caption"/>
      </w:pPr>
      <w:r>
        <w:rPr>
          <w:rFonts w:ascii="SimHei" w:hAnsi="SimHei" w:eastAsia="SimHei" w:cs="SimHei"/>
        </w:rPr>
        <w:t>千岛、闲鱼、得物关键机制本次复核；其余保留2026.10.02原稿公开资料观察。未沿用无法追溯的市场规模或用户量。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十竞品功能矩阵 商品与供需</w:t>
      </w:r>
    </w:p>
    <w:p>
      <w:r>
        <w:rPr>
          <w:rFonts w:ascii="SimHei" w:hAnsi="SimHei" w:eastAsia="SimHei" w:cs="SimHei"/>
        </w:rPr>
        <w:t>● 核心能力  ◐ 已支持  △ 间接表达  — 所比较链路不提供  ? 原资料未确认</w:t>
      </w:r>
    </w:p>
    <w:p>
      <w:r>
        <w:rPr>
          <w:rFonts w:ascii="SimHei" w:hAnsi="SimHei" w:eastAsia="SimHei" w:cs="SimHei"/>
        </w:rPr>
        <w:t>以下矩阵恢复2026年10月2日原报告的逐项观察，不把未确认项改成缺失。平台验货、真伪鉴别与担保支付分开比较。</w:t>
      </w:r>
    </w:p>
    <w:p>
      <w:pPr>
        <w:pStyle w:val="Heading2"/>
      </w:pPr>
      <w:r>
        <w:rPr>
          <w:rFonts w:ascii="SimHei" w:hAnsi="SimHei" w:eastAsia="SimHei" w:cs="SimHei"/>
        </w:rPr>
        <w:t>商品组织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IP分类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角色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系列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款式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标准身份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品相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持有/卡册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供需表达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个人发布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出售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求购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我有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我想要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双向匹配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实际换物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同款聚合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Caption"/>
      </w:pPr>
      <w:r>
        <w:rPr>
          <w:rFonts w:ascii="SimHei" w:hAnsi="SimHei" w:eastAsia="SimHei" w:cs="SimHei"/>
        </w:rPr>
        <w:t>原报告功能矩阵A、B；来源[2]–[11]。收藏、聊天不等于持有清单或双向交换匹配。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十竞品功能矩阵 价格与社区</w:t>
      </w:r>
    </w:p>
    <w:p>
      <w:pPr>
        <w:pStyle w:val="Heading2"/>
      </w:pPr>
      <w:r>
        <w:rPr>
          <w:rFonts w:ascii="SimHei" w:hAnsi="SimHei" w:eastAsia="SimHei" w:cs="SimHei"/>
        </w:rPr>
        <w:t>价格能力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368"/>
        <w:gridCol w:w="1368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挂牌价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议价/还价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历史成交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行情趋势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竞拍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交换补差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社区能力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42"/>
        <w:gridCol w:w="1642"/>
        <w:gridCol w:w="1642"/>
        <w:gridCol w:w="1642"/>
        <w:gridCol w:w="164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兴趣社区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IP内容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晒单/收藏展示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用户互动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内容关联商品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挂牌价表示卖方要价，历史成交反映已完成交易，估价是参考判断。原资料中集换社以真实订单生成集换价，Mercari可按已售商品比较；两者都不能直接替代双方对实物品相和差价的确认。</w:t>
      </w:r>
    </w:p>
    <w:p>
      <w:pPr>
        <w:pStyle w:val="Caption"/>
      </w:pPr>
      <w:r>
        <w:rPr>
          <w:rFonts w:ascii="SimHei" w:hAnsi="SimHei" w:eastAsia="SimHei" w:cs="SimHei"/>
        </w:rPr>
        <w:t>原报告功能矩阵C、E；来源[2]–[11]。符号口径同前页。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十竞品功能矩阵 信任与履约</w:t>
      </w:r>
    </w:p>
    <w:p>
      <w:pPr>
        <w:pStyle w:val="Heading2"/>
      </w:pPr>
      <w:r>
        <w:rPr>
          <w:rFonts w:ascii="SimHei" w:hAnsi="SimHei" w:eastAsia="SimHei" w:cs="SimHei"/>
        </w:rPr>
        <w:t>商品可信度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368"/>
        <w:gridCol w:w="1368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实拍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来源记录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用户信用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平台验货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真伪鉴别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平台中转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△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订单履约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42"/>
        <w:gridCol w:w="1642"/>
        <w:gridCol w:w="1642"/>
        <w:gridCol w:w="1642"/>
        <w:gridCol w:w="164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担保支付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订单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物流状态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取消/违约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纠纷处理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?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—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●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◐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千岛按具体交易工具区分，得物重点观察非直发；闲鱼验货宝和Mercari鉴定服务均有适用范围。多抓鱼和Mandarake是平台或商店收购销售，不按C2C担保资金评价。来源口头描述记为△。</w:t>
      </w:r>
    </w:p>
    <w:p>
      <w:pPr>
        <w:pStyle w:val="Caption"/>
      </w:pPr>
      <w:r>
        <w:rPr>
          <w:rFonts w:ascii="SimHei" w:hAnsi="SimHei" w:eastAsia="SimHei" w:cs="SimHei"/>
        </w:rPr>
        <w:t>原报告功能矩阵D；来源[2]–[11]。两表合计保留原11项信任及履约维度。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十竞品主要能力对照</w:t>
      </w:r>
    </w:p>
    <w:p>
      <w:pPr>
        <w:pStyle w:val="Heading2"/>
      </w:pPr>
      <w:r>
        <w:rPr>
          <w:rFonts w:ascii="SimHei" w:hAnsi="SimHei" w:eastAsia="SimHei" w:cs="SimHei"/>
        </w:rPr>
        <w:t>能力总览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368"/>
        <w:gridCol w:w="1368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商品组织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供需表达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价格能力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信任履约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社区能力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/>
                <w:sz w:val="18"/>
              </w:rPr>
              <w:t>最大特点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兴趣图鉴连接货源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个人发布与协商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卡牌身份＋专业工具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待核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寄售、实拍与检查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同款报价＋中介核验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待核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官方质检与帮卖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平台回收与再销售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轻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轻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轻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内容发现与同好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综合C2C＋细化规则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强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轻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SimHei" w:hAnsi="SimHei" w:eastAsia="SimHei" w:cs="SimHei"/>
                <w:b w:val="0"/>
                <w:sz w:val="18"/>
              </w:rPr>
              <w:t>中古收藏与品相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“强”表示该能力是观察重点，“中”表示支持相关任务，“轻”以间接路径为主，“待核”不参与比较。表内是对原资料的归纳，不是市场排名。</w:t>
      </w:r>
    </w:p>
    <w:p>
      <w:pPr>
        <w:pStyle w:val="Heading2"/>
      </w:pPr>
      <w:r>
        <w:rPr>
          <w:rFonts w:ascii="SimHei" w:hAnsi="SimHei" w:eastAsia="SimHei" w:cs="SimHei"/>
        </w:rPr>
        <w:t>比较中的取舍</w:t>
      </w:r>
    </w:p>
    <w:p>
      <w:r>
        <w:rPr>
          <w:rFonts w:ascii="SimHei" w:hAnsi="SimHei" w:eastAsia="SimHei" w:cs="SimHei"/>
        </w:rPr>
        <w:t>千岛和集换社把商品身份做得较细，适合研究认款与目标表达。闲鱼保留个人描述和协商空间，适合观察非标准品的交易条件。得物、95分、转转把平台作业引入履约；多抓鱼和Mandarake则承担收购库存。不同机制承担的工作与成本不同。</w:t>
      </w:r>
    </w:p>
    <w:p>
      <w:r>
        <w:rPr>
          <w:rFonts w:ascii="SimHei" w:hAnsi="SimHei" w:eastAsia="SimHei" w:cs="SimHei"/>
        </w:rPr>
        <w:t>小红书的内容关系能帮助发现喜欢的商品和同好，但仍要另行形成明确交换条件。本项目因此保留IP发现入口，并把持有物、目标物、品相和差价放进同一提案。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十竞品用户体验五要素 交易与收藏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83"/>
        <w:gridCol w:w="1771"/>
        <w:gridCol w:w="1757"/>
        <w:gridCol w:w="1829"/>
        <w:gridCol w:w="165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战略层：为何存在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范围层：提供什么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结构层：如何组织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框架层：操作路径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表现层：视觉信息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千岛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服务兴趣收藏与交易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图鉴、闲置、闪购、社区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以岛和具体商品连接内容货源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进岛/查图鉴→款式→交易页签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图片认款、紫色强调、多模式并列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闲鱼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促进个人闲置流通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发布、聊天、交易、订单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商品连接个人供需与信用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搜索/商品流→详情→聊天/购买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黄白界面、图片价格及卖家信息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集换社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满足TCG二级交易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在售、求购、卡册、行情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卡牌身份连接价格与卡组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选游戏→查卡→在售/求购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黄黑强调、卡牌参数密集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95分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让闲置买卖更省心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寄售、查验、实拍、交易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商品由平台作业后进入销售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选商品寄售→平台处理→上架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图价突出，状态与鉴别提示明显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得物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建立潮流购买信任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同款报价、交易、鉴别、社区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标准商品连接报价和服务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品类→款式规格→购买→履约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黑白底、青色重点、商品大图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图鉴和标准商品页能减少认款的重复工作；寄售和中介检查把任务从个人转移到平台。对应的代价分别是专业术语学习、多交易模式理解，以及等待核验。</w:t>
      </w:r>
    </w:p>
    <w:p>
      <w:pPr>
        <w:pStyle w:val="Caption"/>
      </w:pPr>
      <w:r>
        <w:rPr>
          <w:rFonts w:ascii="SimHei" w:hAnsi="SimHei" w:eastAsia="SimHei" w:cs="SimHei"/>
        </w:rPr>
        <w:t>原报告五要素表前5家，依据官方展示图与公开页面；战略及取舍为作者分析。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十竞品用户体验五要素 回收与内容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83"/>
        <w:gridCol w:w="1771"/>
        <w:gridCol w:w="1757"/>
        <w:gridCol w:w="1829"/>
        <w:gridCol w:w="165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产品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战略层：为何存在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范围层：提供什么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结构层：如何组织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框架层：操作路径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表现层：视觉信息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转转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降低二手质量顾虑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官方验、帮卖、购买、售后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围绕检查后的商品组织供给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买卖入口→商品→检查信息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质检和保障提示占较高权重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多抓鱼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循环使用生活耐用品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估价、回收、审核、再售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ISBN/商品身份连接平台库存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扫码/提交→回收；目录→购买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留白、封面与价格简洁呈现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小红书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帮助发现与分享兴趣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笔记、视频、互动、购物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内容、作者、话题互相连接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推荐/搜索→笔记→互动/购物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图片和标题先行，双列内容流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Mercari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承接个人二手买卖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出品、搜索、交易、评价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每个出品连接卖家与交易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条件筛选→单品→购买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白底商品网格，状态筛选清楚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Mandarake</w:t>
            </w:r>
          </w:p>
        </w:tc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满足中古收藏检索购买</w:t>
            </w:r>
          </w:p>
        </w:tc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收购、分类、品相、订单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店铺库存按作品与品类组织</w:t>
            </w:r>
          </w:p>
        </w:tc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类目/作品→商品→购物车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目录密集、分类条和店铺信息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回收服务需要用户理解估价与收货后终价的区别；内容社区善于发现，却没有直接解决具体物品的交割。B站可以延续内容与IP的入口，但仓库状态和交换单仍需独立清楚。</w:t>
      </w:r>
    </w:p>
    <w:p>
      <w:pPr>
        <w:pStyle w:val="Caption"/>
      </w:pPr>
      <w:r>
        <w:rPr>
          <w:rFonts w:ascii="SimHei" w:hAnsi="SimHei" w:eastAsia="SimHei" w:cs="SimHei"/>
        </w:rPr>
        <w:t>原报告五要素表后5家，来源[7]–[11]。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原始页面观察 B站与履约起点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原稿留存：B站市集首页与款式详情。[1]</w:t>
      </w:r>
    </w:p>
    <w:p>
      <w:r>
        <w:rPr>
          <w:rFonts w:ascii="SimHei" w:hAnsi="SimHei" w:eastAsia="SimHei" w:cs="SimHei"/>
        </w:rPr>
        <w:t>市集公开页已展示品类、IP、具体款式、最低在售价和30日成交均价。常见问题将交易说明为会员购商品发货前转卖，由商品提供方负责寄存、打包和发货。</w:t>
      </w:r>
    </w:p>
    <w:p>
      <w:pPr>
        <w:pStyle w:val="Heading2"/>
      </w:pPr>
      <w:r>
        <w:rPr>
          <w:rFonts w:ascii="SimHei" w:hAnsi="SimHei" w:eastAsia="SimHei" w:cs="SimHei"/>
        </w:rPr>
        <w:t>本项目增加的环节</w:t>
      </w:r>
    </w:p>
    <w:p>
      <w:r>
        <w:rPr>
          <w:rFonts w:ascii="SimHei" w:hAnsi="SimHei" w:eastAsia="SimHei" w:cs="SimHei"/>
        </w:rPr>
        <w:t>会员购留仓商品关联原始订单；外部自持商品经申报、寄入和核验后建档。两种来源汇入同一仓库。原报告对收货后品相、来源和双边条件的观察继续保留，履约方式改为入仓后转权与合并出库。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补充观察 集换社的商品身份与需求表达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原稿官方展示图：在售与求购、卡牌身份与价格参考。[5]</w:t>
      </w:r>
    </w:p>
    <w:p>
      <w:r>
        <w:rPr>
          <w:rFonts w:ascii="SimHei" w:hAnsi="SimHei" w:eastAsia="SimHei" w:cs="SimHei"/>
        </w:rPr>
        <w:t>原报告观察到游戏、语言、编号、版本和稀有度共同区分卡牌；在售与求购表达两端需要，卡册记录持有，集换价提供价格判断。拍照识卡用于辅助录入，不能等同于实物鉴真。</w:t>
      </w:r>
    </w:p>
    <w:p>
      <w:r>
        <w:rPr>
          <w:rFonts w:ascii="SimHei" w:hAnsi="SimHei" w:eastAsia="SimHei" w:cs="SimHei"/>
        </w:rPr>
        <w:t>本项目保留标准身份的思路：IP、系列、款式和SKU用于认款，唯一实物号用于记录当前品相、附件、核验与持有人。公仔和挂件的瑕疵字段按品类设置，不直接照用卡牌稀有度体系。</w:t>
      </w:r>
    </w:p>
    <w:p>
      <w:r>
        <w:rPr>
          <w:rFonts w:ascii="SimHei" w:hAnsi="SimHei" w:eastAsia="SimHei" w:cs="SimHei"/>
        </w:rPr>
        <w:t>卡组广场与构筑工具依赖TCG的特定需求，本版不扩展这些功能。求购和持有信息的价值仍保留在开放提案、目标偏好与多方案比较中。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补充观察 寄售与平台回收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原稿官方展示图：95分寄售服务、多抓鱼回收入口。[6][8]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产品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原始观察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本项目采用方式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95分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实拍、查验鉴别、寄存与洗护等服务由平台承接。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W05展示具体瑕疵和附件；入仓核验按申报资料逐项对照。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多抓鱼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提交估价、取件、收货审核后打款，平台再销售。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把最终报价和用户接受分开；回购交割完成才发积分。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转转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官方验与检查说明突出商品质量。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核验结果进入商品档案，向用户展示结论和相关实拍。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寄售仍要找到买方；平台买断则由平台承担后续库存。本项目的用户间交换和自愿回购因此保留两条业务。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补充观察 兴趣发现与中古商品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原稿官方展示图：小红书内容发现、转转官方验信息。[9][7]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104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产品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页面与规则观察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对本项目的作用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小红书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图片、标题、笔记和评论连接兴趣内容；购物业务另有链路。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IP内容帮助发现目标，提案仍须说明具体商品与条件。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Mercari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图片网格、商品状态、已售商品参考；规则禁止物物交换。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个人买卖规则无法直接覆盖双边换物，需要独立的交换单。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Mandarake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作品与品类目录、版本及中古品相；商店收购销售。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商品详情保留版本、附件及状态，避免只写“九成新”。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Caption"/>
      </w:pPr>
      <w:r>
        <w:rPr>
          <w:rFonts w:ascii="SimHei" w:hAnsi="SimHei" w:eastAsia="SimHei" w:cs="SimHei"/>
        </w:rPr>
        <w:t>观察日期2026.10.02；截图与规则链接沿用原稿，来源[7][9][10][11]。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千岛  商品组织与暂存服务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图1  官方展示图：图鉴与同款闲置入口。原稿截图，2026.10.02；来源App Store千岛页面。[2]</w:t>
      </w:r>
    </w:p>
    <w:p>
      <w:r>
        <w:rPr>
          <w:rFonts w:ascii="SimHei" w:hAnsi="SimHei" w:eastAsia="SimHei" w:cs="SimHei"/>
        </w:rPr>
        <w:t>兴趣岛和图鉴先帮助用户认出具体款式，再进入货源。商品图片、系列和交易入口处在同一任务链上，比只靠标题搜索更适合收藏品。官网展示一键出售与二手价格；这些报价不能直接等同于成交估值。[2]</w:t>
      </w:r>
    </w:p>
    <w:p>
      <w:pPr>
        <w:pStyle w:val="Heading2"/>
      </w:pPr>
      <w:r>
        <w:rPr>
          <w:rFonts w:ascii="SimHei" w:hAnsi="SimHei" w:eastAsia="SimHei" w:cs="SimHei"/>
        </w:rPr>
        <w:t>机制及取舍</w:t>
      </w:r>
    </w:p>
    <w:p>
      <w:r>
        <w:rPr>
          <w:rFonts w:ascii="SimHei" w:hAnsi="SimHei" w:eastAsia="SimHei" w:cs="SimHei"/>
        </w:rPr>
        <w:t>交易规则区分暂存柜与寄存柜：前者涉及购买商品暂存和申请发货，后者涉及用户寄售及集中发货。对应商家或服务需要公布期限、费用和寄送规则。规则中的形式查验不等于对所有商品进行真伪鉴定；转单也有次数要求。[2]</w:t>
      </w:r>
    </w:p>
    <w:p>
      <w:r>
        <w:rPr>
          <w:rFonts w:ascii="SimHei" w:hAnsi="SimHei" w:eastAsia="SimHei" w:cs="SimHei"/>
        </w:rPr>
        <w:t>好处是商品身份、兴趣与货源相连，也给延后寄送提供了工具；代价是用户必须识别当前属于哪种交易和保管服务。仓储模式并不能仅凭“平台保障”四个字说明白。</w:t>
      </w:r>
    </w:p>
    <w:p>
      <w:pPr>
        <w:pStyle w:val="Heading2"/>
      </w:pPr>
      <w:r>
        <w:rPr>
          <w:rFonts w:ascii="SimHei" w:hAnsi="SimHei" w:eastAsia="SimHei" w:cs="SimHei"/>
        </w:rPr>
        <w:t>放到B站我会怎样调整</w:t>
      </w:r>
    </w:p>
    <w:p>
      <w:r>
        <w:rPr>
          <w:rFonts w:ascii="SimHei" w:hAnsi="SimHei" w:eastAsia="SimHei" w:cs="SimHei"/>
        </w:rPr>
        <w:t>B站市集已有款式及发货前转卖基础。我会复用商品页与SKU，再给每一件入仓实物绑定唯一编号。外部商品先登记并核验，会员购留仓商品关联原订单；二者汇入仓库，但来源标签分开。</w:t>
      </w:r>
    </w:p>
    <w:p>
      <w:r>
        <w:rPr>
          <w:rFonts w:ascii="SimHei" w:hAnsi="SimHei" w:eastAsia="SimHei" w:cs="SimHei"/>
        </w:rPr>
        <w:t>仓库页的主要操作设为合并寄送，换赏作为另一用途。出库前统一展示暂存期限、可合箱范围和费用。IP页同时呈现款式和交换目标，不把浏览兴趣当作明确换物意愿。</w:t>
      </w:r>
    </w:p>
    <w:p>
      <w:pPr>
        <w:pStyle w:val="Caption"/>
      </w:pPr>
      <w:r>
        <w:rPr>
          <w:rFonts w:ascii="SimHei" w:hAnsi="SimHei" w:eastAsia="SimHei" w:cs="SimHei"/>
        </w:rPr>
        <w:t>本页事实：[2a]千岛官网；[2b]交易规则1.3–1.6。布局与取舍为本项目分析。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得物  中介核验与交付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图2  官方展示图：鉴别服务与商品浏览。原稿截图，2026.10.02；来源App Store得物页面。[4]</w:t>
      </w:r>
    </w:p>
    <w:p>
      <w:r>
        <w:rPr>
          <w:rFonts w:ascii="SimHei" w:hAnsi="SimHei" w:eastAsia="SimHei" w:cs="SimHei"/>
        </w:rPr>
        <w:t>得物官方介绍将鉴别、查验与商品交易结合，展示“先鉴别，后发货”的服务路径，并以具体商品、规格和报价组织购买。这里借鉴的是中介履约机制，不将该描述套用到其所有订单模式。[4]</w:t>
      </w:r>
    </w:p>
    <w:p>
      <w:pPr>
        <w:pStyle w:val="Heading2"/>
      </w:pPr>
      <w:r>
        <w:rPr>
          <w:rFonts w:ascii="SimHei" w:hAnsi="SimHei" w:eastAsia="SimHei" w:cs="SimHei"/>
        </w:rPr>
        <w:t>机制及取舍</w:t>
      </w:r>
    </w:p>
    <w:p>
      <w:r>
        <w:rPr>
          <w:rFonts w:ascii="SimHei" w:hAnsi="SimHei" w:eastAsia="SimHei" w:cs="SimHei"/>
        </w:rPr>
        <w:t>鉴别处理真伪问题，查验处理外观、瑕疵等状态问题。平台先接触实物，有条件在买家收货前发现差异；同时增加收货、核验、保管、打包和物流衔接工作。信任服务必须有具体作业与记录，不能只是一个图标。</w:t>
      </w:r>
    </w:p>
    <w:p>
      <w:r>
        <w:rPr>
          <w:rFonts w:ascii="SimHei" w:hAnsi="SimHei" w:eastAsia="SimHei" w:cs="SimHei"/>
        </w:rPr>
        <w:t>黑白底配青色重点、商品大图与明确规格，帮助用户确认商品规格与服务。B站可保留这种清楚的状态表达，内容按赏品核验任务调整。</w:t>
      </w:r>
    </w:p>
    <w:p>
      <w:pPr>
        <w:pStyle w:val="Heading2"/>
      </w:pPr>
      <w:r>
        <w:rPr>
          <w:rFonts w:ascii="SimHei" w:hAnsi="SimHei" w:eastAsia="SimHei" w:cs="SimHei"/>
        </w:rPr>
        <w:t>放到B站我会怎样调整</w:t>
      </w:r>
    </w:p>
    <w:p>
      <w:r>
        <w:rPr>
          <w:rFonts w:ascii="SimHei" w:hAnsi="SimHei" w:eastAsia="SimHei" w:cs="SimHei"/>
        </w:rPr>
        <w:t>当前方案先把实物核验放在外部入仓阶段，合格后才允许交换。仓内商品再次交换时检查记录是否有效、商品是否仍在仓且未锁定；必要时复核当前状态，减少每次成交都让双方重新寄送的重复动作。</w:t>
      </w:r>
    </w:p>
    <w:p>
      <w:r>
        <w:rPr>
          <w:rFonts w:ascii="SimHei" w:hAnsi="SimHei" w:eastAsia="SimHei" w:cs="SimHei"/>
        </w:rPr>
        <w:t>双方确认一张交换单，锁定两件实物及差价。归属同步变更成功后才结算；失败则回滚、解锁并处理未交割款项。商品来源不随转手消失。两位用户分别决定暂存或发货，不强制同时收货。</w:t>
      </w:r>
    </w:p>
    <w:p>
      <w:pPr>
        <w:pStyle w:val="Caption"/>
      </w:pPr>
      <w:r>
        <w:rPr>
          <w:rFonts w:ascii="SimHei" w:hAnsi="SimHei" w:eastAsia="SimHei" w:cs="SimHei"/>
        </w:rPr>
        <w:t>本页事实：[4]官方App Store介绍；流程取舍为方案设计。既有B站市集履约起点参见[1]。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闲鱼  发布协商与交易订单</w:t>
      </w:r>
    </w:p>
    <w:p>
      <w:pPr>
        <w:jc w:val="center"/>
      </w:pP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  <w:r>
        <w:rPr>
          <w:rFonts w:ascii="SimHei" w:hAnsi="SimHei" w:eastAsia="SimHei" w:cs="SimHei"/>
        </w:rPr>
      </w:r>
      <w:r>
        <w:rPr>
          <w:rFonts w:ascii="SimHei" w:hAnsi="SimHei" w:eastAsia="SimHei" w:cs="SimHei"/>
        </w:rPr>
        <w:t xml:space="preserve">     </w:t>
      </w:r>
    </w:p>
    <w:p>
      <w:pPr>
        <w:pStyle w:val="Caption"/>
      </w:pPr>
      <w:r>
        <w:rPr>
          <w:rFonts w:ascii="SimHei" w:hAnsi="SimHei" w:eastAsia="SimHei" w:cs="SimHei"/>
        </w:rPr>
        <w:t>图3  官方展示图：发布与个人闲置展示。原稿截图，2026.10.02；来源App Store闲鱼页面。[3]</w:t>
      </w:r>
    </w:p>
    <w:p>
      <w:r>
        <w:rPr>
          <w:rFonts w:ascii="SimHei" w:hAnsi="SimHei" w:eastAsia="SimHei" w:cs="SimHei"/>
        </w:rPr>
        <w:t>闲鱼允许个人用图片、视频、描述和价格发布商品，通过沟通及订单完成交易。服务协议也说明授权关联购买记录的一键转卖能力。平台交易处理与指定查验服务应分别看待，查验范围随服务而定。[3]</w:t>
      </w:r>
    </w:p>
    <w:p>
      <w:pPr>
        <w:pStyle w:val="Heading2"/>
      </w:pPr>
      <w:r>
        <w:rPr>
          <w:rFonts w:ascii="SimHei" w:hAnsi="SimHei" w:eastAsia="SimHei" w:cs="SimHei"/>
        </w:rPr>
        <w:t>机制及取舍</w:t>
      </w:r>
    </w:p>
    <w:p>
      <w:r>
        <w:rPr>
          <w:rFonts w:ascii="SimHei" w:hAnsi="SimHei" w:eastAsia="SimHei" w:cs="SimHei"/>
        </w:rPr>
        <w:t>灵活发布适合大量非标准商品。用户能自己描述特殊状态，但角色、系列、盒况和附件也可能分散在标题、正文与聊天里。原问卷的闲鱼出售经历中，价格谈不拢直接导致未成交。</w:t>
      </w:r>
    </w:p>
    <w:p>
      <w:r>
        <w:rPr>
          <w:rFonts w:ascii="SimHei" w:hAnsi="SimHei" w:eastAsia="SimHei" w:cs="SimHei"/>
        </w:rPr>
        <w:t>黄白界面用图片、价格和卖家信息支持快速浏览。对于物物交换，单个商品的“想要”并不能完整表达对方提供什么、接受谁补差价，最终还需要双边条件。</w:t>
      </w:r>
    </w:p>
    <w:p>
      <w:pPr>
        <w:pStyle w:val="Heading2"/>
      </w:pPr>
      <w:r>
        <w:rPr>
          <w:rFonts w:ascii="SimHei" w:hAnsi="SimHei" w:eastAsia="SimHei" w:cs="SimHei"/>
        </w:rPr>
        <w:t>放到B站我会怎样调整</w:t>
      </w:r>
    </w:p>
    <w:p>
      <w:r>
        <w:rPr>
          <w:rFonts w:ascii="SimHei" w:hAnsi="SimHei" w:eastAsia="SimHei" w:cs="SimHei"/>
        </w:rPr>
        <w:t>沿用订单关联减少重复录入，但把原订单、商品SKU、逐件实物与当前持有人拆开记录。上传截图仅作为来源声明，只有平台核对成功才显示“会员购订单可追溯”。新持有人只看商品级来源，不获得前任的私人订单资料。</w:t>
      </w:r>
    </w:p>
    <w:p>
      <w:r>
        <w:rPr>
          <w:rFonts w:ascii="SimHei" w:hAnsi="SimHei" w:eastAsia="SimHei" w:cs="SimHei"/>
        </w:rPr>
        <w:t>交换列表接受多份商品加差价方案，A按喜欢的款式、品相和费用选择，选中的B再确认。A/B是当前交易角色；候选C/D不进入该笔正式订单。聊天修改的条件需要双方重新确认，不能用最高出价替代选择。</w:t>
      </w:r>
    </w:p>
    <w:p>
      <w:pPr>
        <w:pStyle w:val="Caption"/>
      </w:pPr>
      <w:r>
        <w:rPr>
          <w:rFonts w:ascii="SimHei" w:hAnsi="SimHei" w:eastAsia="SimHei" w:cs="SimHei"/>
        </w:rPr>
        <w:t>本页事实：[3a]闲鱼软件许可及服务协议、[3b]官方展示图、[3c]验货宝服务协议。用户经历来自原始问卷Q15序号23。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重点竞品功能细节对照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016"/>
        <w:gridCol w:w="2016"/>
        <w:gridCol w:w="2016"/>
        <w:gridCol w:w="2160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维度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闲鱼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千岛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集换社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得物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基础交易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个人发布、沟通、订单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闲置及多交易工具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卡牌买卖、求购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报价、购买、履约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商品/款式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分类＋个人描述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IP/系列/款式图鉴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编号/版本/稀有度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标准款式与规格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找目标款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搜索、商品流、圈子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图鉴及同款货源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卡牌查询及求购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搜索、品类、同款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供需表达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发布与购买意向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收藏标记、在售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在售、求购、卡册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卖家报价/买家购买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价格行情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挂牌、议价、估价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同款报价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真实订单集换价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最低在售出价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品相与来源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实拍、描述、订单转卖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具体商品和服务说明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卡牌状态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查验规格/外观/附件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信用与争议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信用、订单争议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评价、客服协助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实名、订单售后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履约规则、售后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鉴别/中转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指定服务另选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按交易工具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中心核验待核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非直发进入查验节点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履约约束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支付、交付、争议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超时关闭/退款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按订单与售后规则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取消及违约安排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社区与内容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圈子与同好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兴趣岛＋商品内容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卡组与TCG社区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潮流社区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Caption"/>
      </w:pPr>
      <w:r>
        <w:rPr>
          <w:rFonts w:ascii="SimHei" w:hAnsi="SimHei" w:eastAsia="SimHei" w:cs="SimHei"/>
        </w:rPr>
        <w:t>恢复原报告重点对比的产品事实列；集换社保留为商品标准化参考。原B站差距结论按当前仓内方案更新，见下一页。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功能借鉴与B站方案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800"/>
        <w:gridCol w:w="1728"/>
        <w:gridCol w:w="1872"/>
        <w:gridCol w:w="2592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机制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千岛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得物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闲鱼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8"/>
              </w:rPr>
              <w:t>B站方案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商品身份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IP图鉴与款式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同款规格与报价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个人描述及购买关联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IP→系列→SKU→实物编号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来源与核验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按交易工具区分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鉴别与查验服务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订单关联；查验按服务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来源、核验、归属分开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保管交付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暂存/寄存等工具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中介接货与发货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以交易约定交付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同仓合箱优先；展示期限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价格条件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同款价格与货源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商品出价交易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挂牌与协商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参考价不承诺价值；差价双方确认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本项目不直接照搬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多个柜子入口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每次交换重走双边寄入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靠聊天整理全部条件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8"/>
              </w:rPr>
              <w:t>统一仓库；结构化交换单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Caption"/>
      </w:pPr>
      <w:r>
        <w:rPr>
          <w:rFonts w:ascii="SimHei" w:hAnsi="SimHei" w:eastAsia="SimHei" w:cs="SimHei"/>
        </w:rPr>
        <w:t>事实：[2][3][4]；最后一列为拟议设计，不表示B站现有功能。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468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问题线索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借鉴机制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具体修改位置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认款与找对象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千岛图鉴；集换社标准身份补充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X01按IP及款式组织；X02明确目标和开放提案。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当前信息不清楚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订单关联＋中介实物检查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W02分来源声明；W03核验；W05可点击来源记录。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条件反复沟通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个人协商转成确认订单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X04比较款式、品相、差价；X05双方再次确认。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重复寄送成本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暂存、集中发货的服务思路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H00仓库优先；W04选商品；W06核对合箱与费用。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担心对方反悔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锁定、超时退出与异常退款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流程02仅锁选定方案；未交割保留原归属。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前三项承接问卷线索；集中发货和价格波动后反悔来自业务讨论，是后续需要验证的场景。对实际物流节省尚无测量结果。</w:t>
      </w:r>
    </w:p>
    <w:p>
      <w:pPr>
        <w:pStyle w:val="Heading2"/>
      </w:pPr>
      <w:r>
        <w:rPr>
          <w:rFonts w:ascii="SimHei" w:hAnsi="SimHei" w:eastAsia="SimHei" w:cs="SimHei"/>
        </w:rPr>
        <w:t>功能实施顺序</w:t>
      </w:r>
    </w:p>
    <w:p>
      <w:r>
        <w:rPr>
          <w:rFonts w:ascii="SimHei" w:hAnsi="SimHei" w:eastAsia="SimHei" w:cs="SimHei"/>
        </w:rPr>
        <w:t>第一步让用户知道仓里有什么、来源如何、什么时候需要寄走；第二步允许已入仓商品互换；第三步再测试自愿回购与定向积分兑换。随机扭蛋保留独立入口，须通过专项审查后开放。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履约成本与收费方式</w:t>
      </w:r>
    </w:p>
    <w:p>
      <w:r>
        <w:rPr>
          <w:rFonts w:ascii="SimHei" w:hAnsi="SimHei" w:eastAsia="SimHei" w:cs="SimHei"/>
        </w:rPr>
        <w:t>合箱可能减少零散包裹，但外部寄入和检查也可能增加成本。收费应对应核验、仓储、包装与物流等实际作业。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952"/>
        <w:gridCol w:w="4824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收费候选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对应成本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需要比较的影响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按暂存时长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仓位占用与保管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免费期限与超期提醒；久存商品出库安排。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按体积或占位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不同大小商品占用空间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大盒手办和小挂件不能简单按件等价。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按作业次数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验收入库、复核、拣货、包装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是否让用户能预估一次入仓和出库总额。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按价值附加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有明确依据的保价等服务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仅在风险或服务差异可解释时采用。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权益与结算</w:t>
      </w:r>
    </w:p>
    <w:p>
      <w:r>
        <w:rPr>
          <w:rFonts w:ascii="SimHei" w:hAnsi="SimHei" w:eastAsia="SimHei" w:cs="SimHei"/>
        </w:rPr>
        <w:t>暂存时，用户仍持有对应实物权益；交换时，同时更换两件商品持有人并保存来源；回购时，平台确认取得商品后才发放积分。Token按受限用途兑换积分设计，不作为现金或可自由转让资产。</w:t>
      </w:r>
    </w:p>
    <w:p>
      <w:r>
        <w:rPr>
          <w:rFonts w:ascii="SimHei" w:hAnsi="SimHei" w:eastAsia="SimHei" w:cs="SimHei"/>
        </w:rPr>
        <w:t>回购会让平台承担库存和资金占用，不宜与用户间交换混为一种业务。参考行情、品相与流动性可以参与报价，但不能对外承诺保值或固定兑现金额。</w:t>
      </w:r>
    </w:p>
    <w:p>
      <w:pPr>
        <w:pStyle w:val="Heading2"/>
      </w:pPr>
      <w:r>
        <w:rPr>
          <w:rFonts w:ascii="SimHei" w:hAnsi="SimHei" w:eastAsia="SimHei" w:cs="SimHei"/>
        </w:rPr>
        <w:t>下一轮工作</w:t>
      </w:r>
    </w:p>
    <w:p>
      <w:r>
        <w:rPr>
          <w:rFonts w:ascii="SimHei" w:hAnsi="SimHei" w:eastAsia="SimHei" w:cs="SimHei"/>
        </w:rPr>
        <w:t>下一步确认受理品类、核验标准、损毁责任、合箱条件、暂存期限和完整费用，并测试用户对仓库与确认单的理解。回购额度、库存上限、积分期限与随机奖池的开放条件另行评估。</w:t>
      </w:r>
    </w:p>
    <w:p>
      <w:r>
        <w:rPr>
          <w:rFonts w:ascii="SimHei" w:hAnsi="SimHei" w:eastAsia="SimHei" w:cs="SimHei"/>
        </w:rPr>
        <w:t>初期聚焦已获授权的实物IP商品。自有虚拟角色未来可探索实体周边，但不在本版扩展虚拟资产交易。</w:t>
      </w:r>
    </w:p>
    <w:p>
      <w:pPr>
        <w:pStyle w:val="Caption"/>
      </w:pPr>
      <w:r>
        <w:rPr>
          <w:rFonts w:ascii="SimHei" w:hAnsi="SimHei" w:eastAsia="SimHei" w:cs="SimHei"/>
        </w:rPr>
        <w:t>本页为产品方案及待验证假设。未设定最终费率，也未声称上线、转化提升或已实现成本节省。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资料来源与图片说明</w:t>
      </w:r>
    </w:p>
    <w:p>
      <w:r>
        <w:rPr>
          <w:rFonts w:ascii="SimHei" w:hAnsi="SimHei" w:eastAsia="SimHei" w:cs="SimHei"/>
        </w:rPr>
        <w:t>深度分析使用关键规则复核及原稿留存截图；其他候选保留原稿矩阵、五要素及页面观察。截图为官方宣传页面，不冒充个人完成交易的实测记录。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[1] B站市集  原稿2026.10.02页面观察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https://mall.bilibili.com/neul-next/resell/home.html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https://www.bilibili.com/mall/act/aicms/a1mBKHl5s.html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[2] 千岛  官网及交易规则；本次2026.10.10复核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https://qiandao.com/app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https://wiki.qiandao.cn/docs/transaction_agreements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https://apps.apple.com/cn/app/id1492978492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[3] 闲鱼  服务协议2026.05.27版；本次2026.10.10复核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https://terms.alicdn.com/legal-agreement/terms/suit_bu1_other/suit_bu1_other201708081618_51146.html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https://apps.apple.com/cn/app/id510909506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https://terms.alicdn.com/legal-agreement/terms/product/20221213134628952/20221213134628952.html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[4] 得物  官方应用介绍；本次2026.10.10复核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https://apps.apple.com/cn/app/id1012871328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[5] 集换社  原稿公开资料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https://www.jihuanshe.com/about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[6] 95分  原稿官网观察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https://www.95fen.cn/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[7] 转转  原稿官方应用介绍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https://apps.apple.com/cn/app/id1002355194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[8] 多抓鱼  原稿官方应用介绍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https://apps.apple.com/cn/app/id1442757335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[9] 小红书  原稿官方应用介绍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https://apps.apple.com/cn/app/id741292507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[10] Mercari  原稿官方交易及禁换物规则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https://help.jp.mercari.com/guide/categories/16/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https://help.jp.mercari.com/guide/articles/258/</w:t>
      </w:r>
    </w:p>
    <w:p>
      <w:pPr>
        <w:spacing w:after="40"/>
      </w:pPr>
      <w:r>
        <w:rPr>
          <w:rFonts w:ascii="SimHei" w:hAnsi="SimHei" w:eastAsia="SimHei" w:cs="SimHei"/>
          <w:b/>
          <w:sz w:val="18"/>
        </w:rPr>
        <w:t>[11] Mandarake  原稿商品状态说明</w:t>
      </w:r>
    </w:p>
    <w:p>
      <w:pPr>
        <w:spacing w:after="60" w:line="240" w:lineRule="auto"/>
      </w:pPr>
      <w:r>
        <w:rPr>
          <w:rFonts w:ascii="SimHei" w:hAnsi="SimHei" w:eastAsia="SimHei" w:cs="SimHei"/>
          <w:sz w:val="16"/>
        </w:rPr>
        <w:t>https://earth.mandarake.co.jp/help/en/item_conditions.html</w:t>
      </w:r>
    </w:p>
    <w:p>
      <w:pPr>
        <w:pStyle w:val="Caption"/>
      </w:pPr>
      <w:r>
        <w:rPr>
          <w:rFonts w:ascii="SimHei" w:hAnsi="SimHei" w:eastAsia="SimHei" w:cs="SimHei"/>
        </w:rPr>
        <w:t>图1–3使用原稿留存的官方App Store展示图，仅用于评论相关机制。公开分享前需复核素材授权；本次未上传或公开发布。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Hei" w:hAnsi="SimHei" w:eastAsia="SimHei" w:cs="SimHei"/>
        <w:sz w:val="16"/>
      </w:rPr>
      <w:t xml:space="preserve">2026.10.10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imHei" w:hAnsi="SimHei" w:eastAsia="SimHei" w:cs="SimHei"/>
        <w:sz w:val="16"/>
      </w:rPr>
      <w:t>赵言怡  /  B站会员购产品优化  /  竞品分析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imHei" w:hAnsi="SimHei" w:eastAsia="SimHei" w:cs="Sim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 w:eastAsia="SimHei" w:cs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Hei" w:hAnsi="SimHei" w:eastAsia="SimHei" w:cs="Sim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 w:eastAsia="SimHei" w:cs="Sim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Hei" w:hAnsi="SimHei" w:eastAsia="SimHei" w:cs="Sim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/>
      <w:outlineLvl w:val="0"/>
    </w:pPr>
    <w:rPr>
      <w:rFonts w:ascii="SimHei" w:hAnsi="SimHei" w:eastAsia="SimHei" w:cs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Hei" w:hAnsi="SimHei" w:eastAsia="SimHei" w:cs="Sim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Hei" w:hAnsi="SimHei" w:eastAsia="SimHei" w:cs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Hei" w:hAnsi="SimHei" w:eastAsia="SimHei" w:cs="Sim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imHei" w:hAnsi="SimHei" w:eastAsia="SimHei" w:cs="Sim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imHei" w:hAnsi="SimHei" w:eastAsia="SimHei" w:cs="Sim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imHei" w:hAnsi="SimHei" w:eastAsia="SimHei" w:cs="Sim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imHei" w:hAnsi="SimHei" w:eastAsia="SimHei" w:cs="Sim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imHei" w:hAnsi="SimHei" w:eastAsia="SimHei" w:cs="Sim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Hei" w:hAnsi="SimHei" w:eastAsia="SimHei" w:cs="SimHei"/>
    </w:rPr>
  </w:style>
  <w:style w:type="table" w:default="1" w:styleId="TableNormal">
    <w:name w:val="Normal Table"/>
    <w:uiPriority w:val="99"/>
    <w:semiHidden/>
    <w:unhideWhenUsed/>
    <w:rPr>
      <w:rFonts w:ascii="SimHei" w:hAnsi="SimHei" w:eastAsia="SimHei" w:cs="Sim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Hei" w:hAnsi="SimHei" w:eastAsia="SimHei" w:cs="Sim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imHei" w:hAnsi="SimHei" w:eastAsia="SimHei" w:cs="Sim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imHei" w:hAnsi="SimHei" w:eastAsia="SimHei" w:cs="Sim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imHei" w:hAnsi="SimHei" w:eastAsia="SimHei" w:cs="Sim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SimHei" w:hAnsi="SimHei" w:eastAsia="SimHei" w:cs="Sim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imHei" w:hAnsi="SimHei" w:eastAsia="SimHei" w:cs="Sim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imHei" w:hAnsi="SimHei" w:eastAsia="SimHei" w:cs="Sim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imHei" w:hAnsi="SimHei" w:eastAsia="SimHei" w:cs="Sim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Hei" w:hAnsi="SimHei" w:eastAsia="SimHei" w:cs="Sim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Hei" w:hAnsi="SimHei" w:eastAsia="SimHei" w:cs="Sim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Hei" w:hAnsi="SimHei" w:eastAsia="SimHei" w:cs="Sim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Hei" w:hAnsi="SimHei" w:eastAsia="SimHei" w:cs="Sim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Hei" w:hAnsi="SimHei" w:eastAsia="SimHei" w:cs="Sim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Hei" w:hAnsi="SimHei" w:eastAsia="SimHei" w:cs="Sim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Hei" w:hAnsi="SimHei" w:eastAsia="SimHei" w:cs="Sim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Hei" w:hAnsi="SimHei" w:eastAsia="SimHei" w:cs="Sim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Hei" w:hAnsi="SimHei" w:eastAsia="SimHei" w:cs="Sim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Hei" w:hAnsi="SimHei" w:eastAsia="SimHei" w:cs="Sim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Hei" w:hAnsi="SimHei" w:eastAsia="SimHei" w:cs="Sim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Hei" w:hAnsi="SimHei" w:eastAsia="SimHei" w:cs="Sim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Hei" w:hAnsi="SimHei" w:eastAsia="SimHei" w:cs="Sim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Hei" w:hAnsi="SimHei" w:eastAsia="SimHei" w:cs="Sim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Hei" w:hAnsi="SimHei" w:eastAsia="SimHei" w:cs="Sim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Hei" w:hAnsi="SimHei" w:eastAsia="SimHei" w:cs="Sim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Hei" w:hAnsi="SimHei" w:eastAsia="SimHei" w:cs="Sim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Hei" w:hAnsi="SimHei" w:eastAsia="SimHei" w:cs="Sim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Hei" w:hAnsi="SimHei" w:eastAsia="SimHei" w:cs="Sim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Hei" w:hAnsi="SimHei" w:eastAsia="SimHei" w:cs="Sim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Hei" w:hAnsi="SimHei" w:eastAsia="SimHei" w:cs="Sim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Hei" w:hAnsi="SimHei" w:eastAsia="SimHei" w:cs="Sim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Hei" w:hAnsi="SimHei" w:eastAsia="SimHei" w:cs="Sim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imHei" w:hAnsi="SimHei" w:eastAsia="SimHei" w:cs="Sim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imHei" w:hAnsi="SimHei" w:eastAsia="SimHei" w:cs="Sim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imHei" w:hAnsi="SimHei" w:eastAsia="SimHei" w:cs="Sim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imHei" w:hAnsi="SimHei" w:eastAsia="SimHei" w:cs="Sim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imHei" w:hAnsi="SimHei" w:eastAsia="SimHei" w:cs="Sim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imHei" w:hAnsi="SimHei" w:eastAsia="SimHei" w:cs="Sim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Hei" w:hAnsi="SimHei" w:eastAsia="SimHei" w:cs="Sim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Hei" w:hAnsi="SimHei" w:eastAsia="SimHei" w:cs="Sim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Hei" w:hAnsi="SimHei" w:eastAsia="SimHei" w:cs="Sim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imHei" w:hAnsi="SimHei" w:eastAsia="SimHei" w:cs="Sim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Hei" w:hAnsi="SimHei" w:eastAsia="SimHei" w:cs="Sim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Hei" w:hAnsi="SimHei" w:eastAsia="SimHei" w:cs="Sim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Hei" w:hAnsi="SimHei" w:eastAsia="SimHei" w:cs="Sim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Hei" w:hAnsi="SimHei" w:eastAsia="SimHei" w:cs="Sim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Hei" w:hAnsi="SimHei" w:eastAsia="SimHei" w:cs="Sim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Hei" w:hAnsi="SimHei" w:eastAsia="SimHei" w:cs="Sim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Hei" w:hAnsi="SimHei" w:eastAsia="SimHei" w:cs="Sim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Hei" w:hAnsi="SimHei" w:eastAsia="SimHei" w:cs="Sim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二次元赏品集中履约与循环置换机制优化</dc:subject>
  <dc:creator>赵言怡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