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0"/>
          <w:sz w:val="18"/>
          <w:szCs w:val="18"/>
        </w:rPr>
        <w:t xml:space="preserve">EDM.CLOTHES · MARKETPLACE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Анкета бренду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0"/>
          <w:sz w:val="20"/>
          <w:szCs w:val="20"/>
        </w:rPr>
        <w:t xml:space="preserve">Будь ласка, заповніть цю анкету, щоб ми могли додати ваш бренд на edm.clothes. Ми використовуємо ці дані, щоб налаштувати сторінку бренду, імпортувати ваш каталог і призначити людину з нашої команди для співпраці з вами.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 · Бренд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0"/>
          <w:sz w:val="20"/>
          <w:szCs w:val="20"/>
        </w:rPr>
        <w:t xml:space="preserve">Публічна інформація, яка відображається на сторінці бренду та картках товарів.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 бренду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У вигляді, як має з’явитися на сайті.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Бажаний URL slug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Приклад: acme-studio → edmclothes.net/brands/acme-studio. Якщо не впевнені — залиште порожнім.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Короткий опис (1–2 речення)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Використовується як підзаголовок hero-блоку на сторінці бренду.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Розгорнутий опис (абзац)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Відображається на сторінці бренду. Історія, матеріали, де виготовляєте.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Instagram / TikTok / Pinterest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По одному на рядок.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Країна / місто роботи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Логотип і обкладинка (за бажанням)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Надсилайте окремими вкладеннями разом із цим файлом. Логотип: квадратний або прозорий PNG/SVG, не менше 512×512. Обкладинка: 16:9, не менше 1600 px по ширині.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Логотип додано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Обкладинку додано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 · Контактна особа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0"/>
          <w:sz w:val="20"/>
          <w:szCs w:val="20"/>
        </w:rPr>
        <w:t xml:space="preserve">Хто буде нашим контактом щодо підключення, замовлень та залишків.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Повне ім’я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Роль у бренді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Засновник(-ця), операційний менеджер тощо.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На цю адресу прийде запрошення до партнерського кабінету за посиланням edmclothes.net/partner.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 або месенджер (за бажанням)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Бажано WhatsApp або Telegram. Зазначте код країни.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Бажаний канал зв’язку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Email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Telegram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Додатковий контакт (за бажанням)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Резервна людина — на випадок, коли основний контакт недоступний.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 · Каталог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0"/>
          <w:sz w:val="20"/>
          <w:szCs w:val="20"/>
        </w:rPr>
        <w:t xml:space="preserve">Як ми отримуємо ваші товари на сайт і підтримуємо актуальність залишків.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Обсяг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Скільки приблизно товарів плануєте додати?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0–10 / 10–50 / 50–200 / 200+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Основні категорії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Футболки, худі, джинси, аксесуари тощо. По одному на рядок.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Як ви передаватимете дані про товари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Позначте варіант, який вам найближчий. Ми підтримуємо всі.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REST API (ви даєте URL і доступи, ми періодично запитуємо)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Завантаження CSV / Excel (надсилаєте файл, коли щось змінюється)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 Вручну — ваша команда заносить товари через партнерський кабінет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Залишки та склад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 зберігаються дані про залишки?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У тій самій вивантаженні, що й товари? Окремо? Як часто змінюються?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Фотографії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 передаєте фото товарів?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URL у вивантаженні, файли вкладеннями, спільна папка в Dropbox тощо.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 · Інше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0"/>
          <w:sz w:val="20"/>
          <w:szCs w:val="20"/>
        </w:rPr>
        <w:t xml:space="preserve">За бажанням. Допомагає уникнути несподіванок.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Обмеження / що нам важливо знати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Виробничі терміни, сезонні дропи, ексклюзивні товари, регіональні обмеження тощо.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Питання до нашої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8D2" w:sz="4"/>
              <w:left w:val="single" w:color="D8D8D2" w:sz="4"/>
              <w:bottom w:val="single" w:color="D8D8D2" w:sz="4"/>
              <w:right w:val="single" w:color="D8D8D2" w:sz="4"/>
            </w:tcBorders>
            <w:shd w:fill="F7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2026-06-22T18:18:32.474Z</dcterms:created>
  <dcterms:modified xsi:type="dcterms:W3CDTF">2026-06-22T18:18:32.478Z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