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431970A" w14:textId="77777777" w:rsidR="00B666DF" w:rsidRPr="00430E15" w:rsidRDefault="00B666DF" w:rsidP="005C24D8">
      <w:pPr>
        <w:spacing w:line="240" w:lineRule="auto"/>
        <w:ind w:right="6094"/>
        <w:jc w:val="center"/>
        <w:rPr>
          <w:rFonts w:eastAsia="Calibri" w:cs="Times New Roman"/>
          <w:szCs w:val="28"/>
        </w:rPr>
      </w:pPr>
      <w:r w:rsidRPr="00430E15">
        <w:rPr>
          <w:rFonts w:eastAsia="Calibri" w:cs="Times New Roman"/>
          <w:szCs w:val="28"/>
        </w:rPr>
        <w:t>УТВЕРЖДЕН</w:t>
      </w:r>
    </w:p>
    <w:p w14:paraId="4D7C09FD" w14:textId="77777777" w:rsidR="00B666DF" w:rsidRPr="00430E15" w:rsidRDefault="00B666DF" w:rsidP="005C24D8">
      <w:pPr>
        <w:spacing w:after="0" w:line="240" w:lineRule="auto"/>
        <w:ind w:right="6094"/>
        <w:jc w:val="center"/>
        <w:rPr>
          <w:rFonts w:eastAsia="Calibri" w:cs="Times New Roman"/>
          <w:szCs w:val="28"/>
        </w:rPr>
      </w:pPr>
      <w:r w:rsidRPr="00430E15">
        <w:rPr>
          <w:rFonts w:eastAsia="Calibri" w:cs="Times New Roman"/>
          <w:szCs w:val="28"/>
        </w:rPr>
        <w:t>ВКР.09.02.07-МК-01</w:t>
      </w:r>
    </w:p>
    <w:p w14:paraId="2A9800F5" w14:textId="77777777" w:rsidR="00B666DF" w:rsidRPr="00430E15" w:rsidRDefault="00B666DF" w:rsidP="00B666DF">
      <w:pPr>
        <w:spacing w:after="0" w:line="240" w:lineRule="auto"/>
        <w:ind w:right="6094"/>
        <w:jc w:val="center"/>
        <w:rPr>
          <w:rFonts w:eastAsia="Calibri" w:cs="Times New Roman"/>
          <w:szCs w:val="28"/>
        </w:rPr>
      </w:pPr>
    </w:p>
    <w:p w14:paraId="24698CE0" w14:textId="77777777" w:rsidR="00B666DF" w:rsidRPr="00430E15" w:rsidRDefault="00B666DF" w:rsidP="00B666DF">
      <w:pPr>
        <w:spacing w:after="0" w:line="240" w:lineRule="auto"/>
        <w:ind w:right="6094"/>
        <w:jc w:val="center"/>
        <w:rPr>
          <w:rFonts w:eastAsia="Calibri" w:cs="Times New Roman"/>
          <w:szCs w:val="28"/>
        </w:rPr>
      </w:pPr>
    </w:p>
    <w:p w14:paraId="004E2700" w14:textId="77777777" w:rsidR="00B666DF" w:rsidRPr="00430E15" w:rsidRDefault="00B666DF" w:rsidP="00B666DF">
      <w:pPr>
        <w:spacing w:after="0" w:line="240" w:lineRule="auto"/>
        <w:ind w:right="6094"/>
        <w:jc w:val="center"/>
        <w:rPr>
          <w:rFonts w:eastAsia="Calibri" w:cs="Times New Roman"/>
          <w:szCs w:val="28"/>
        </w:rPr>
      </w:pPr>
    </w:p>
    <w:p w14:paraId="513AD243" w14:textId="77777777" w:rsidR="00B666DF" w:rsidRPr="00430E15" w:rsidRDefault="00B666DF" w:rsidP="00B666DF">
      <w:pPr>
        <w:spacing w:after="0" w:line="240" w:lineRule="auto"/>
        <w:ind w:right="-1"/>
        <w:jc w:val="center"/>
        <w:rPr>
          <w:rFonts w:eastAsia="Calibri" w:cs="Times New Roman"/>
          <w:szCs w:val="28"/>
        </w:rPr>
      </w:pPr>
      <w:r w:rsidRPr="00430E15">
        <w:rPr>
          <w:rFonts w:eastAsia="Calibri" w:cs="Times New Roman"/>
          <w:szCs w:val="28"/>
        </w:rPr>
        <w:t>АКАДЕМИЯ ТОП</w:t>
      </w:r>
    </w:p>
    <w:p w14:paraId="58A13513" w14:textId="77777777" w:rsidR="00B666DF" w:rsidRPr="00430E15" w:rsidRDefault="00B666DF" w:rsidP="00B666DF">
      <w:pPr>
        <w:spacing w:after="0" w:line="240" w:lineRule="auto"/>
        <w:ind w:right="-1"/>
        <w:jc w:val="center"/>
        <w:rPr>
          <w:rFonts w:eastAsia="Calibri" w:cs="Times New Roman"/>
          <w:szCs w:val="28"/>
        </w:rPr>
      </w:pPr>
      <w:r w:rsidRPr="00430E15">
        <w:rPr>
          <w:rFonts w:eastAsia="Calibri" w:cs="Times New Roman"/>
          <w:szCs w:val="28"/>
        </w:rPr>
        <w:t>Специальность: 09.02.07 «Информационные системы и программирование»</w:t>
      </w:r>
    </w:p>
    <w:p w14:paraId="3B7DEEDF" w14:textId="77777777" w:rsidR="00B666DF" w:rsidRPr="00430E15" w:rsidRDefault="00B666DF" w:rsidP="00B666DF">
      <w:pPr>
        <w:spacing w:after="0" w:line="240" w:lineRule="auto"/>
        <w:ind w:right="-1"/>
        <w:jc w:val="center"/>
        <w:rPr>
          <w:rFonts w:eastAsia="Calibri" w:cs="Times New Roman"/>
          <w:szCs w:val="28"/>
        </w:rPr>
      </w:pPr>
    </w:p>
    <w:p w14:paraId="6941BA19" w14:textId="77777777" w:rsidR="00B666DF" w:rsidRPr="00430E15" w:rsidRDefault="00B666DF" w:rsidP="00B666DF">
      <w:pPr>
        <w:spacing w:after="0" w:line="240" w:lineRule="auto"/>
        <w:ind w:right="-1" w:firstLine="0"/>
        <w:rPr>
          <w:rFonts w:eastAsia="Calibri" w:cs="Times New Roman"/>
          <w:szCs w:val="28"/>
        </w:rPr>
      </w:pPr>
    </w:p>
    <w:p w14:paraId="198D502A" w14:textId="77777777" w:rsidR="00B666DF" w:rsidRPr="00430E15" w:rsidRDefault="00B666DF" w:rsidP="00B666DF">
      <w:pPr>
        <w:spacing w:after="0" w:line="240" w:lineRule="auto"/>
        <w:ind w:left="4536" w:right="-1" w:firstLine="0"/>
        <w:jc w:val="center"/>
        <w:rPr>
          <w:rFonts w:eastAsia="Calibri" w:cs="Times New Roman"/>
          <w:b/>
          <w:bCs/>
          <w:szCs w:val="28"/>
        </w:rPr>
      </w:pPr>
      <w:r w:rsidRPr="00430E15">
        <w:rPr>
          <w:rFonts w:eastAsia="Calibri" w:cs="Times New Roman"/>
          <w:b/>
          <w:bCs/>
          <w:szCs w:val="28"/>
        </w:rPr>
        <w:t xml:space="preserve">Проектирование и разработка </w:t>
      </w:r>
      <w:r w:rsidRPr="00430E15">
        <w:rPr>
          <w:rFonts w:eastAsia="Calibri" w:cs="Times New Roman"/>
          <w:b/>
          <w:bCs/>
          <w:szCs w:val="28"/>
          <w:lang w:val="en-US"/>
        </w:rPr>
        <w:t>web</w:t>
      </w:r>
      <w:r w:rsidRPr="00430E15">
        <w:rPr>
          <w:rFonts w:eastAsia="Calibri" w:cs="Times New Roman"/>
          <w:b/>
          <w:bCs/>
          <w:szCs w:val="28"/>
        </w:rPr>
        <w:t>-сайта предприятия «</w:t>
      </w:r>
      <w:proofErr w:type="spellStart"/>
      <w:r w:rsidRPr="00430E15">
        <w:rPr>
          <w:rFonts w:eastAsia="Calibri" w:cs="Times New Roman"/>
          <w:b/>
          <w:bCs/>
          <w:szCs w:val="28"/>
        </w:rPr>
        <w:t>МедКомпас</w:t>
      </w:r>
      <w:proofErr w:type="spellEnd"/>
      <w:r w:rsidRPr="00430E15">
        <w:rPr>
          <w:rFonts w:eastAsia="Calibri" w:cs="Times New Roman"/>
          <w:b/>
          <w:bCs/>
          <w:szCs w:val="28"/>
        </w:rPr>
        <w:t>»</w:t>
      </w:r>
    </w:p>
    <w:p w14:paraId="5D491121" w14:textId="77777777" w:rsidR="00B666DF" w:rsidRPr="00430E15" w:rsidRDefault="00B666DF" w:rsidP="00B666DF">
      <w:pPr>
        <w:spacing w:after="0" w:line="240" w:lineRule="auto"/>
        <w:ind w:left="4536" w:right="-1" w:firstLine="0"/>
        <w:jc w:val="center"/>
        <w:rPr>
          <w:rFonts w:eastAsia="Calibri" w:cs="Times New Roman"/>
          <w:b/>
          <w:bCs/>
          <w:szCs w:val="28"/>
        </w:rPr>
      </w:pPr>
    </w:p>
    <w:p w14:paraId="57230FD4" w14:textId="77777777" w:rsidR="00B666DF" w:rsidRPr="00430E15" w:rsidRDefault="00B666DF" w:rsidP="00B666DF">
      <w:pPr>
        <w:spacing w:after="0" w:line="240" w:lineRule="auto"/>
        <w:ind w:left="4536" w:right="-1" w:firstLine="0"/>
        <w:jc w:val="center"/>
        <w:rPr>
          <w:rFonts w:eastAsia="Calibri" w:cs="Times New Roman"/>
          <w:b/>
          <w:bCs/>
          <w:szCs w:val="28"/>
        </w:rPr>
      </w:pPr>
      <w:r w:rsidRPr="00430E15">
        <w:rPr>
          <w:rFonts w:eastAsia="Calibri" w:cs="Times New Roman"/>
          <w:b/>
          <w:bCs/>
          <w:szCs w:val="28"/>
        </w:rPr>
        <w:t xml:space="preserve">Руководство программиста </w:t>
      </w:r>
    </w:p>
    <w:p w14:paraId="772326FB" w14:textId="77777777" w:rsidR="00B666DF" w:rsidRPr="00430E15" w:rsidRDefault="00B666DF" w:rsidP="00B666DF">
      <w:pPr>
        <w:spacing w:after="0" w:line="240" w:lineRule="auto"/>
        <w:ind w:left="4536" w:right="-1" w:firstLine="0"/>
        <w:jc w:val="center"/>
        <w:rPr>
          <w:rFonts w:eastAsia="Calibri" w:cs="Times New Roman"/>
          <w:b/>
          <w:bCs/>
          <w:szCs w:val="28"/>
        </w:rPr>
      </w:pPr>
    </w:p>
    <w:p w14:paraId="1A9B6BC3" w14:textId="77777777" w:rsidR="00B666DF" w:rsidRPr="00430E15" w:rsidRDefault="00B666DF" w:rsidP="00B666DF">
      <w:pPr>
        <w:spacing w:after="0" w:line="240" w:lineRule="auto"/>
        <w:ind w:left="4536" w:right="-1" w:firstLine="0"/>
        <w:jc w:val="center"/>
        <w:rPr>
          <w:rFonts w:eastAsia="Calibri" w:cs="Times New Roman"/>
          <w:b/>
          <w:bCs/>
          <w:szCs w:val="28"/>
        </w:rPr>
      </w:pPr>
      <w:r w:rsidRPr="00430E15">
        <w:rPr>
          <w:rFonts w:eastAsia="Calibri" w:cs="Times New Roman"/>
          <w:b/>
          <w:bCs/>
          <w:szCs w:val="28"/>
        </w:rPr>
        <w:t>ВКР.09.02.07-МК-01</w:t>
      </w:r>
    </w:p>
    <w:p w14:paraId="5781E5FD" w14:textId="77777777" w:rsidR="00B666DF" w:rsidRPr="00430E15" w:rsidRDefault="00B666DF" w:rsidP="00B666DF">
      <w:pPr>
        <w:spacing w:after="0" w:line="240" w:lineRule="auto"/>
        <w:ind w:left="4536" w:right="-1" w:firstLine="0"/>
        <w:jc w:val="center"/>
        <w:rPr>
          <w:rFonts w:eastAsia="Calibri" w:cs="Times New Roman"/>
          <w:szCs w:val="28"/>
        </w:rPr>
      </w:pPr>
    </w:p>
    <w:p w14:paraId="2D61060F" w14:textId="77777777" w:rsidR="00B666DF" w:rsidRPr="00430E15" w:rsidRDefault="00B666DF" w:rsidP="00B666DF">
      <w:pPr>
        <w:spacing w:after="0" w:line="240" w:lineRule="auto"/>
        <w:ind w:left="4536" w:right="-1" w:firstLine="0"/>
        <w:jc w:val="center"/>
        <w:rPr>
          <w:rFonts w:eastAsia="Calibri" w:cs="Times New Roman"/>
          <w:b/>
          <w:bCs/>
          <w:szCs w:val="28"/>
        </w:rPr>
      </w:pPr>
      <w:r w:rsidRPr="00430E15">
        <w:rPr>
          <w:rFonts w:eastAsia="Calibri" w:cs="Times New Roman"/>
          <w:szCs w:val="28"/>
        </w:rPr>
        <w:t xml:space="preserve"> </w:t>
      </w:r>
      <w:r w:rsidRPr="00430E15">
        <w:rPr>
          <w:rFonts w:eastAsia="Calibri" w:cs="Times New Roman"/>
          <w:b/>
          <w:bCs/>
          <w:szCs w:val="28"/>
        </w:rPr>
        <w:t>(</w:t>
      </w:r>
      <w:r w:rsidRPr="00430E15">
        <w:rPr>
          <w:rFonts w:eastAsia="Calibri" w:cs="Times New Roman"/>
          <w:b/>
          <w:bCs/>
          <w:szCs w:val="28"/>
          <w:lang w:val="en-US"/>
        </w:rPr>
        <w:t>HTML</w:t>
      </w:r>
      <w:r w:rsidRPr="00430E15">
        <w:rPr>
          <w:rFonts w:eastAsia="Calibri" w:cs="Times New Roman"/>
          <w:b/>
          <w:bCs/>
          <w:szCs w:val="28"/>
        </w:rPr>
        <w:t xml:space="preserve">, </w:t>
      </w:r>
      <w:r w:rsidRPr="00430E15">
        <w:rPr>
          <w:rFonts w:eastAsia="Calibri" w:cs="Times New Roman"/>
          <w:b/>
          <w:bCs/>
          <w:szCs w:val="28"/>
          <w:lang w:val="en-US"/>
        </w:rPr>
        <w:t>CSS</w:t>
      </w:r>
      <w:r w:rsidRPr="00430E15">
        <w:rPr>
          <w:rFonts w:eastAsia="Calibri" w:cs="Times New Roman"/>
          <w:b/>
          <w:bCs/>
          <w:szCs w:val="28"/>
        </w:rPr>
        <w:t xml:space="preserve">, </w:t>
      </w:r>
      <w:r w:rsidRPr="00430E15">
        <w:rPr>
          <w:rFonts w:eastAsia="Calibri" w:cs="Times New Roman"/>
          <w:b/>
          <w:bCs/>
          <w:szCs w:val="28"/>
          <w:lang w:val="en-US"/>
        </w:rPr>
        <w:t>JavaScript</w:t>
      </w:r>
      <w:r w:rsidRPr="00430E15">
        <w:rPr>
          <w:rFonts w:eastAsia="Calibri" w:cs="Times New Roman"/>
          <w:b/>
          <w:bCs/>
          <w:szCs w:val="28"/>
        </w:rPr>
        <w:t>)</w:t>
      </w:r>
    </w:p>
    <w:p w14:paraId="7E323D8B" w14:textId="77777777" w:rsidR="00B666DF" w:rsidRPr="00430E15" w:rsidRDefault="00B666DF" w:rsidP="00B666DF">
      <w:pPr>
        <w:spacing w:after="0" w:line="240" w:lineRule="auto"/>
        <w:ind w:left="4536" w:right="-1" w:firstLine="0"/>
        <w:jc w:val="center"/>
        <w:rPr>
          <w:rFonts w:eastAsia="Calibri" w:cs="Times New Roman"/>
          <w:szCs w:val="28"/>
        </w:rPr>
      </w:pPr>
    </w:p>
    <w:p w14:paraId="6870045D" w14:textId="6CF2AA25" w:rsidR="00B666DF" w:rsidRPr="00430E15" w:rsidRDefault="00B666DF" w:rsidP="00B666DF">
      <w:pPr>
        <w:spacing w:after="0" w:line="240" w:lineRule="auto"/>
        <w:ind w:left="4536" w:right="-1" w:firstLine="0"/>
        <w:jc w:val="center"/>
        <w:rPr>
          <w:rFonts w:eastAsia="Calibri" w:cs="Times New Roman"/>
          <w:b/>
          <w:bCs/>
          <w:szCs w:val="28"/>
        </w:rPr>
      </w:pPr>
      <w:r w:rsidRPr="00430E15">
        <w:rPr>
          <w:rFonts w:eastAsia="Calibri" w:cs="Times New Roman"/>
          <w:b/>
          <w:bCs/>
          <w:szCs w:val="28"/>
        </w:rPr>
        <w:t xml:space="preserve">Листов </w:t>
      </w:r>
      <w:r w:rsidR="005C24D8">
        <w:rPr>
          <w:rFonts w:eastAsia="Calibri" w:cs="Times New Roman"/>
          <w:b/>
          <w:bCs/>
          <w:szCs w:val="28"/>
        </w:rPr>
        <w:t>8</w:t>
      </w:r>
    </w:p>
    <w:tbl>
      <w:tblPr>
        <w:tblStyle w:val="1"/>
        <w:tblpPr w:leftFromText="180" w:rightFromText="180" w:vertAnchor="page" w:horzAnchor="page" w:tblpX="2350" w:tblpY="7801"/>
        <w:tblW w:w="0" w:type="auto"/>
        <w:tblLook w:val="04A0" w:firstRow="1" w:lastRow="0" w:firstColumn="1" w:lastColumn="0" w:noHBand="0" w:noVBand="1"/>
      </w:tblPr>
      <w:tblGrid>
        <w:gridCol w:w="475"/>
        <w:gridCol w:w="371"/>
      </w:tblGrid>
      <w:tr w:rsidR="00B666DF" w:rsidRPr="00430E15" w14:paraId="02A1EA26" w14:textId="77777777" w:rsidTr="00735788">
        <w:trPr>
          <w:cantSplit/>
          <w:trHeight w:val="1406"/>
        </w:trPr>
        <w:tc>
          <w:tcPr>
            <w:tcW w:w="475" w:type="dxa"/>
            <w:textDirection w:val="btLr"/>
          </w:tcPr>
          <w:p w14:paraId="2C646231" w14:textId="77777777" w:rsidR="00B666DF" w:rsidRPr="00430E15" w:rsidRDefault="00B666DF" w:rsidP="00735788">
            <w:pPr>
              <w:spacing w:line="240" w:lineRule="auto"/>
              <w:ind w:left="113" w:right="-1" w:firstLine="0"/>
              <w:jc w:val="center"/>
              <w:rPr>
                <w:rFonts w:eastAsia="Calibri" w:cs="Times New Roman"/>
                <w:sz w:val="22"/>
              </w:rPr>
            </w:pPr>
            <w:r w:rsidRPr="00430E15">
              <w:rPr>
                <w:rFonts w:eastAsia="Calibri" w:cs="Times New Roman"/>
                <w:sz w:val="22"/>
              </w:rPr>
              <w:t>Подп. и дата</w:t>
            </w:r>
          </w:p>
        </w:tc>
        <w:tc>
          <w:tcPr>
            <w:tcW w:w="371" w:type="dxa"/>
          </w:tcPr>
          <w:p w14:paraId="2217B5B0" w14:textId="77777777" w:rsidR="00B666DF" w:rsidRPr="00430E15" w:rsidRDefault="00B666DF" w:rsidP="00735788">
            <w:pPr>
              <w:spacing w:line="240" w:lineRule="auto"/>
              <w:ind w:right="-1" w:firstLine="0"/>
              <w:jc w:val="center"/>
              <w:rPr>
                <w:rFonts w:eastAsia="Calibri" w:cs="Times New Roman"/>
                <w:szCs w:val="28"/>
              </w:rPr>
            </w:pPr>
          </w:p>
        </w:tc>
      </w:tr>
      <w:tr w:rsidR="00B666DF" w:rsidRPr="00430E15" w14:paraId="191A237A" w14:textId="77777777" w:rsidTr="00735788">
        <w:trPr>
          <w:cantSplit/>
          <w:trHeight w:val="1414"/>
        </w:trPr>
        <w:tc>
          <w:tcPr>
            <w:tcW w:w="475" w:type="dxa"/>
            <w:textDirection w:val="btLr"/>
          </w:tcPr>
          <w:p w14:paraId="18A052AE" w14:textId="77777777" w:rsidR="00B666DF" w:rsidRPr="00430E15" w:rsidRDefault="00B666DF" w:rsidP="00735788">
            <w:pPr>
              <w:spacing w:line="240" w:lineRule="auto"/>
              <w:ind w:left="113" w:right="-1" w:firstLine="0"/>
              <w:jc w:val="center"/>
              <w:rPr>
                <w:rFonts w:eastAsia="Calibri" w:cs="Times New Roman"/>
                <w:sz w:val="22"/>
              </w:rPr>
            </w:pPr>
            <w:r w:rsidRPr="00430E15">
              <w:rPr>
                <w:rFonts w:eastAsia="Calibri" w:cs="Times New Roman"/>
                <w:sz w:val="22"/>
              </w:rPr>
              <w:t xml:space="preserve">Инд. № </w:t>
            </w:r>
            <w:proofErr w:type="spellStart"/>
            <w:r w:rsidRPr="00430E15">
              <w:rPr>
                <w:rFonts w:eastAsia="Calibri" w:cs="Times New Roman"/>
                <w:sz w:val="22"/>
              </w:rPr>
              <w:t>дубл</w:t>
            </w:r>
            <w:proofErr w:type="spellEnd"/>
            <w:r w:rsidRPr="00430E15">
              <w:rPr>
                <w:rFonts w:eastAsia="Calibri" w:cs="Times New Roman"/>
                <w:sz w:val="22"/>
              </w:rPr>
              <w:t>.</w:t>
            </w:r>
          </w:p>
        </w:tc>
        <w:tc>
          <w:tcPr>
            <w:tcW w:w="371" w:type="dxa"/>
          </w:tcPr>
          <w:p w14:paraId="59908A65" w14:textId="77777777" w:rsidR="00B666DF" w:rsidRPr="00430E15" w:rsidRDefault="00B666DF" w:rsidP="00735788">
            <w:pPr>
              <w:spacing w:line="240" w:lineRule="auto"/>
              <w:ind w:right="-1" w:firstLine="0"/>
              <w:jc w:val="center"/>
              <w:rPr>
                <w:rFonts w:eastAsia="Calibri" w:cs="Times New Roman"/>
                <w:szCs w:val="28"/>
              </w:rPr>
            </w:pPr>
          </w:p>
        </w:tc>
      </w:tr>
      <w:tr w:rsidR="00B666DF" w:rsidRPr="00430E15" w14:paraId="1F4EC1A4" w14:textId="77777777" w:rsidTr="00735788">
        <w:trPr>
          <w:cantSplit/>
          <w:trHeight w:val="1408"/>
        </w:trPr>
        <w:tc>
          <w:tcPr>
            <w:tcW w:w="475" w:type="dxa"/>
            <w:textDirection w:val="btLr"/>
          </w:tcPr>
          <w:p w14:paraId="1ACFD08C" w14:textId="77777777" w:rsidR="00B666DF" w:rsidRPr="00430E15" w:rsidRDefault="00B666DF" w:rsidP="00735788">
            <w:pPr>
              <w:spacing w:line="240" w:lineRule="auto"/>
              <w:ind w:left="113" w:right="-1" w:firstLine="0"/>
              <w:jc w:val="center"/>
              <w:rPr>
                <w:rFonts w:eastAsia="Calibri" w:cs="Times New Roman"/>
                <w:sz w:val="22"/>
              </w:rPr>
            </w:pPr>
            <w:proofErr w:type="spellStart"/>
            <w:r w:rsidRPr="00430E15">
              <w:rPr>
                <w:rFonts w:eastAsia="Calibri" w:cs="Times New Roman"/>
                <w:sz w:val="22"/>
              </w:rPr>
              <w:t>Взам</w:t>
            </w:r>
            <w:proofErr w:type="spellEnd"/>
            <w:r w:rsidRPr="00430E15">
              <w:rPr>
                <w:rFonts w:eastAsia="Calibri" w:cs="Times New Roman"/>
                <w:sz w:val="22"/>
              </w:rPr>
              <w:t>. инд. №</w:t>
            </w:r>
          </w:p>
        </w:tc>
        <w:tc>
          <w:tcPr>
            <w:tcW w:w="371" w:type="dxa"/>
          </w:tcPr>
          <w:p w14:paraId="31803A71" w14:textId="77777777" w:rsidR="00B666DF" w:rsidRPr="00430E15" w:rsidRDefault="00B666DF" w:rsidP="00735788">
            <w:pPr>
              <w:spacing w:line="240" w:lineRule="auto"/>
              <w:ind w:right="-1" w:firstLine="0"/>
              <w:jc w:val="center"/>
              <w:rPr>
                <w:rFonts w:eastAsia="Calibri" w:cs="Times New Roman"/>
                <w:szCs w:val="28"/>
              </w:rPr>
            </w:pPr>
          </w:p>
        </w:tc>
      </w:tr>
      <w:tr w:rsidR="00B666DF" w:rsidRPr="00430E15" w14:paraId="50300DB8" w14:textId="77777777" w:rsidTr="00735788">
        <w:trPr>
          <w:cantSplit/>
          <w:trHeight w:val="1402"/>
        </w:trPr>
        <w:tc>
          <w:tcPr>
            <w:tcW w:w="475" w:type="dxa"/>
            <w:textDirection w:val="btLr"/>
          </w:tcPr>
          <w:p w14:paraId="2B677A16" w14:textId="77777777" w:rsidR="00B666DF" w:rsidRPr="00430E15" w:rsidRDefault="00B666DF" w:rsidP="00735788">
            <w:pPr>
              <w:spacing w:line="240" w:lineRule="auto"/>
              <w:ind w:left="113" w:right="-1" w:firstLine="0"/>
              <w:jc w:val="center"/>
              <w:rPr>
                <w:rFonts w:eastAsia="Calibri" w:cs="Times New Roman"/>
                <w:sz w:val="22"/>
              </w:rPr>
            </w:pPr>
            <w:r w:rsidRPr="00430E15">
              <w:rPr>
                <w:rFonts w:eastAsia="Calibri" w:cs="Times New Roman"/>
                <w:sz w:val="22"/>
              </w:rPr>
              <w:t>Подп. и дата</w:t>
            </w:r>
          </w:p>
        </w:tc>
        <w:tc>
          <w:tcPr>
            <w:tcW w:w="371" w:type="dxa"/>
          </w:tcPr>
          <w:p w14:paraId="3BC358BD" w14:textId="77777777" w:rsidR="00B666DF" w:rsidRPr="00430E15" w:rsidRDefault="00B666DF" w:rsidP="00735788">
            <w:pPr>
              <w:spacing w:line="240" w:lineRule="auto"/>
              <w:ind w:right="-1" w:firstLine="0"/>
              <w:jc w:val="center"/>
              <w:rPr>
                <w:rFonts w:eastAsia="Calibri" w:cs="Times New Roman"/>
                <w:szCs w:val="28"/>
              </w:rPr>
            </w:pPr>
          </w:p>
        </w:tc>
      </w:tr>
      <w:tr w:rsidR="00B666DF" w:rsidRPr="00430E15" w14:paraId="2E82B476" w14:textId="77777777" w:rsidTr="00735788">
        <w:trPr>
          <w:cantSplit/>
          <w:trHeight w:val="1440"/>
        </w:trPr>
        <w:tc>
          <w:tcPr>
            <w:tcW w:w="475" w:type="dxa"/>
            <w:textDirection w:val="btLr"/>
          </w:tcPr>
          <w:p w14:paraId="5E8B3B7C" w14:textId="77777777" w:rsidR="00B666DF" w:rsidRPr="00430E15" w:rsidRDefault="00B666DF" w:rsidP="00735788">
            <w:pPr>
              <w:spacing w:line="240" w:lineRule="auto"/>
              <w:ind w:left="113" w:right="-1" w:firstLine="0"/>
              <w:jc w:val="center"/>
              <w:rPr>
                <w:rFonts w:eastAsia="Calibri" w:cs="Times New Roman"/>
                <w:sz w:val="22"/>
              </w:rPr>
            </w:pPr>
            <w:r w:rsidRPr="00430E15">
              <w:rPr>
                <w:rFonts w:eastAsia="Calibri" w:cs="Times New Roman"/>
                <w:sz w:val="22"/>
              </w:rPr>
              <w:t>Инв. № подп.</w:t>
            </w:r>
          </w:p>
        </w:tc>
        <w:tc>
          <w:tcPr>
            <w:tcW w:w="371" w:type="dxa"/>
          </w:tcPr>
          <w:p w14:paraId="1E75F69D" w14:textId="77777777" w:rsidR="00B666DF" w:rsidRPr="00430E15" w:rsidRDefault="00B666DF" w:rsidP="00735788">
            <w:pPr>
              <w:spacing w:line="240" w:lineRule="auto"/>
              <w:ind w:right="-1" w:firstLine="0"/>
              <w:jc w:val="center"/>
              <w:rPr>
                <w:rFonts w:eastAsia="Calibri" w:cs="Times New Roman"/>
                <w:szCs w:val="28"/>
              </w:rPr>
            </w:pPr>
          </w:p>
        </w:tc>
      </w:tr>
    </w:tbl>
    <w:p w14:paraId="6751DB05" w14:textId="77777777" w:rsidR="00B666DF" w:rsidRPr="00430E15" w:rsidRDefault="00B666DF" w:rsidP="00B666DF">
      <w:pPr>
        <w:spacing w:after="0" w:line="240" w:lineRule="auto"/>
        <w:ind w:left="4536" w:right="-1" w:firstLine="0"/>
        <w:jc w:val="left"/>
        <w:rPr>
          <w:rFonts w:eastAsia="Calibri" w:cs="Times New Roman"/>
          <w:szCs w:val="28"/>
        </w:rPr>
      </w:pPr>
    </w:p>
    <w:p w14:paraId="4A4C4BF2" w14:textId="77777777" w:rsidR="00B666DF" w:rsidRPr="00430E15" w:rsidRDefault="00B666DF" w:rsidP="00B666DF">
      <w:pPr>
        <w:spacing w:after="0" w:line="240" w:lineRule="auto"/>
        <w:ind w:left="4536" w:right="-1" w:firstLine="0"/>
        <w:jc w:val="center"/>
        <w:rPr>
          <w:rFonts w:eastAsia="Calibri" w:cs="Times New Roman"/>
          <w:szCs w:val="28"/>
        </w:rPr>
      </w:pPr>
    </w:p>
    <w:p w14:paraId="6C0A69CA" w14:textId="77777777" w:rsidR="00B666DF" w:rsidRPr="00430E15" w:rsidRDefault="00B666DF" w:rsidP="00B666DF">
      <w:pPr>
        <w:spacing w:after="0" w:line="240" w:lineRule="auto"/>
        <w:ind w:firstLine="0"/>
        <w:jc w:val="left"/>
        <w:rPr>
          <w:rFonts w:eastAsia="Calibri" w:cs="Times New Roman"/>
          <w:szCs w:val="28"/>
        </w:rPr>
      </w:pPr>
    </w:p>
    <w:p w14:paraId="66895348" w14:textId="77777777" w:rsidR="00B666DF" w:rsidRPr="00430E15" w:rsidRDefault="00B666DF" w:rsidP="00B666DF">
      <w:pPr>
        <w:spacing w:after="0" w:line="240" w:lineRule="auto"/>
        <w:ind w:firstLine="0"/>
        <w:jc w:val="left"/>
        <w:rPr>
          <w:rFonts w:eastAsia="Calibri" w:cs="Times New Roman"/>
          <w:szCs w:val="28"/>
        </w:rPr>
      </w:pPr>
    </w:p>
    <w:p w14:paraId="3D4CD663" w14:textId="77777777" w:rsidR="00B666DF" w:rsidRPr="00430E15" w:rsidRDefault="00B666DF" w:rsidP="00B666DF">
      <w:pPr>
        <w:spacing w:after="0" w:line="240" w:lineRule="auto"/>
        <w:ind w:firstLine="0"/>
        <w:jc w:val="left"/>
        <w:rPr>
          <w:rFonts w:eastAsia="Calibri" w:cs="Times New Roman"/>
          <w:szCs w:val="28"/>
        </w:rPr>
      </w:pPr>
    </w:p>
    <w:p w14:paraId="47C956A7" w14:textId="77777777" w:rsidR="00B666DF" w:rsidRPr="00430E15" w:rsidRDefault="00B666DF" w:rsidP="00B666DF">
      <w:pPr>
        <w:spacing w:after="0" w:line="240" w:lineRule="auto"/>
        <w:ind w:firstLine="0"/>
        <w:jc w:val="left"/>
        <w:rPr>
          <w:rFonts w:eastAsia="Calibri" w:cs="Times New Roman"/>
          <w:szCs w:val="28"/>
        </w:rPr>
      </w:pPr>
    </w:p>
    <w:p w14:paraId="120E1179" w14:textId="77777777" w:rsidR="00B666DF" w:rsidRPr="00430E15" w:rsidRDefault="00B666DF" w:rsidP="00B666DF">
      <w:pPr>
        <w:spacing w:after="0" w:line="240" w:lineRule="auto"/>
        <w:ind w:firstLine="0"/>
        <w:jc w:val="left"/>
        <w:rPr>
          <w:rFonts w:eastAsia="Calibri" w:cs="Times New Roman"/>
          <w:szCs w:val="28"/>
        </w:rPr>
      </w:pPr>
    </w:p>
    <w:p w14:paraId="40C10967" w14:textId="77777777" w:rsidR="00B666DF" w:rsidRPr="00430E15" w:rsidRDefault="00B666DF" w:rsidP="00B666DF">
      <w:pPr>
        <w:spacing w:after="0" w:line="240" w:lineRule="auto"/>
        <w:ind w:firstLine="0"/>
        <w:jc w:val="left"/>
        <w:rPr>
          <w:rFonts w:eastAsia="Calibri" w:cs="Times New Roman"/>
          <w:szCs w:val="28"/>
        </w:rPr>
      </w:pPr>
    </w:p>
    <w:p w14:paraId="489281F8" w14:textId="77777777" w:rsidR="00B666DF" w:rsidRPr="00430E15" w:rsidRDefault="00B666DF" w:rsidP="00B666DF">
      <w:pPr>
        <w:spacing w:after="0" w:line="240" w:lineRule="auto"/>
        <w:ind w:firstLine="0"/>
        <w:jc w:val="left"/>
        <w:rPr>
          <w:rFonts w:eastAsia="Calibri" w:cs="Times New Roman"/>
          <w:szCs w:val="28"/>
        </w:rPr>
      </w:pPr>
    </w:p>
    <w:p w14:paraId="3790E0DC" w14:textId="77777777" w:rsidR="00B666DF" w:rsidRPr="00430E15" w:rsidRDefault="00B666DF" w:rsidP="00B666DF">
      <w:pPr>
        <w:spacing w:after="0" w:line="240" w:lineRule="auto"/>
        <w:ind w:firstLine="0"/>
        <w:jc w:val="left"/>
        <w:rPr>
          <w:rFonts w:eastAsia="Calibri" w:cs="Times New Roman"/>
          <w:szCs w:val="28"/>
        </w:rPr>
      </w:pPr>
    </w:p>
    <w:p w14:paraId="4C0F22A0" w14:textId="77777777" w:rsidR="00B666DF" w:rsidRPr="00430E15" w:rsidRDefault="00B666DF" w:rsidP="00B666DF">
      <w:pPr>
        <w:spacing w:after="0" w:line="240" w:lineRule="auto"/>
        <w:ind w:firstLine="0"/>
        <w:jc w:val="left"/>
        <w:rPr>
          <w:rFonts w:eastAsia="Calibri" w:cs="Times New Roman"/>
          <w:szCs w:val="28"/>
        </w:rPr>
      </w:pPr>
    </w:p>
    <w:p w14:paraId="7BB031A2" w14:textId="77777777" w:rsidR="00B666DF" w:rsidRPr="00430E15" w:rsidRDefault="00B666DF" w:rsidP="00B666DF">
      <w:pPr>
        <w:spacing w:after="0" w:line="240" w:lineRule="auto"/>
        <w:ind w:firstLine="0"/>
        <w:jc w:val="left"/>
        <w:rPr>
          <w:rFonts w:eastAsia="Calibri" w:cs="Times New Roman"/>
          <w:szCs w:val="28"/>
        </w:rPr>
      </w:pPr>
    </w:p>
    <w:p w14:paraId="316D0811" w14:textId="77777777" w:rsidR="00B666DF" w:rsidRPr="00430E15" w:rsidRDefault="00B666DF" w:rsidP="00B666DF">
      <w:pPr>
        <w:spacing w:after="0" w:line="240" w:lineRule="auto"/>
        <w:ind w:firstLine="0"/>
        <w:jc w:val="left"/>
        <w:rPr>
          <w:rFonts w:eastAsia="Calibri" w:cs="Times New Roman"/>
          <w:szCs w:val="28"/>
        </w:rPr>
      </w:pPr>
    </w:p>
    <w:p w14:paraId="3EDB4386" w14:textId="77777777" w:rsidR="00B666DF" w:rsidRPr="00430E15" w:rsidRDefault="00B666DF" w:rsidP="00B666DF">
      <w:pPr>
        <w:spacing w:after="0" w:line="240" w:lineRule="auto"/>
        <w:ind w:firstLine="0"/>
        <w:jc w:val="left"/>
        <w:rPr>
          <w:rFonts w:eastAsia="Calibri" w:cs="Times New Roman"/>
          <w:szCs w:val="28"/>
        </w:rPr>
      </w:pPr>
    </w:p>
    <w:p w14:paraId="7CBA533A" w14:textId="77777777" w:rsidR="00B666DF" w:rsidRPr="00430E15" w:rsidRDefault="00B666DF" w:rsidP="00B666DF">
      <w:pPr>
        <w:spacing w:after="0" w:line="240" w:lineRule="auto"/>
        <w:ind w:firstLine="0"/>
        <w:jc w:val="left"/>
        <w:rPr>
          <w:rFonts w:eastAsia="Calibri" w:cs="Times New Roman"/>
          <w:szCs w:val="28"/>
        </w:rPr>
      </w:pPr>
    </w:p>
    <w:p w14:paraId="1317D953" w14:textId="77777777" w:rsidR="00B666DF" w:rsidRPr="00430E15" w:rsidRDefault="00B666DF" w:rsidP="00B666DF">
      <w:pPr>
        <w:spacing w:after="0" w:line="240" w:lineRule="auto"/>
        <w:ind w:firstLine="0"/>
        <w:jc w:val="left"/>
        <w:rPr>
          <w:rFonts w:eastAsia="Calibri" w:cs="Times New Roman"/>
          <w:szCs w:val="28"/>
        </w:rPr>
      </w:pPr>
    </w:p>
    <w:p w14:paraId="14F9055E" w14:textId="77777777" w:rsidR="00B666DF" w:rsidRPr="00430E15" w:rsidRDefault="00B666DF" w:rsidP="00B666DF">
      <w:pPr>
        <w:spacing w:after="0" w:line="240" w:lineRule="auto"/>
        <w:ind w:firstLine="0"/>
        <w:jc w:val="left"/>
        <w:rPr>
          <w:rFonts w:eastAsia="Calibri" w:cs="Times New Roman"/>
          <w:szCs w:val="28"/>
        </w:rPr>
      </w:pPr>
    </w:p>
    <w:p w14:paraId="304FB42D" w14:textId="77777777" w:rsidR="00B666DF" w:rsidRPr="00430E15" w:rsidRDefault="00B666DF" w:rsidP="00B666DF">
      <w:pPr>
        <w:spacing w:after="0" w:line="240" w:lineRule="auto"/>
        <w:ind w:firstLine="0"/>
        <w:jc w:val="left"/>
        <w:rPr>
          <w:rFonts w:eastAsia="Calibri" w:cs="Times New Roman"/>
          <w:szCs w:val="28"/>
        </w:rPr>
      </w:pPr>
    </w:p>
    <w:p w14:paraId="7CBFF1B1" w14:textId="77777777" w:rsidR="00B666DF" w:rsidRPr="00430E15" w:rsidRDefault="00B666DF" w:rsidP="00B666DF">
      <w:pPr>
        <w:spacing w:after="0" w:line="240" w:lineRule="auto"/>
        <w:ind w:firstLine="0"/>
        <w:jc w:val="left"/>
        <w:rPr>
          <w:rFonts w:eastAsia="Calibri" w:cs="Times New Roman"/>
          <w:szCs w:val="28"/>
        </w:rPr>
      </w:pPr>
    </w:p>
    <w:p w14:paraId="6AA82136" w14:textId="77777777" w:rsidR="00B666DF" w:rsidRPr="00430E15" w:rsidRDefault="00B666DF" w:rsidP="00B666DF">
      <w:pPr>
        <w:spacing w:after="0" w:line="240" w:lineRule="auto"/>
        <w:ind w:firstLine="0"/>
        <w:jc w:val="left"/>
        <w:rPr>
          <w:rFonts w:eastAsia="Calibri" w:cs="Times New Roman"/>
          <w:szCs w:val="28"/>
        </w:rPr>
      </w:pPr>
    </w:p>
    <w:p w14:paraId="4F0F1605" w14:textId="77777777" w:rsidR="00B666DF" w:rsidRPr="00430E15" w:rsidRDefault="00B666DF" w:rsidP="00B666DF">
      <w:pPr>
        <w:spacing w:after="0" w:line="240" w:lineRule="auto"/>
        <w:ind w:firstLine="0"/>
        <w:jc w:val="left"/>
        <w:rPr>
          <w:rFonts w:eastAsia="Calibri" w:cs="Times New Roman"/>
          <w:szCs w:val="28"/>
        </w:rPr>
      </w:pPr>
    </w:p>
    <w:p w14:paraId="10CC8BE5" w14:textId="77777777" w:rsidR="00B666DF" w:rsidRPr="00430E15" w:rsidRDefault="00B666DF" w:rsidP="00B666DF">
      <w:pPr>
        <w:spacing w:after="0" w:line="240" w:lineRule="auto"/>
        <w:ind w:firstLine="0"/>
        <w:jc w:val="left"/>
        <w:rPr>
          <w:rFonts w:eastAsia="Calibri" w:cs="Times New Roman"/>
          <w:szCs w:val="28"/>
        </w:rPr>
      </w:pPr>
    </w:p>
    <w:p w14:paraId="121F8E03" w14:textId="77777777" w:rsidR="00B666DF" w:rsidRPr="00430E15" w:rsidRDefault="00B666DF" w:rsidP="00B666DF">
      <w:pPr>
        <w:spacing w:after="0" w:line="240" w:lineRule="auto"/>
        <w:ind w:firstLine="0"/>
        <w:jc w:val="left"/>
        <w:rPr>
          <w:rFonts w:eastAsia="Calibri" w:cs="Times New Roman"/>
          <w:szCs w:val="28"/>
        </w:rPr>
      </w:pPr>
    </w:p>
    <w:p w14:paraId="39947F67" w14:textId="3F1AF6D2" w:rsidR="00B666DF" w:rsidRDefault="00B666DF" w:rsidP="00B666DF">
      <w:pPr>
        <w:pStyle w:val="a3"/>
        <w:rPr>
          <w:rFonts w:eastAsia="Calibri" w:cs="Times New Roman"/>
          <w:szCs w:val="28"/>
        </w:rPr>
      </w:pPr>
      <w:r w:rsidRPr="00430E15">
        <w:rPr>
          <w:rFonts w:eastAsia="Calibri" w:cs="Times New Roman"/>
          <w:szCs w:val="28"/>
        </w:rPr>
        <w:t>2026</w:t>
      </w:r>
    </w:p>
    <w:p w14:paraId="4B5ABDC9" w14:textId="7F9CB339" w:rsidR="00945055" w:rsidRDefault="001F5435" w:rsidP="00B666DF">
      <w:pPr>
        <w:pStyle w:val="a3"/>
      </w:pPr>
      <w:r>
        <w:lastRenderedPageBreak/>
        <w:t>5 Руководство пользователя (оператора)</w:t>
      </w:r>
    </w:p>
    <w:p w14:paraId="732FA4A1" w14:textId="77777777" w:rsidR="001F5435" w:rsidRDefault="001F5435" w:rsidP="001F5435">
      <w:pPr>
        <w:pStyle w:val="a5"/>
      </w:pPr>
      <w:r>
        <w:t xml:space="preserve">5.1 Работа с </w:t>
      </w:r>
      <w:r>
        <w:rPr>
          <w:lang w:val="en-US"/>
        </w:rPr>
        <w:t>web</w:t>
      </w:r>
      <w:r>
        <w:t>-сайтом</w:t>
      </w:r>
    </w:p>
    <w:p w14:paraId="3B474A43" w14:textId="15722E22" w:rsidR="00B666DF" w:rsidRDefault="00B666DF" w:rsidP="00B666DF">
      <w:r>
        <w:t xml:space="preserve">Разработанный </w:t>
      </w:r>
      <w:proofErr w:type="spellStart"/>
      <w:r>
        <w:t>web</w:t>
      </w:r>
      <w:proofErr w:type="spellEnd"/>
      <w:r>
        <w:t>-сайт «</w:t>
      </w:r>
      <w:proofErr w:type="spellStart"/>
      <w:r>
        <w:t>МедКомпас</w:t>
      </w:r>
      <w:proofErr w:type="spellEnd"/>
      <w:r>
        <w:t xml:space="preserve">» предназначен для предоставления пользователям информации о медицинском сервисе, специалистах и доступных способах взаимодействия с организацией. Работа с системой осуществляется посредством </w:t>
      </w:r>
      <w:proofErr w:type="spellStart"/>
      <w:r>
        <w:t>web</w:t>
      </w:r>
      <w:proofErr w:type="spellEnd"/>
      <w:r>
        <w:t>-браузера и не требует установки дополнительного программного обеспечения, прохождения процедуры регистрации или выполнения сложных действий со стороны пользователя.</w:t>
      </w:r>
    </w:p>
    <w:p w14:paraId="3828A34B" w14:textId="58607ADC" w:rsidR="00B666DF" w:rsidRDefault="00B666DF" w:rsidP="00B666DF">
      <w:r>
        <w:t>Следует отметить, что в процессе разработки особое внимание уделялось удобству взаимодействия пользователя с системой. В связи с этим интерфейс сайта был спроектирован с учётом принципов простоты, доступности и логичного расположения элементов управления. Представляется очевидным, что подобный подход позволяет снизить время поиска информации и сделать работу с ресурсом более комфортной.</w:t>
      </w:r>
    </w:p>
    <w:p w14:paraId="39882A0A" w14:textId="08561FB8" w:rsidR="00B666DF" w:rsidRDefault="00B666DF" w:rsidP="00B666DF">
      <w:r>
        <w:t xml:space="preserve">Для начала работы пользователю необходимо открыть </w:t>
      </w:r>
      <w:proofErr w:type="spellStart"/>
      <w:r>
        <w:t>web</w:t>
      </w:r>
      <w:proofErr w:type="spellEnd"/>
      <w:r>
        <w:t>-сайт по соответствующему адресу в браузере. После загрузки страницы отображается главный интерфейс системы, содержащий основные информационные разделы и навигационные элементы.</w:t>
      </w:r>
    </w:p>
    <w:p w14:paraId="1700BEF4" w14:textId="6B0B887E" w:rsidR="00B666DF" w:rsidRDefault="00B666DF" w:rsidP="00B666DF">
      <w:r>
        <w:t>После открытия сайта пользователю становится доступна структура ресурса, позволяющая осуществлять переход между разделами без необходимости загрузки дополнительных страниц. В контексте вышесказанного следует подчеркнуть, что использование одностраничной архитектуры позволяет сократить количество действий пользователя при поиске необходимой информации.</w:t>
      </w:r>
    </w:p>
    <w:p w14:paraId="2CDE308F" w14:textId="348041E2" w:rsidR="00B666DF" w:rsidRDefault="00B666DF" w:rsidP="00B666DF">
      <w:r>
        <w:t>На главной странице располагаются основные элементы интерфейса, включая навигационное меню и информационные блоки. Посредством меню пользователь может перейти к интересующему разделу сайта и ознакомиться с его содержимым.</w:t>
      </w:r>
    </w:p>
    <w:p w14:paraId="1F888384" w14:textId="376C5B89" w:rsidR="00B666DF" w:rsidRDefault="00B666DF" w:rsidP="00B666DF">
      <w:r>
        <w:lastRenderedPageBreak/>
        <w:t>В процессе работы пользователь получает возможность просматривать сведения о медицинском сервисе, изучать информацию о преимуществах платформы, знакомиться с представленными специалистами и использовать доступные способы связи.</w:t>
      </w:r>
    </w:p>
    <w:p w14:paraId="12E3572D" w14:textId="530067D7" w:rsidR="00B666DF" w:rsidRDefault="00B666DF" w:rsidP="00B666DF">
      <w:r>
        <w:t>Особое значение имеет раздел «Врачи», поскольку он содержит одну из ключевых частей системы. В данном разделе представлены карточки специалистов, включающие фотографию врача, направление деятельности, стаж работы и стоимость консультации. Представленная информация структурирована и отображается в удобной для восприятия форме.</w:t>
      </w:r>
    </w:p>
    <w:p w14:paraId="68E22AA4" w14:textId="519C9179" w:rsidR="00B666DF" w:rsidRDefault="00B666DF" w:rsidP="00B666DF">
      <w:r>
        <w:t>Кроме того, пользователю предоставляется возможность воспользоваться элементами взаимодействия, включая кнопки связи и переходы к социальным сетям. Следует отметить, что все основные функции сайта доступны без дополнительной авторизации, что существенно упрощает процесс использования ресурса.</w:t>
      </w:r>
    </w:p>
    <w:p w14:paraId="31DF665C" w14:textId="7E85BE26" w:rsidR="00B666DF" w:rsidRDefault="00B666DF" w:rsidP="00B666DF">
      <w:r>
        <w:t>Также важной особенностью системы является поддержка адаптивного интерфейса. При открытии сайта на устройствах с различными размерами экранов структура страниц автоматически изменяется, обеспечивая корректное отображение информации и сохранение удобства взаимодействия.</w:t>
      </w:r>
    </w:p>
    <w:p w14:paraId="180B904A" w14:textId="6BDCA6EC" w:rsidR="001F5435" w:rsidRDefault="00B666DF" w:rsidP="00B666DF">
      <w:r>
        <w:t xml:space="preserve">Таким образом, работа с </w:t>
      </w:r>
      <w:proofErr w:type="spellStart"/>
      <w:r>
        <w:t>web</w:t>
      </w:r>
      <w:proofErr w:type="spellEnd"/>
      <w:r>
        <w:t>-сайтом «</w:t>
      </w:r>
      <w:proofErr w:type="spellStart"/>
      <w:r>
        <w:t>МедКомпас</w:t>
      </w:r>
      <w:proofErr w:type="spellEnd"/>
      <w:r>
        <w:t>» не требует специальной подготовки пользователя и обеспечивает быстрый доступ к основным функциям системы. Вышесказанное позволяет сделать вывод о том, что разработанный интерфейс соответствует требованиям удобства и обеспечивает комфортное взаимодействие с информационным ресурсом.</w:t>
      </w:r>
    </w:p>
    <w:p w14:paraId="0EAB333D" w14:textId="77777777" w:rsidR="001F5435" w:rsidRDefault="001F5435" w:rsidP="001F5435"/>
    <w:p w14:paraId="58D96228" w14:textId="2766982B" w:rsidR="001F5435" w:rsidRDefault="001F5435" w:rsidP="001F5435">
      <w:pPr>
        <w:pStyle w:val="a5"/>
      </w:pPr>
      <w:r>
        <w:t xml:space="preserve">5.2 </w:t>
      </w:r>
      <w:r w:rsidR="00B666DF">
        <w:t>Структура и навигация w</w:t>
      </w:r>
      <w:r w:rsidR="00B666DF">
        <w:rPr>
          <w:lang w:val="en-US"/>
        </w:rPr>
        <w:t>eb</w:t>
      </w:r>
      <w:r w:rsidR="00B666DF" w:rsidRPr="00B666DF">
        <w:t>-</w:t>
      </w:r>
      <w:r w:rsidR="00B666DF">
        <w:t>сайта</w:t>
      </w:r>
    </w:p>
    <w:p w14:paraId="61A53A27" w14:textId="02F5B1F8" w:rsidR="00B666DF" w:rsidRDefault="00B666DF" w:rsidP="00B666DF">
      <w:r>
        <w:t xml:space="preserve">Структура </w:t>
      </w:r>
      <w:proofErr w:type="spellStart"/>
      <w:r>
        <w:t>web</w:t>
      </w:r>
      <w:proofErr w:type="spellEnd"/>
      <w:r>
        <w:t>-сайта «</w:t>
      </w:r>
      <w:proofErr w:type="spellStart"/>
      <w:r>
        <w:t>МедКомпас</w:t>
      </w:r>
      <w:proofErr w:type="spellEnd"/>
      <w:r>
        <w:t xml:space="preserve">» разработана с учётом необходимости обеспечения удобного доступа пользователя к информации и упрощения взаимодействия с системой. Следует отметить, что правильная </w:t>
      </w:r>
      <w:r>
        <w:lastRenderedPageBreak/>
        <w:t>организация структуры информационного ресурса является одним из ключевых факторов, влияющих на удобство использования сайта и скорость поиска необходимых данных.</w:t>
      </w:r>
    </w:p>
    <w:p w14:paraId="28A17AEB" w14:textId="26B93B0E" w:rsidR="00B666DF" w:rsidRDefault="00B666DF" w:rsidP="00B666DF">
      <w:r>
        <w:t xml:space="preserve">В процессе проектирования </w:t>
      </w:r>
      <w:proofErr w:type="spellStart"/>
      <w:r>
        <w:t>web</w:t>
      </w:r>
      <w:proofErr w:type="spellEnd"/>
      <w:r>
        <w:t>-сайта особое внимание уделялось логическому распределению информации по разделам. Представляется очевидным, что структурирование контента позволяет пользователю быстрее ориентироваться в системе и снижает количество действий, необходимых для получения требуемой информации.</w:t>
      </w:r>
    </w:p>
    <w:p w14:paraId="415F06A0" w14:textId="2B1B5843" w:rsidR="00B666DF" w:rsidRDefault="00B666DF" w:rsidP="00B666DF">
      <w:r>
        <w:t>В рамках реализации проекта была использована одностраничная архитектура сайта. В отличие от многостраничных решений, данный подход предполагает размещение всех основных информационных блоков на одной странице с возможностью быстрого перехода между разделами. В контексте вышесказанного следует отметить, что подобная организация способствует повышению удобства использования интерфейса.</w:t>
      </w:r>
    </w:p>
    <w:p w14:paraId="656101B8" w14:textId="5315DA74" w:rsidR="00B666DF" w:rsidRDefault="00B666DF" w:rsidP="00B666DF">
      <w:r>
        <w:t>Навигация по сайту осуществляется посредством меню, расположенного в верхней части страницы. Навигационные элементы позволяют пользователю выполнять переход к соответствующим разделам системы.</w:t>
      </w:r>
    </w:p>
    <w:p w14:paraId="6F888773" w14:textId="086A855C" w:rsidR="00B666DF" w:rsidRDefault="00B666DF" w:rsidP="00B666DF">
      <w:r>
        <w:t xml:space="preserve">Структура </w:t>
      </w:r>
      <w:proofErr w:type="spellStart"/>
      <w:r>
        <w:t>web</w:t>
      </w:r>
      <w:proofErr w:type="spellEnd"/>
      <w:r>
        <w:t>-сайта включает следующие основные разделы:</w:t>
      </w:r>
    </w:p>
    <w:p w14:paraId="06FB31E3" w14:textId="798ADF81" w:rsidR="00B666DF" w:rsidRDefault="00B666DF" w:rsidP="00B666DF">
      <w:r>
        <w:t>Главная страница</w:t>
      </w:r>
    </w:p>
    <w:p w14:paraId="65445F8B" w14:textId="5FAD43D5" w:rsidR="00B666DF" w:rsidRDefault="00B666DF" w:rsidP="00B666DF">
      <w:r>
        <w:t>Главная страница является первоначальным элементом взаимодействия пользователя с системой. На данной странице размещается название сервиса, основные элементы оформления и навигационное меню. Кроме того, данный раздел формирует первое визуальное представление пользователя о ресурсе.</w:t>
      </w:r>
    </w:p>
    <w:p w14:paraId="20ACCADA" w14:textId="49EEF416" w:rsidR="00B666DF" w:rsidRDefault="00B666DF" w:rsidP="00B666DF">
      <w:pPr>
        <w:ind w:firstLine="0"/>
        <w:jc w:val="center"/>
      </w:pPr>
      <w:r>
        <w:rPr>
          <w:noProof/>
        </w:rPr>
        <w:drawing>
          <wp:inline distT="0" distB="0" distL="0" distR="0" wp14:anchorId="094E0E2C" wp14:editId="3BB28040">
            <wp:extent cx="5940425" cy="301625"/>
            <wp:effectExtent l="0" t="0" r="3175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6CBDA" w14:textId="0526F2EF" w:rsidR="00B666DF" w:rsidRDefault="00B666DF" w:rsidP="00B666DF">
      <w:pPr>
        <w:ind w:firstLine="0"/>
        <w:jc w:val="center"/>
      </w:pPr>
      <w:r>
        <w:t>Рисунок 1. Шапка сайта.</w:t>
      </w:r>
    </w:p>
    <w:p w14:paraId="28F46F08" w14:textId="77777777" w:rsidR="00B666DF" w:rsidRDefault="00B666DF" w:rsidP="00B666DF"/>
    <w:p w14:paraId="72ECFF70" w14:textId="77777777" w:rsidR="00B666DF" w:rsidRDefault="00B666DF" w:rsidP="00B666DF"/>
    <w:p w14:paraId="56F25FC5" w14:textId="44545927" w:rsidR="00B666DF" w:rsidRDefault="00B666DF" w:rsidP="00B666DF">
      <w:r>
        <w:t>Раздел «О нас»</w:t>
      </w:r>
    </w:p>
    <w:p w14:paraId="5CA817CF" w14:textId="42425DD1" w:rsidR="00B666DF" w:rsidRDefault="00B666DF" w:rsidP="00B666DF">
      <w:r>
        <w:t>Раздел содержит общую информацию о медицинском сервисе «</w:t>
      </w:r>
      <w:proofErr w:type="spellStart"/>
      <w:r>
        <w:t>МедКомпас</w:t>
      </w:r>
      <w:proofErr w:type="spellEnd"/>
      <w:r>
        <w:t>». Здесь представлены сведения о назначении системы, направлениях деятельности и особенностях работы ресурса.</w:t>
      </w:r>
    </w:p>
    <w:p w14:paraId="0715EE1A" w14:textId="453746B0" w:rsidR="00B666DF" w:rsidRDefault="00B666DF" w:rsidP="00B666DF">
      <w:pPr>
        <w:ind w:firstLine="0"/>
        <w:jc w:val="center"/>
      </w:pPr>
      <w:r>
        <w:rPr>
          <w:noProof/>
        </w:rPr>
        <w:drawing>
          <wp:inline distT="0" distB="0" distL="0" distR="0" wp14:anchorId="437461A4" wp14:editId="62D29F54">
            <wp:extent cx="5370897" cy="1573090"/>
            <wp:effectExtent l="0" t="0" r="1270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178" cy="1591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F9A5D" w14:textId="011476C9" w:rsidR="00B666DF" w:rsidRDefault="00B666DF" w:rsidP="00B666DF">
      <w:pPr>
        <w:ind w:firstLine="0"/>
        <w:jc w:val="center"/>
      </w:pPr>
      <w:r>
        <w:t>Рисунок 2. Раздел «О нас».</w:t>
      </w:r>
    </w:p>
    <w:p w14:paraId="0157C8ED" w14:textId="772A0F13" w:rsidR="00B666DF" w:rsidRDefault="00B666DF" w:rsidP="00B666DF">
      <w:r>
        <w:t>Раздел «Преимущества»</w:t>
      </w:r>
    </w:p>
    <w:p w14:paraId="38D21729" w14:textId="091DAAF4" w:rsidR="00B666DF" w:rsidRDefault="00B666DF" w:rsidP="00B666DF">
      <w:r>
        <w:t>В данном разделе отображается информация об основных достоинствах сервиса. Представленные сведения позволяют пользователю ознакомиться с особенностями платформы и её преимуществами.</w:t>
      </w:r>
    </w:p>
    <w:p w14:paraId="52341361" w14:textId="3A574D86" w:rsidR="00B666DF" w:rsidRDefault="00B666DF" w:rsidP="00B666DF">
      <w:pPr>
        <w:ind w:firstLine="0"/>
        <w:jc w:val="center"/>
      </w:pPr>
      <w:r>
        <w:rPr>
          <w:noProof/>
        </w:rPr>
        <w:drawing>
          <wp:inline distT="0" distB="0" distL="0" distR="0" wp14:anchorId="13706657" wp14:editId="70925F1A">
            <wp:extent cx="5940425" cy="2749550"/>
            <wp:effectExtent l="0" t="0" r="3175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5E8DE" w14:textId="6C0E104E" w:rsidR="00B666DF" w:rsidRDefault="00B666DF" w:rsidP="00B666DF">
      <w:pPr>
        <w:ind w:firstLine="0"/>
        <w:jc w:val="center"/>
      </w:pPr>
      <w:r>
        <w:t>Рисунок 3. Раздел «Преимущества».</w:t>
      </w:r>
    </w:p>
    <w:p w14:paraId="4533C9F8" w14:textId="77777777" w:rsidR="00B666DF" w:rsidRDefault="00B666DF" w:rsidP="00B666DF"/>
    <w:p w14:paraId="24E1955D" w14:textId="72947AB1" w:rsidR="00B666DF" w:rsidRDefault="00B666DF" w:rsidP="00B666DF">
      <w:r>
        <w:lastRenderedPageBreak/>
        <w:t>Раздел «Врачи»</w:t>
      </w:r>
    </w:p>
    <w:p w14:paraId="1764DE5A" w14:textId="52D1C090" w:rsidR="00B666DF" w:rsidRDefault="00B666DF" w:rsidP="00B666DF">
      <w:r>
        <w:t xml:space="preserve">Одним из наиболее значимых разделов </w:t>
      </w:r>
      <w:proofErr w:type="spellStart"/>
      <w:r>
        <w:t>web</w:t>
      </w:r>
      <w:proofErr w:type="spellEnd"/>
      <w:r>
        <w:t>-сайта является каталог врачей. В данном разделе размещаются карточки специалистов, содержащие сведения о врачах. Пользователю предоставляется возможность ознакомиться с фотографией специалиста, его специализацией, профессиональным опытом и стоимостью консультации.</w:t>
      </w:r>
    </w:p>
    <w:p w14:paraId="53137683" w14:textId="6ED7F7B2" w:rsidR="00B666DF" w:rsidRDefault="00B666DF" w:rsidP="00B666DF">
      <w:r>
        <w:t>Следует подчеркнуть, что информация представлена в структурированном виде, что способствует удобству восприятия и упрощает поиск подходящего специалиста.</w:t>
      </w:r>
    </w:p>
    <w:p w14:paraId="6E46683D" w14:textId="6A03B3E7" w:rsidR="00B666DF" w:rsidRDefault="00B666DF" w:rsidP="00B666DF">
      <w:pPr>
        <w:ind w:firstLine="0"/>
        <w:jc w:val="center"/>
      </w:pPr>
      <w:r>
        <w:rPr>
          <w:noProof/>
        </w:rPr>
        <w:drawing>
          <wp:inline distT="0" distB="0" distL="0" distR="0" wp14:anchorId="71762510" wp14:editId="02D61581">
            <wp:extent cx="5940425" cy="2844165"/>
            <wp:effectExtent l="0" t="0" r="317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98E0C" w14:textId="1D933C1C" w:rsidR="00B666DF" w:rsidRDefault="00B666DF" w:rsidP="00B666DF">
      <w:pPr>
        <w:ind w:firstLine="0"/>
        <w:jc w:val="center"/>
      </w:pPr>
      <w:r>
        <w:t>Рисунок 4. Раздел «Врачи».</w:t>
      </w:r>
    </w:p>
    <w:p w14:paraId="6B88D782" w14:textId="33BA46F4" w:rsidR="00B666DF" w:rsidRDefault="00B666DF" w:rsidP="00B666DF">
      <w:r>
        <w:t>Раздел «Контакты»</w:t>
      </w:r>
    </w:p>
    <w:p w14:paraId="24E7DC43" w14:textId="0C40D483" w:rsidR="00B666DF" w:rsidRDefault="00B666DF" w:rsidP="00B666DF">
      <w:r>
        <w:t>Раздел «Контакты» содержит информацию, необходимую для взаимодействия пользователя с медицинским сервисом. В данном разделе располагаются контактные данные, ссылки на социальные сети и иные способы связи.</w:t>
      </w:r>
    </w:p>
    <w:p w14:paraId="23414B8F" w14:textId="558A16A9" w:rsidR="00B666DF" w:rsidRDefault="00B666DF" w:rsidP="00B666DF">
      <w:r>
        <w:t xml:space="preserve">На устройствах с небольшим размером экрана навигация реализуется посредством </w:t>
      </w:r>
      <w:proofErr w:type="spellStart"/>
      <w:r>
        <w:t>burger</w:t>
      </w:r>
      <w:proofErr w:type="spellEnd"/>
      <w:r>
        <w:t xml:space="preserve">-меню. Использование данного элемента позволяет </w:t>
      </w:r>
      <w:r>
        <w:lastRenderedPageBreak/>
        <w:t>сохранить удобство интерфейса и обеспечить корректное отображение навигации в мобильной версии сайта.</w:t>
      </w:r>
    </w:p>
    <w:p w14:paraId="2D942E3B" w14:textId="3328AC25" w:rsidR="00B666DF" w:rsidRDefault="00B666DF" w:rsidP="00B666DF">
      <w:pPr>
        <w:ind w:firstLine="0"/>
        <w:jc w:val="center"/>
      </w:pPr>
      <w:r>
        <w:rPr>
          <w:noProof/>
        </w:rPr>
        <w:drawing>
          <wp:inline distT="0" distB="0" distL="0" distR="0" wp14:anchorId="2BDA569C" wp14:editId="03D8E728">
            <wp:extent cx="5940425" cy="2179955"/>
            <wp:effectExtent l="0" t="0" r="3175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7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0CD46" w14:textId="64BB77AE" w:rsidR="00B666DF" w:rsidRDefault="00B666DF" w:rsidP="00B666DF">
      <w:pPr>
        <w:ind w:firstLine="0"/>
        <w:jc w:val="center"/>
      </w:pPr>
      <w:r>
        <w:t>Рисунок 5. Раздел «Контакты».</w:t>
      </w:r>
    </w:p>
    <w:p w14:paraId="1AFC6B84" w14:textId="77777777" w:rsidR="00B666DF" w:rsidRDefault="00B666DF" w:rsidP="00B666DF">
      <w:r>
        <w:t>Для более наглядного представления структуры сайта может быть использована схема навигации.</w:t>
      </w:r>
    </w:p>
    <w:p w14:paraId="60B57421" w14:textId="3F25F342" w:rsidR="00B666DF" w:rsidRDefault="00B666DF" w:rsidP="00B666DF">
      <w:pPr>
        <w:ind w:firstLine="0"/>
        <w:jc w:val="center"/>
      </w:pPr>
      <w:r>
        <w:rPr>
          <w:noProof/>
        </w:rPr>
        <w:drawing>
          <wp:inline distT="0" distB="0" distL="0" distR="0" wp14:anchorId="2DF1F18F" wp14:editId="76021E7E">
            <wp:extent cx="5940425" cy="39604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4F347" w14:textId="0A1B21FB" w:rsidR="00B666DF" w:rsidRDefault="00B666DF" w:rsidP="00B666DF">
      <w:pPr>
        <w:jc w:val="center"/>
      </w:pPr>
      <w:r>
        <w:t xml:space="preserve">Рисунок 6. Структура и навигация </w:t>
      </w:r>
      <w:proofErr w:type="spellStart"/>
      <w:r>
        <w:t>web</w:t>
      </w:r>
      <w:proofErr w:type="spellEnd"/>
      <w:r>
        <w:t>-сайта «</w:t>
      </w:r>
      <w:proofErr w:type="spellStart"/>
      <w:r>
        <w:t>МедКомпас</w:t>
      </w:r>
      <w:proofErr w:type="spellEnd"/>
      <w:r>
        <w:t>».</w:t>
      </w:r>
    </w:p>
    <w:p w14:paraId="25E86C76" w14:textId="797119BF" w:rsidR="00B666DF" w:rsidRPr="00B666DF" w:rsidRDefault="00B666DF" w:rsidP="00B666DF">
      <w:r>
        <w:lastRenderedPageBreak/>
        <w:t xml:space="preserve">Таким образом, реализованная структура </w:t>
      </w:r>
      <w:proofErr w:type="spellStart"/>
      <w:r>
        <w:t>web</w:t>
      </w:r>
      <w:proofErr w:type="spellEnd"/>
      <w:r>
        <w:t>-сайта обеспечивает логичную организацию информации и способствует удобному взаимодействию пользователя с системой. Вышесказанное позволяет сделать вывод о соответствии интерфейса требованиям удобства и доступности.</w:t>
      </w:r>
    </w:p>
    <w:p w14:paraId="1B498C65" w14:textId="77777777" w:rsidR="002D3BC8" w:rsidRDefault="002D3BC8" w:rsidP="002D3BC8"/>
    <w:p w14:paraId="6F9BB948" w14:textId="6F8155D1" w:rsidR="002D3BC8" w:rsidRDefault="002D3BC8" w:rsidP="002D3BC8">
      <w:pPr>
        <w:pStyle w:val="a5"/>
      </w:pPr>
      <w:r>
        <w:t>5.3 Взаимодействие</w:t>
      </w:r>
      <w:r w:rsidR="00B666DF">
        <w:t xml:space="preserve"> пользователя с системой</w:t>
      </w:r>
    </w:p>
    <w:p w14:paraId="295D1846" w14:textId="44E9D97C" w:rsidR="00B666DF" w:rsidRDefault="00B666DF" w:rsidP="00B666DF">
      <w:pPr>
        <w:rPr>
          <w:rFonts w:ascii="Helvetica" w:hAnsi="Helvetica" w:cs="Helvetica"/>
          <w:sz w:val="24"/>
          <w:szCs w:val="24"/>
        </w:rPr>
      </w:pPr>
      <w:r>
        <w:t xml:space="preserve">Взаимодействие пользователя с </w:t>
      </w:r>
      <w:proofErr w:type="spellStart"/>
      <w:r>
        <w:t>web</w:t>
      </w:r>
      <w:proofErr w:type="spellEnd"/>
      <w:r>
        <w:t>-сайтом «</w:t>
      </w:r>
      <w:proofErr w:type="spellStart"/>
      <w:r>
        <w:t>МедКомпас</w:t>
      </w:r>
      <w:proofErr w:type="spellEnd"/>
      <w:r>
        <w:t>» осуществляется посредством интерфейсных элементов, расположенных на странице. Следует отметить, что при разработке системы особое внимание уделялось удобству использования ресурса и упрощению процесса получения информации. В связи с этим интерфейс был спроектирован таким образом, чтобы пользователь мог выполнять необходимые действия без предварительного обучения и дополнительных инструкций.</w:t>
      </w:r>
    </w:p>
    <w:p w14:paraId="03C7B8B6" w14:textId="5A49441C" w:rsidR="00B666DF" w:rsidRDefault="00B666DF" w:rsidP="00B666DF">
      <w:pPr>
        <w:rPr>
          <w:rFonts w:ascii="Helvetica" w:hAnsi="Helvetica" w:cs="Helvetica"/>
          <w:sz w:val="24"/>
          <w:szCs w:val="24"/>
        </w:rPr>
      </w:pPr>
      <w:r>
        <w:t xml:space="preserve">Представляется очевидным, что эффективность использования </w:t>
      </w:r>
      <w:proofErr w:type="spellStart"/>
      <w:r>
        <w:t>web</w:t>
      </w:r>
      <w:proofErr w:type="spellEnd"/>
      <w:r>
        <w:t>-ресурса напрямую зависит от простоты взаимодействия с его элементами. В контексте вышесказанного основная задача системы заключается в обеспечении быстрого доступа к информации и предоставлении пользователю возможности удобного использования основных функций сайта.</w:t>
      </w:r>
    </w:p>
    <w:p w14:paraId="1A970246" w14:textId="47C6CCC0" w:rsidR="00B666DF" w:rsidRDefault="00B666DF" w:rsidP="00B666DF">
      <w:pPr>
        <w:rPr>
          <w:rFonts w:ascii="Helvetica" w:hAnsi="Helvetica" w:cs="Helvetica"/>
          <w:sz w:val="24"/>
          <w:szCs w:val="24"/>
        </w:rPr>
      </w:pPr>
      <w:r>
        <w:t xml:space="preserve">После открытия </w:t>
      </w:r>
      <w:proofErr w:type="spellStart"/>
      <w:r>
        <w:t>web</w:t>
      </w:r>
      <w:proofErr w:type="spellEnd"/>
      <w:r>
        <w:t>-сайта пользователь получает доступ ко всем разделам системы и может свободно перемещаться между ними посредством навигационного меню. Переход между информационными блоками осуществляется без загрузки дополнительных страниц, что позволяет сократить время поиска информации и повысить удобство использования ресурса.</w:t>
      </w:r>
    </w:p>
    <w:p w14:paraId="3EA9D93F" w14:textId="30A9AEC7" w:rsidR="00B666DF" w:rsidRDefault="00B666DF" w:rsidP="00B666DF">
      <w:pPr>
        <w:rPr>
          <w:rFonts w:ascii="Helvetica" w:hAnsi="Helvetica" w:cs="Helvetica"/>
          <w:sz w:val="24"/>
          <w:szCs w:val="24"/>
        </w:rPr>
      </w:pPr>
      <w:r>
        <w:t xml:space="preserve">Одним из ключевых элементов взаимодействия является раздел «Врачи». В данном разделе пользователь может ознакомиться с перечнем специалистов, представленных в формате карточек. Каждая карточка </w:t>
      </w:r>
      <w:r>
        <w:lastRenderedPageBreak/>
        <w:t>содержит сведения о враче, включая фотографию, направление деятельности, стаж работы и стоимость консультации.</w:t>
      </w:r>
    </w:p>
    <w:p w14:paraId="4129F01B" w14:textId="78A2D7A4" w:rsidR="00B666DF" w:rsidRDefault="00B666DF" w:rsidP="00B666DF">
      <w:pPr>
        <w:rPr>
          <w:rFonts w:ascii="Helvetica" w:hAnsi="Helvetica" w:cs="Helvetica"/>
          <w:sz w:val="24"/>
          <w:szCs w:val="24"/>
        </w:rPr>
      </w:pPr>
      <w:r>
        <w:t>Следует подчеркнуть, что использование карточного представления информации обеспечивает более удобное восприятие данных. Кроме того, структурированное отображение сведений позволяет пользователю быстрее ознакомиться с характеристиками специалиста и выбрать подходящий вариант.</w:t>
      </w:r>
    </w:p>
    <w:p w14:paraId="1FCF30B9" w14:textId="1A379622" w:rsidR="00B666DF" w:rsidRDefault="00B666DF" w:rsidP="00B666DF">
      <w:pPr>
        <w:rPr>
          <w:rFonts w:ascii="Helvetica" w:hAnsi="Helvetica" w:cs="Helvetica"/>
          <w:sz w:val="24"/>
          <w:szCs w:val="24"/>
        </w:rPr>
      </w:pPr>
      <w:r>
        <w:t>Дополнительно пользователю предоставляется возможность взаимодействия посредством специальных элементов связи. В разделе «Контакты» размещаются кнопки, предназначенные для выполнения телефонного звонка и перехода к социальным сетям или иным средствам коммуникации.</w:t>
      </w:r>
    </w:p>
    <w:p w14:paraId="3CFA54B5" w14:textId="61874B06" w:rsidR="00B666DF" w:rsidRDefault="00B666DF" w:rsidP="00B666DF">
      <w:pPr>
        <w:rPr>
          <w:rFonts w:ascii="Helvetica" w:hAnsi="Helvetica" w:cs="Helvetica"/>
          <w:sz w:val="24"/>
          <w:szCs w:val="24"/>
        </w:rPr>
      </w:pPr>
      <w:r>
        <w:t xml:space="preserve">На мобильных устройствах взаимодействие с системой осуществляется с использованием </w:t>
      </w:r>
      <w:proofErr w:type="spellStart"/>
      <w:r>
        <w:t>burger</w:t>
      </w:r>
      <w:proofErr w:type="spellEnd"/>
      <w:r>
        <w:t>-меню, предназначенного для компактного отображения элементов навигации. При выборе соответствующего элемента пользователю становится доступен список разделов сайта.</w:t>
      </w:r>
    </w:p>
    <w:p w14:paraId="4FC619A7" w14:textId="6A908276" w:rsidR="00B666DF" w:rsidRPr="00B666DF" w:rsidRDefault="00B666DF" w:rsidP="00B666DF">
      <w:r>
        <w:t xml:space="preserve">Таким образом, реализованный механизм взаимодействия обеспечивает удобную работу с </w:t>
      </w:r>
      <w:proofErr w:type="spellStart"/>
      <w:r>
        <w:t>web</w:t>
      </w:r>
      <w:proofErr w:type="spellEnd"/>
      <w:r>
        <w:t>-сайтом «</w:t>
      </w:r>
      <w:proofErr w:type="spellStart"/>
      <w:r>
        <w:t>МедКомпас</w:t>
      </w:r>
      <w:proofErr w:type="spellEnd"/>
      <w:r>
        <w:t>» и предоставляет пользователю возможность быстро получать необходимую информацию. Вышесказанное позволяет сделать вывод о соответствии интерфейса требованиям удобства, доступности и эффективности использования информационных систем.</w:t>
      </w:r>
    </w:p>
    <w:p w14:paraId="1C5E33B4" w14:textId="0AFC93F7" w:rsidR="002D3BC8" w:rsidRPr="002D3BC8" w:rsidRDefault="002D3BC8" w:rsidP="002D3BC8"/>
    <w:sectPr w:rsidR="002D3BC8" w:rsidRPr="002D3BC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0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34233C"/>
    <w:multiLevelType w:val="hybridMultilevel"/>
    <w:tmpl w:val="C49AE7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459110C1"/>
    <w:multiLevelType w:val="hybridMultilevel"/>
    <w:tmpl w:val="CE3EAF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86D3DDB"/>
    <w:multiLevelType w:val="hybridMultilevel"/>
    <w:tmpl w:val="67ACBB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3FDB"/>
    <w:rsid w:val="001F5435"/>
    <w:rsid w:val="002D3BC8"/>
    <w:rsid w:val="002F33F4"/>
    <w:rsid w:val="0040061C"/>
    <w:rsid w:val="005C24D8"/>
    <w:rsid w:val="006859F1"/>
    <w:rsid w:val="006A3FDB"/>
    <w:rsid w:val="00945055"/>
    <w:rsid w:val="00A5267B"/>
    <w:rsid w:val="00A75A2A"/>
    <w:rsid w:val="00B666DF"/>
    <w:rsid w:val="00D753EF"/>
    <w:rsid w:val="00DD4589"/>
    <w:rsid w:val="00F32D71"/>
    <w:rsid w:val="00F67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AE0F82"/>
  <w15:chartTrackingRefBased/>
  <w15:docId w15:val="{2AF023E0-CFA8-4F62-81E1-E0D7EAB7A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2D71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F32D71"/>
    <w:pPr>
      <w:spacing w:after="0"/>
      <w:contextualSpacing/>
      <w:jc w:val="center"/>
    </w:pPr>
    <w:rPr>
      <w:rFonts w:eastAsiaTheme="majorEastAsia" w:cstheme="majorBidi"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F32D71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2D71"/>
    <w:pPr>
      <w:numPr>
        <w:ilvl w:val="1"/>
      </w:numPr>
      <w:ind w:firstLine="709"/>
    </w:pPr>
    <w:rPr>
      <w:rFonts w:eastAsiaTheme="minorEastAsia"/>
    </w:rPr>
  </w:style>
  <w:style w:type="character" w:customStyle="1" w:styleId="a6">
    <w:name w:val="Подзаголовок Знак"/>
    <w:basedOn w:val="a0"/>
    <w:link w:val="a5"/>
    <w:uiPriority w:val="11"/>
    <w:rsid w:val="00F32D71"/>
    <w:rPr>
      <w:rFonts w:ascii="Times New Roman" w:eastAsiaTheme="minorEastAsia" w:hAnsi="Times New Roman"/>
      <w:sz w:val="28"/>
    </w:rPr>
  </w:style>
  <w:style w:type="paragraph" w:styleId="a7">
    <w:name w:val="List Paragraph"/>
    <w:basedOn w:val="a"/>
    <w:uiPriority w:val="34"/>
    <w:qFormat/>
    <w:rsid w:val="00F32D71"/>
    <w:pPr>
      <w:ind w:left="720"/>
      <w:contextualSpacing/>
    </w:pPr>
  </w:style>
  <w:style w:type="table" w:styleId="a8">
    <w:name w:val="Table Grid"/>
    <w:basedOn w:val="a1"/>
    <w:uiPriority w:val="39"/>
    <w:rsid w:val="004006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next w:val="a8"/>
    <w:uiPriority w:val="39"/>
    <w:rsid w:val="00B666DF"/>
    <w:pPr>
      <w:spacing w:after="0" w:line="240" w:lineRule="auto"/>
    </w:pPr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7409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8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5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70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0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449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405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9160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25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438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79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3E104F-1281-4594-BA55-0DDB237D4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9</Pages>
  <Words>1430</Words>
  <Characters>8151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Microsoft Office User</cp:lastModifiedBy>
  <cp:revision>4</cp:revision>
  <dcterms:created xsi:type="dcterms:W3CDTF">2026-05-19T18:58:00Z</dcterms:created>
  <dcterms:modified xsi:type="dcterms:W3CDTF">2026-05-19T19:18:00Z</dcterms:modified>
</cp:coreProperties>
</file>