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r w:rsidRPr="009F4A35">
        <w:rPr>
          <w:rFonts w:ascii="Helvetica Neue" w:hAnsi="Helvetica Neue"/>
          <w:bCs/>
          <w:color w:val="333333"/>
          <w:sz w:val="28"/>
          <w:szCs w:val="28"/>
        </w:rPr>
        <w:t>Yanislav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'so',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232B4646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</w:t>
      </w:r>
      <w:r w:rsidR="00D82B77">
        <w:rPr>
          <w:rFonts w:ascii="Georgia" w:hAnsi="Georgia" w:cstheme="minorHAnsi"/>
          <w:b w:val="0"/>
          <w:color w:val="333333"/>
          <w:szCs w:val="30"/>
        </w:rPr>
        <w:t>decided to keep it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(</w:t>
      </w:r>
      <w:r w:rsidR="00D82B77">
        <w:rPr>
          <w:rFonts w:ascii="Georgia" w:hAnsi="Georgia" w:cstheme="minorHAnsi"/>
          <w:b w:val="0"/>
          <w:color w:val="333333"/>
          <w:szCs w:val="30"/>
        </w:rPr>
        <w:t>due to its</w:t>
      </w:r>
      <w:r w:rsidRPr="00FE1F77">
        <w:rPr>
          <w:rFonts w:ascii="Georgia" w:hAnsi="Georgia" w:cstheme="minorHAnsi"/>
          <w:b w:val="0"/>
          <w:color w:val="333333"/>
          <w:szCs w:val="30"/>
        </w:rPr>
        <w:t xml:space="preserve"> negative meaning</w:t>
      </w:r>
      <w:r w:rsidR="00D82B77">
        <w:rPr>
          <w:rFonts w:ascii="Georgia" w:hAnsi="Georgia" w:cstheme="minorHAnsi"/>
          <w:b w:val="0"/>
          <w:color w:val="333333"/>
          <w:szCs w:val="30"/>
        </w:rPr>
        <w:t>, so excluded from the stop list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3139B22C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  <w:r w:rsidR="005E46A0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5E46A0"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 w:rsidR="005E46A0">
        <w:rPr>
          <w:rFonts w:ascii="Georgia" w:hAnsi="Georgia"/>
          <w:color w:val="333333"/>
          <w:shd w:val="clear" w:color="auto" w:fill="FFFFFF"/>
        </w:rPr>
        <w:t xml:space="preserve"> </w:t>
      </w:r>
      <w:r w:rsidR="0042502B">
        <w:rPr>
          <w:rFonts w:ascii="Georgia" w:hAnsi="Georgia"/>
          <w:color w:val="333333"/>
          <w:shd w:val="clear" w:color="auto" w:fill="FFFFFF"/>
        </w:rPr>
        <w:t xml:space="preserve">returned distance values represent smaller the better match. So we convert it back to cosine distance </w:t>
      </w:r>
      <w:r w:rsidR="00003BBD">
        <w:rPr>
          <w:rFonts w:ascii="Georgia" w:hAnsi="Georgia"/>
          <w:color w:val="333333"/>
          <w:shd w:val="clear" w:color="auto" w:fill="FFFFFF"/>
        </w:rPr>
        <w:t xml:space="preserve">for printing </w:t>
      </w:r>
      <w:r w:rsidR="0042502B">
        <w:rPr>
          <w:rFonts w:ascii="Georgia" w:hAnsi="Georgia"/>
          <w:color w:val="333333"/>
          <w:shd w:val="clear" w:color="auto" w:fill="FFFFFF"/>
        </w:rPr>
        <w:t xml:space="preserve">– larger </w:t>
      </w:r>
      <w:r w:rsidR="00003BBD">
        <w:rPr>
          <w:rFonts w:ascii="Georgia" w:hAnsi="Georgia"/>
          <w:color w:val="333333"/>
          <w:shd w:val="clear" w:color="auto" w:fill="FFFFFF"/>
        </w:rPr>
        <w:t xml:space="preserve">value means </w:t>
      </w:r>
      <w:r w:rsidR="0042502B">
        <w:rPr>
          <w:rFonts w:ascii="Georgia" w:hAnsi="Georgia"/>
          <w:color w:val="333333"/>
          <w:shd w:val="clear" w:color="auto" w:fill="FFFFFF"/>
        </w:rPr>
        <w:t>the closer match)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1583E39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lastRenderedPageBreak/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bookmarkStart w:id="0" w:name="_GoBack"/>
      <w:bookmarkEnd w:id="0"/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C2CAB31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Train accuracy is:  0.9994444444444445</w:t>
      </w:r>
    </w:p>
    <w:p w14:paraId="58B06611" w14:textId="37C149C1" w:rsidR="007A7411" w:rsidRDefault="007A7411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The confusion matrix applied on the predictions of the test data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3"/>
      </w:tblGrid>
      <w:tr w:rsidR="007A7411" w14:paraId="17AFB639" w14:textId="77777777" w:rsidTr="007A7411">
        <w:tc>
          <w:tcPr>
            <w:tcW w:w="3682" w:type="dxa"/>
          </w:tcPr>
          <w:p w14:paraId="553ED4A7" w14:textId="52F3289E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94 (TP)</w:t>
            </w:r>
          </w:p>
        </w:tc>
        <w:tc>
          <w:tcPr>
            <w:tcW w:w="3683" w:type="dxa"/>
          </w:tcPr>
          <w:p w14:paraId="6670FD3B" w14:textId="18F60FD3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2 (FP)</w:t>
            </w:r>
          </w:p>
        </w:tc>
      </w:tr>
      <w:tr w:rsidR="007A7411" w14:paraId="41DD387B" w14:textId="77777777" w:rsidTr="007A7411">
        <w:tc>
          <w:tcPr>
            <w:tcW w:w="3682" w:type="dxa"/>
          </w:tcPr>
          <w:p w14:paraId="386CA50E" w14:textId="5948A51D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10 (FN)</w:t>
            </w:r>
          </w:p>
        </w:tc>
        <w:tc>
          <w:tcPr>
            <w:tcW w:w="3683" w:type="dxa"/>
          </w:tcPr>
          <w:p w14:paraId="3B04CA9A" w14:textId="556A227E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94 (TN)</w:t>
            </w:r>
          </w:p>
        </w:tc>
      </w:tr>
    </w:tbl>
    <w:p w14:paraId="2138AEE1" w14:textId="25E7A9A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50BB929" w14:textId="1C84B71D" w:rsidR="00A55726" w:rsidRDefault="00A55726" w:rsidP="00A55726">
      <w:pPr>
        <w:pStyle w:val="NoSpacing"/>
      </w:pPr>
      <w:r>
        <w:t>The following code allows using customized probability threshold for prediction.</w:t>
      </w:r>
    </w:p>
    <w:p w14:paraId="2A7197B9" w14:textId="77777777" w:rsidR="00A55726" w:rsidRDefault="00A55726" w:rsidP="00A55726">
      <w:pPr>
        <w:pStyle w:val="NoSpacing"/>
      </w:pPr>
    </w:p>
    <w:p w14:paraId="0476AA89" w14:textId="77777777" w:rsidR="00A55726" w:rsidRPr="00A55726" w:rsidRDefault="00A55726" w:rsidP="00A55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</w:pP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def </w:t>
      </w:r>
      <w:r w:rsidRPr="00A55726">
        <w:rPr>
          <w:rFonts w:ascii="Courier New" w:eastAsia="Times New Roman" w:hAnsi="Courier New" w:cs="Courier New"/>
          <w:noProof/>
          <w:color w:val="795DA3"/>
          <w:sz w:val="18"/>
          <w:szCs w:val="14"/>
          <w:lang w:val="en-AU" w:eastAsia="zh-CN"/>
        </w:rPr>
        <w:t>predict_new_threshold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predicted_p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predict_proba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np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ones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len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int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str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predicted_p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,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1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&gt;=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=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t>'5'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return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</w:p>
    <w:p w14:paraId="226CF296" w14:textId="77777777" w:rsidR="00A55726" w:rsidRPr="00A55726" w:rsidRDefault="00A55726" w:rsidP="00A55726">
      <w:pPr>
        <w:pStyle w:val="NoSpacing"/>
        <w:rPr>
          <w:lang w:val="en-AU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0A95CF1D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From the above plots, the 2 different classes are actually separated pretty well, and nearly no overlap across 0.5 (the default threshold). In order to further troubleshooting, we list out the </w:t>
      </w:r>
      <w:r w:rsidR="00D82B77">
        <w:rPr>
          <w:rFonts w:ascii="Georgia" w:hAnsi="Georgia"/>
          <w:color w:val="333333"/>
        </w:rPr>
        <w:t xml:space="preserve">top 5 highest predicted scores for negative ones </w:t>
      </w:r>
      <w:r>
        <w:rPr>
          <w:rFonts w:ascii="Georgia" w:hAnsi="Georgia"/>
          <w:color w:val="333333"/>
        </w:rPr>
        <w:t>and</w:t>
      </w:r>
      <w:r w:rsidR="00D82B77">
        <w:rPr>
          <w:rFonts w:ascii="Georgia" w:hAnsi="Georgia"/>
          <w:color w:val="333333"/>
        </w:rPr>
        <w:t xml:space="preserve"> the top 5 lowest predicted scores for positive samples</w:t>
      </w:r>
      <w:r>
        <w:rPr>
          <w:rFonts w:ascii="Georgia" w:hAnsi="Georgia"/>
          <w:color w:val="333333"/>
        </w:rPr>
        <w:t>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7CDE0C82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</w:t>
      </w:r>
      <w:r w:rsidR="00D82B77">
        <w:rPr>
          <w:rFonts w:ascii="Georgia" w:hAnsi="Georgia"/>
          <w:color w:val="333333"/>
        </w:rPr>
        <w:t xml:space="preserve">that </w:t>
      </w:r>
      <w:r>
        <w:rPr>
          <w:rFonts w:ascii="Georgia" w:hAnsi="Georgia"/>
          <w:color w:val="333333"/>
        </w:rPr>
        <w:t>there is only one outlier</w:t>
      </w:r>
      <w:r w:rsidR="00D16450">
        <w:rPr>
          <w:rFonts w:ascii="Georgia" w:hAnsi="Georgia"/>
          <w:color w:val="333333"/>
        </w:rPr>
        <w:t xml:space="preserve"> (</w:t>
      </w:r>
      <w:r w:rsidR="00D16450" w:rsidRPr="00D16450">
        <w:rPr>
          <w:rFonts w:ascii="Georgia" w:hAnsi="Georgia"/>
          <w:color w:val="FF0000"/>
        </w:rPr>
        <w:t>red</w:t>
      </w:r>
      <w:r w:rsidR="00D16450"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 xml:space="preserve">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</w:t>
      </w:r>
      <w:r w:rsidR="00D82B77">
        <w:rPr>
          <w:rFonts w:ascii="Georgia" w:hAnsi="Georgia"/>
          <w:color w:val="333333"/>
        </w:rPr>
        <w:t>causing</w:t>
      </w:r>
      <w:r w:rsidR="007A0999">
        <w:rPr>
          <w:rFonts w:ascii="Georgia" w:hAnsi="Georgia"/>
          <w:color w:val="333333"/>
        </w:rPr>
        <w:t xml:space="preserve">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but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0D817840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</w:t>
      </w:r>
      <w:r w:rsidR="00D82B77">
        <w:rPr>
          <w:rFonts w:ascii="Georgia" w:hAnsi="Georgia"/>
          <w:color w:val="333333"/>
        </w:rPr>
        <w:t>may</w:t>
      </w:r>
      <w:r w:rsidR="007A7E42">
        <w:rPr>
          <w:rFonts w:ascii="Georgia" w:hAnsi="Georgia"/>
          <w:color w:val="333333"/>
        </w:rPr>
        <w:t xml:space="preserve"> not</w:t>
      </w:r>
      <w:r w:rsidR="00D82B77">
        <w:rPr>
          <w:rFonts w:ascii="Georgia" w:hAnsi="Georgia"/>
          <w:color w:val="333333"/>
        </w:rPr>
        <w:t xml:space="preserve"> be</w:t>
      </w:r>
      <w:r w:rsidR="007A7E42">
        <w:rPr>
          <w:rFonts w:ascii="Georgia" w:hAnsi="Georgia"/>
          <w:color w:val="333333"/>
        </w:rPr>
        <w:t xml:space="preserve"> actually </w:t>
      </w:r>
      <w:r w:rsidR="00D82B77">
        <w:rPr>
          <w:rFonts w:ascii="Georgia" w:hAnsi="Georgia"/>
          <w:color w:val="333333"/>
        </w:rPr>
        <w:t>use</w:t>
      </w:r>
      <w:r w:rsidR="007A7E42">
        <w:rPr>
          <w:rFonts w:ascii="Georgia" w:hAnsi="Georgia"/>
          <w:color w:val="333333"/>
        </w:rPr>
        <w:t xml:space="preserve">ful. </w:t>
      </w:r>
    </w:p>
    <w:p w14:paraId="0B642A67" w14:textId="3EAE3FA5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</w:t>
      </w:r>
      <w:r w:rsidR="00D82B77">
        <w:rPr>
          <w:rFonts w:ascii="Georgia" w:hAnsi="Georgia"/>
          <w:color w:val="333333"/>
        </w:rPr>
        <w:t xml:space="preserve"> new</w:t>
      </w:r>
      <w:r w:rsidR="00C607E8">
        <w:rPr>
          <w:rFonts w:ascii="Georgia" w:hAnsi="Georgia"/>
          <w:color w:val="333333"/>
        </w:rPr>
        <w:t xml:space="preserve"> mid-</w:t>
      </w:r>
      <w:r w:rsidR="00D16450">
        <w:rPr>
          <w:rFonts w:ascii="Georgia" w:hAnsi="Georgia"/>
          <w:color w:val="333333"/>
        </w:rPr>
        <w:t xml:space="preserve">point </w:t>
      </w:r>
      <w:r w:rsidR="00B32222" w:rsidRPr="00B32222">
        <w:rPr>
          <w:rFonts w:ascii="Georgia" w:hAnsi="Georgia"/>
          <w:color w:val="333333"/>
        </w:rPr>
        <w:t>0.43075</w:t>
      </w:r>
      <w:r w:rsidR="00D16450">
        <w:rPr>
          <w:rFonts w:ascii="Georgia" w:hAnsi="Georgia"/>
          <w:color w:val="333333"/>
        </w:rPr>
        <w:t xml:space="preserve"> (between </w:t>
      </w:r>
      <w:r w:rsidR="00D16450" w:rsidRPr="00D16450">
        <w:rPr>
          <w:rFonts w:ascii="Georgia" w:hAnsi="Georgia"/>
          <w:color w:val="333333"/>
        </w:rPr>
        <w:t>0.2732</w:t>
      </w:r>
      <w:r w:rsidR="00D16450">
        <w:rPr>
          <w:rFonts w:ascii="Georgia" w:hAnsi="Georgia"/>
          <w:color w:val="333333"/>
        </w:rPr>
        <w:t xml:space="preserve"> and 0.5883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7AD8DC6B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(</w:t>
      </w:r>
      <w:r w:rsidR="00D16450">
        <w:rPr>
          <w:rFonts w:ascii="Georgia" w:hAnsi="Georgia"/>
          <w:color w:val="333333"/>
        </w:rPr>
        <w:t xml:space="preserve">actually 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96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%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, 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so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it doesn’t suggest it as a better value than the default threshold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(0.5)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332EF74F" w:rsidR="00802BF3" w:rsidRDefault="00E366C6" w:rsidP="001B61A9">
      <w:pPr>
        <w:pStyle w:val="NoSpacing"/>
      </w:pPr>
      <w:r>
        <w:t>Here w</w:t>
      </w:r>
      <w:r w:rsidR="00802BF3">
        <w:t xml:space="preserve">e choose test data for the </w:t>
      </w:r>
      <w:r>
        <w:t>demonstration</w:t>
      </w:r>
      <w:r w:rsidR="00802BF3">
        <w:t xml:space="preserve"> purpose</w:t>
      </w:r>
      <w:r>
        <w:t xml:space="preserve"> only</w:t>
      </w:r>
      <w:r w:rsidR="00802BF3">
        <w:t>, since we explained above train</w:t>
      </w:r>
      <w:r>
        <w:t>ing</w:t>
      </w:r>
      <w:r w:rsidR="00802BF3">
        <w:t xml:space="preserve"> data only misclassified one </w:t>
      </w:r>
      <w:r>
        <w:t>sample which is beyond this</w:t>
      </w:r>
      <w:r w:rsidR="00802BF3">
        <w:t xml:space="preserve"> model</w:t>
      </w:r>
      <w:r>
        <w:t>’s</w:t>
      </w:r>
      <w:r w:rsidR="00802BF3">
        <w:t xml:space="preserve"> capability</w:t>
      </w:r>
      <w:r>
        <w:t>. From the above ROC plot</w:t>
      </w:r>
      <w:r w:rsidR="001B61A9">
        <w:t xml:space="preserve"> we can choose a point on the curve tangent at a line parallel to the diagonal to minimize the false positive while maximizing the true positive. At </w:t>
      </w:r>
      <w:r w:rsidR="00AD784D">
        <w:t xml:space="preserve">the point of </w:t>
      </w:r>
      <w:r w:rsidR="001B61A9">
        <w:t xml:space="preserve">false positive rate of </w:t>
      </w:r>
      <w:r w:rsidR="00B32222" w:rsidRPr="00B32222">
        <w:t>0.02150538</w:t>
      </w:r>
      <w:r w:rsidR="001B61A9">
        <w:t>, we could achieve</w:t>
      </w:r>
      <w:r w:rsidR="00AD784D">
        <w:t xml:space="preserve"> a true positive rate</w:t>
      </w:r>
      <w:r w:rsidR="001B61A9"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fpr</w:t>
      </w:r>
      <w:proofErr w:type="spell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tpr</w:t>
      </w:r>
      <w:proofErr w:type="spell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thresholds</w:t>
      </w:r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4722C046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3127FE8B" w:rsidR="00802BF3" w:rsidRDefault="00963ABB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t>This concludes the choice of 0.5 and/or 0.54416 are good choices of threshold – minimize false positives and maximize true positive.</w:t>
      </w: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802BF3">
        <w:rPr>
          <w:b/>
        </w:rPr>
        <w:t>scikit</w:t>
      </w:r>
      <w:proofErr w:type="spellEnd"/>
      <w:r w:rsidRPr="00802BF3">
        <w:rPr>
          <w:b/>
        </w:rPr>
        <w:t>-learn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03BBD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2502B"/>
    <w:rsid w:val="004314C9"/>
    <w:rsid w:val="004604E0"/>
    <w:rsid w:val="004A1FAE"/>
    <w:rsid w:val="004A59AE"/>
    <w:rsid w:val="004B58C3"/>
    <w:rsid w:val="004F2134"/>
    <w:rsid w:val="004F3EB9"/>
    <w:rsid w:val="00577224"/>
    <w:rsid w:val="00582255"/>
    <w:rsid w:val="005C7C90"/>
    <w:rsid w:val="005E1DB6"/>
    <w:rsid w:val="005E46A0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411"/>
    <w:rsid w:val="007A7E42"/>
    <w:rsid w:val="007D77EB"/>
    <w:rsid w:val="007E0FB5"/>
    <w:rsid w:val="007F0B48"/>
    <w:rsid w:val="00802BF3"/>
    <w:rsid w:val="00820B3C"/>
    <w:rsid w:val="00865DBD"/>
    <w:rsid w:val="0087072F"/>
    <w:rsid w:val="008921F9"/>
    <w:rsid w:val="008B068A"/>
    <w:rsid w:val="008C5B2C"/>
    <w:rsid w:val="008D2539"/>
    <w:rsid w:val="008E5133"/>
    <w:rsid w:val="009024BE"/>
    <w:rsid w:val="009550CD"/>
    <w:rsid w:val="00963ABB"/>
    <w:rsid w:val="0097755B"/>
    <w:rsid w:val="00982A90"/>
    <w:rsid w:val="009952DF"/>
    <w:rsid w:val="009F5D83"/>
    <w:rsid w:val="00A058A4"/>
    <w:rsid w:val="00A256BD"/>
    <w:rsid w:val="00A40734"/>
    <w:rsid w:val="00A55726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16450"/>
    <w:rsid w:val="00D34104"/>
    <w:rsid w:val="00D36B01"/>
    <w:rsid w:val="00D40DE9"/>
    <w:rsid w:val="00D50494"/>
    <w:rsid w:val="00D76053"/>
    <w:rsid w:val="00D776F5"/>
    <w:rsid w:val="00D82B77"/>
    <w:rsid w:val="00D97543"/>
    <w:rsid w:val="00DA34F8"/>
    <w:rsid w:val="00DE1BF6"/>
    <w:rsid w:val="00E242D9"/>
    <w:rsid w:val="00E366C6"/>
    <w:rsid w:val="00E47777"/>
    <w:rsid w:val="00E63925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  <w:style w:type="paragraph" w:styleId="BalloonText">
    <w:name w:val="Balloon Text"/>
    <w:basedOn w:val="Normal"/>
    <w:link w:val="BalloonTextChar"/>
    <w:uiPriority w:val="99"/>
    <w:semiHidden/>
    <w:unhideWhenUsed/>
    <w:rsid w:val="007A7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7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11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30</cp:revision>
  <cp:lastPrinted>2019-02-15T12:05:00Z</cp:lastPrinted>
  <dcterms:created xsi:type="dcterms:W3CDTF">2019-02-04T01:02:00Z</dcterms:created>
  <dcterms:modified xsi:type="dcterms:W3CDTF">2019-03-24T01:40:00Z</dcterms:modified>
</cp:coreProperties>
</file>