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1. 26. ~ 2026. 1. 30.)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2. 2. ~ 2026. 2. 6.)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사업설명회 개최 준비 완료</w:t>
            </w:r>
          </w:p>
          <w:p>
            <w:pPr>
              <w:ind w:left="200"/>
            </w:pPr>
            <w:r>
              <w:rPr>
                <w:sz w:val="21"/>
              </w:rPr>
              <w:t>- 참여기업 모집공고(안) 마련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참여 시군 대상 사업설명회 개최</w:t>
            </w:r>
          </w:p>
          <w:p>
            <w:pPr>
              <w:ind w:left="200"/>
            </w:pPr>
            <w:r>
              <w:rPr>
                <w:sz w:val="21"/>
              </w:rPr>
              <w:t>- 참여기업 모집공고 게시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