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4. 6. ~ 2026. 4. 10.)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4. 13. ~ 2026. 4. 17.)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채용박람회 개최계획 수립</w:t>
            </w:r>
          </w:p>
          <w:p>
            <w:pPr>
              <w:ind w:left="200"/>
            </w:pPr>
            <w:r>
              <w:rPr>
                <w:sz w:val="21"/>
              </w:rPr>
              <w:t>- 참여기업 대상 박람회 참가 수요조사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채용박람회 장소·일정 확정</w:t>
            </w:r>
          </w:p>
          <w:p>
            <w:pPr>
              <w:ind w:left="200"/>
            </w:pPr>
            <w:r>
              <w:rPr>
                <w:sz w:val="21"/>
              </w:rPr>
              <w:t>- 참가기업 확정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