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5. 4. ~ 2026. 5. 8.)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5. 11. ~ 2026. 5. 15.)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박람회 현장면접 결과 취합(현장채용 14명)</w:t>
            </w:r>
          </w:p>
          <w:p>
            <w:pPr>
              <w:ind w:left="200"/>
            </w:pPr>
            <w:r>
              <w:rPr>
                <w:sz w:val="21"/>
              </w:rPr>
              <w:t>- 후속 채용연계 진행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상반기 중간 성과 점검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