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4B9" w:rsidRPr="00F64635" w:rsidRDefault="007F04B9" w:rsidP="007F04B9">
      <w:pPr>
        <w:pStyle w:val="a3"/>
        <w:numPr>
          <w:ilvl w:val="0"/>
          <w:numId w:val="1"/>
        </w:numPr>
        <w:spacing w:after="0" w:afterAutospacing="0"/>
        <w:jc w:val="center"/>
        <w:rPr>
          <w:rFonts w:ascii="Times New Roman" w:hAnsi="Times New Roman" w:cs="Times New Roman" w:hint="default"/>
          <w:sz w:val="22"/>
          <w:szCs w:val="22"/>
        </w:rPr>
      </w:pPr>
      <w:r w:rsidRPr="00F64635">
        <w:rPr>
          <w:rFonts w:ascii="Times New Roman" w:hAnsi="Times New Roman" w:cs="Times New Roman" w:hint="default"/>
          <w:b/>
          <w:bCs/>
          <w:sz w:val="22"/>
          <w:szCs w:val="22"/>
        </w:rPr>
        <w:t>МИНИСТЕРСТВО НАУКИ И ВЫСШЕГО ОБРАЗОВАНИЯ РОССИЙСКОЙ ФЕДЕРАЦИИ</w:t>
      </w:r>
    </w:p>
    <w:p w:rsidR="007F04B9" w:rsidRPr="00F64635" w:rsidRDefault="007F04B9" w:rsidP="007F04B9">
      <w:pPr>
        <w:pStyle w:val="a3"/>
        <w:numPr>
          <w:ilvl w:val="0"/>
          <w:numId w:val="1"/>
        </w:numPr>
        <w:spacing w:after="0" w:afterAutospacing="0"/>
        <w:jc w:val="center"/>
        <w:rPr>
          <w:rFonts w:ascii="Times New Roman" w:hAnsi="Times New Roman" w:cs="Times New Roman" w:hint="default"/>
        </w:rPr>
      </w:pPr>
      <w:r w:rsidRPr="00F64635">
        <w:rPr>
          <w:rFonts w:ascii="Times New Roman" w:hAnsi="Times New Roman" w:cs="Times New Roman" w:hint="default"/>
        </w:rPr>
        <w:t xml:space="preserve">Федеральное государственное бюджетное образовательное учреждение </w:t>
      </w:r>
    </w:p>
    <w:p w:rsidR="007F04B9" w:rsidRPr="00F64635" w:rsidRDefault="007F04B9" w:rsidP="007F04B9">
      <w:pPr>
        <w:pStyle w:val="a3"/>
        <w:numPr>
          <w:ilvl w:val="0"/>
          <w:numId w:val="1"/>
        </w:numPr>
        <w:spacing w:after="0" w:afterAutospacing="0"/>
        <w:jc w:val="center"/>
        <w:rPr>
          <w:rFonts w:ascii="Times New Roman" w:hAnsi="Times New Roman" w:cs="Times New Roman" w:hint="default"/>
        </w:rPr>
      </w:pPr>
      <w:r w:rsidRPr="00F64635">
        <w:rPr>
          <w:rFonts w:ascii="Times New Roman" w:hAnsi="Times New Roman" w:cs="Times New Roman" w:hint="default"/>
        </w:rPr>
        <w:t>высшего образования</w:t>
      </w:r>
    </w:p>
    <w:p w:rsidR="007F04B9" w:rsidRPr="00F64635" w:rsidRDefault="007F04B9" w:rsidP="007F04B9">
      <w:pPr>
        <w:pStyle w:val="a3"/>
        <w:numPr>
          <w:ilvl w:val="0"/>
          <w:numId w:val="1"/>
        </w:numPr>
        <w:spacing w:after="0" w:afterAutospacing="0"/>
        <w:jc w:val="center"/>
        <w:rPr>
          <w:rFonts w:ascii="Times New Roman" w:hAnsi="Times New Roman" w:cs="Times New Roman" w:hint="default"/>
          <w:sz w:val="28"/>
          <w:szCs w:val="28"/>
        </w:rPr>
      </w:pPr>
      <w:r w:rsidRPr="00F64635">
        <w:rPr>
          <w:rFonts w:ascii="Times New Roman" w:hAnsi="Times New Roman" w:cs="Times New Roman" w:hint="default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:rsidR="007F04B9" w:rsidRPr="00F64635" w:rsidRDefault="007F04B9" w:rsidP="007F04B9">
      <w:pPr>
        <w:pStyle w:val="a3"/>
        <w:numPr>
          <w:ilvl w:val="0"/>
          <w:numId w:val="1"/>
        </w:numPr>
        <w:spacing w:after="0" w:afterAutospacing="0"/>
        <w:jc w:val="center"/>
        <w:rPr>
          <w:rFonts w:ascii="Times New Roman" w:hAnsi="Times New Roman" w:cs="Times New Roman" w:hint="default"/>
          <w:sz w:val="28"/>
          <w:szCs w:val="28"/>
        </w:rPr>
      </w:pPr>
      <w:r w:rsidRPr="00F64635">
        <w:rPr>
          <w:rFonts w:ascii="Times New Roman" w:hAnsi="Times New Roman" w:cs="Times New Roman" w:hint="default"/>
          <w:b/>
          <w:bCs/>
          <w:sz w:val="28"/>
          <w:szCs w:val="28"/>
        </w:rPr>
        <w:t xml:space="preserve">имени академика М.Ф. </w:t>
      </w:r>
      <w:proofErr w:type="spellStart"/>
      <w:r w:rsidRPr="00F64635">
        <w:rPr>
          <w:rFonts w:ascii="Times New Roman" w:hAnsi="Times New Roman" w:cs="Times New Roman" w:hint="default"/>
          <w:b/>
          <w:bCs/>
          <w:sz w:val="28"/>
          <w:szCs w:val="28"/>
        </w:rPr>
        <w:t>Решетнева</w:t>
      </w:r>
      <w:proofErr w:type="spellEnd"/>
      <w:r w:rsidRPr="00F64635">
        <w:rPr>
          <w:rFonts w:ascii="Times New Roman" w:hAnsi="Times New Roman" w:cs="Times New Roman" w:hint="default"/>
          <w:b/>
          <w:bCs/>
          <w:sz w:val="28"/>
          <w:szCs w:val="28"/>
        </w:rPr>
        <w:t>»</w:t>
      </w:r>
    </w:p>
    <w:p w:rsidR="007F04B9" w:rsidRPr="00980B89" w:rsidRDefault="007F04B9" w:rsidP="007F04B9">
      <w:pPr>
        <w:jc w:val="center"/>
        <w:rPr>
          <w:b/>
          <w:sz w:val="32"/>
          <w:szCs w:val="32"/>
        </w:rPr>
      </w:pPr>
    </w:p>
    <w:p w:rsidR="007F04B9" w:rsidRPr="00980B89" w:rsidRDefault="007F04B9" w:rsidP="007F04B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АЭРОКОСМИЧЕСКИЙ КОЛЛЕДЖ</w:t>
      </w:r>
    </w:p>
    <w:p w:rsidR="007F04B9" w:rsidRDefault="007F04B9" w:rsidP="007F04B9">
      <w:pPr>
        <w:spacing w:after="120"/>
        <w:ind w:left="600"/>
        <w:jc w:val="center"/>
        <w:rPr>
          <w:sz w:val="28"/>
          <w:szCs w:val="28"/>
        </w:rPr>
      </w:pPr>
    </w:p>
    <w:p w:rsidR="007F04B9" w:rsidRPr="00980B89" w:rsidRDefault="007F04B9" w:rsidP="007F04B9">
      <w:pPr>
        <w:jc w:val="center"/>
        <w:rPr>
          <w:sz w:val="32"/>
          <w:szCs w:val="32"/>
        </w:rPr>
      </w:pPr>
    </w:p>
    <w:p w:rsidR="007F04B9" w:rsidRPr="00980B89" w:rsidRDefault="007F04B9" w:rsidP="007F04B9">
      <w:pPr>
        <w:jc w:val="center"/>
        <w:rPr>
          <w:sz w:val="32"/>
          <w:szCs w:val="32"/>
        </w:rPr>
      </w:pPr>
    </w:p>
    <w:p w:rsidR="007F04B9" w:rsidRPr="00F64635" w:rsidRDefault="007F04B9" w:rsidP="007F04B9">
      <w:pPr>
        <w:jc w:val="center"/>
        <w:rPr>
          <w:b/>
          <w:sz w:val="32"/>
          <w:szCs w:val="32"/>
        </w:rPr>
      </w:pPr>
      <w:r w:rsidRPr="00F64635">
        <w:rPr>
          <w:b/>
          <w:sz w:val="32"/>
          <w:szCs w:val="32"/>
        </w:rPr>
        <w:t>ДНЕВНИК-ОТЧЕТ</w:t>
      </w:r>
    </w:p>
    <w:p w:rsidR="007F04B9" w:rsidRPr="00F64635" w:rsidRDefault="007F04B9" w:rsidP="007F04B9">
      <w:pPr>
        <w:jc w:val="center"/>
        <w:rPr>
          <w:b/>
          <w:sz w:val="32"/>
          <w:szCs w:val="32"/>
        </w:rPr>
      </w:pPr>
      <w:r w:rsidRPr="00F64635">
        <w:rPr>
          <w:b/>
          <w:sz w:val="32"/>
          <w:szCs w:val="32"/>
        </w:rPr>
        <w:t>ПРОХОЖДЕНИЯ ПРАКТИКИ ОБУЧАЮЩИМСЯ</w:t>
      </w:r>
    </w:p>
    <w:p w:rsidR="007F04B9" w:rsidRPr="004051E6" w:rsidRDefault="007F04B9" w:rsidP="007F04B9">
      <w:pPr>
        <w:rPr>
          <w:sz w:val="32"/>
          <w:szCs w:val="32"/>
        </w:rPr>
      </w:pPr>
    </w:p>
    <w:p w:rsidR="007F04B9" w:rsidRPr="0096385E" w:rsidRDefault="007F04B9" w:rsidP="007F04B9">
      <w:pPr>
        <w:jc w:val="center"/>
        <w:rPr>
          <w:color w:val="000000"/>
          <w:sz w:val="28"/>
          <w:szCs w:val="28"/>
        </w:rPr>
      </w:pPr>
      <w:r w:rsidRPr="0096385E">
        <w:rPr>
          <w:color w:val="000000"/>
          <w:sz w:val="28"/>
          <w:szCs w:val="28"/>
        </w:rPr>
        <w:t xml:space="preserve">Селезнёва </w:t>
      </w:r>
    </w:p>
    <w:p w:rsidR="007F04B9" w:rsidRPr="004051E6" w:rsidRDefault="007F04B9" w:rsidP="007F04B9">
      <w:pPr>
        <w:pBdr>
          <w:top w:val="single" w:sz="12" w:space="1" w:color="auto"/>
          <w:bottom w:val="single" w:sz="12" w:space="1" w:color="auto"/>
        </w:pBdr>
        <w:jc w:val="center"/>
        <w:rPr>
          <w:color w:val="FF0000"/>
        </w:rPr>
      </w:pPr>
    </w:p>
    <w:p w:rsidR="007F04B9" w:rsidRPr="0096385E" w:rsidRDefault="007F04B9" w:rsidP="007F04B9">
      <w:pPr>
        <w:pBdr>
          <w:top w:val="single" w:sz="12" w:space="1" w:color="auto"/>
          <w:bottom w:val="single" w:sz="12" w:space="1" w:color="auto"/>
        </w:pBdr>
        <w:jc w:val="center"/>
        <w:rPr>
          <w:color w:val="000000"/>
          <w:sz w:val="28"/>
          <w:szCs w:val="28"/>
        </w:rPr>
      </w:pPr>
      <w:r w:rsidRPr="0096385E">
        <w:rPr>
          <w:color w:val="000000"/>
          <w:sz w:val="28"/>
          <w:szCs w:val="28"/>
        </w:rPr>
        <w:t>Яна Вадимовна</w:t>
      </w:r>
    </w:p>
    <w:p w:rsidR="007F04B9" w:rsidRPr="004051E6" w:rsidRDefault="007F04B9" w:rsidP="007F04B9">
      <w:pPr>
        <w:jc w:val="center"/>
        <w:rPr>
          <w:sz w:val="32"/>
          <w:szCs w:val="32"/>
        </w:rPr>
      </w:pPr>
    </w:p>
    <w:p w:rsidR="007F04B9" w:rsidRDefault="007F04B9" w:rsidP="007F04B9">
      <w:pPr>
        <w:jc w:val="center"/>
        <w:rPr>
          <w:b/>
          <w:sz w:val="32"/>
          <w:szCs w:val="32"/>
        </w:rPr>
      </w:pPr>
    </w:p>
    <w:p w:rsidR="007F04B9" w:rsidRDefault="007F04B9" w:rsidP="007F04B9">
      <w:pPr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Направление/ специальность </w:t>
      </w:r>
      <w:r w:rsidRPr="00F64635">
        <w:rPr>
          <w:sz w:val="28"/>
          <w:szCs w:val="28"/>
        </w:rPr>
        <w:t>0</w:t>
      </w:r>
      <w:r>
        <w:rPr>
          <w:sz w:val="28"/>
          <w:szCs w:val="28"/>
        </w:rPr>
        <w:t>9.02.07</w:t>
      </w:r>
      <w:r w:rsidRPr="00F64635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Информационные системы и программирование</w:t>
      </w:r>
      <w:r w:rsidRPr="00F64635">
        <w:rPr>
          <w:sz w:val="28"/>
          <w:szCs w:val="28"/>
          <w:u w:val="single"/>
        </w:rPr>
        <w:t xml:space="preserve"> </w:t>
      </w:r>
    </w:p>
    <w:p w:rsidR="007F04B9" w:rsidRDefault="007F04B9" w:rsidP="007F04B9">
      <w:pPr>
        <w:spacing w:line="360" w:lineRule="auto"/>
        <w:jc w:val="both"/>
        <w:rPr>
          <w:sz w:val="28"/>
          <w:szCs w:val="28"/>
        </w:rPr>
      </w:pPr>
      <w:proofErr w:type="gramStart"/>
      <w:r w:rsidRPr="00F64635">
        <w:rPr>
          <w:sz w:val="28"/>
          <w:szCs w:val="28"/>
        </w:rPr>
        <w:t xml:space="preserve">Группа </w:t>
      </w:r>
      <w:r>
        <w:rPr>
          <w:sz w:val="28"/>
          <w:szCs w:val="28"/>
        </w:rPr>
        <w:t xml:space="preserve"> ИСП</w:t>
      </w:r>
      <w:proofErr w:type="gramEnd"/>
      <w:r>
        <w:rPr>
          <w:sz w:val="28"/>
          <w:szCs w:val="28"/>
        </w:rPr>
        <w:t>-1-18</w:t>
      </w:r>
    </w:p>
    <w:p w:rsidR="007F04B9" w:rsidRDefault="007F04B9" w:rsidP="007F04B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Вид практики Учебная</w:t>
      </w:r>
    </w:p>
    <w:p w:rsidR="007F04B9" w:rsidRDefault="007F04B9" w:rsidP="007F04B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Тип практики</w:t>
      </w:r>
    </w:p>
    <w:p w:rsidR="007F04B9" w:rsidRDefault="007F04B9" w:rsidP="007F04B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Сроки прохождения практики с _____14.06_____ по _______04.07______</w:t>
      </w:r>
    </w:p>
    <w:p w:rsidR="007F04B9" w:rsidRDefault="007F04B9" w:rsidP="007F04B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Оценка кафедры по результатам прохождения практики ___</w:t>
      </w:r>
      <w:r w:rsidRPr="007F04B9">
        <w:rPr>
          <w:sz w:val="28"/>
          <w:szCs w:val="28"/>
        </w:rPr>
        <w:t>5</w:t>
      </w:r>
      <w:r>
        <w:rPr>
          <w:sz w:val="28"/>
          <w:szCs w:val="28"/>
        </w:rPr>
        <w:t>____________</w:t>
      </w:r>
    </w:p>
    <w:p w:rsidR="007F04B9" w:rsidRDefault="007F04B9" w:rsidP="007F04B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практики   ____Филимонов Илья Сергеевич __</w:t>
      </w:r>
    </w:p>
    <w:p w:rsidR="007F04B9" w:rsidRDefault="007F04B9" w:rsidP="007F04B9">
      <w:pPr>
        <w:jc w:val="both"/>
        <w:rPr>
          <w:sz w:val="28"/>
          <w:szCs w:val="28"/>
        </w:rPr>
      </w:pPr>
    </w:p>
    <w:p w:rsidR="007F04B9" w:rsidRDefault="007F04B9" w:rsidP="007F04B9">
      <w:pPr>
        <w:jc w:val="both"/>
        <w:rPr>
          <w:sz w:val="28"/>
          <w:szCs w:val="28"/>
        </w:rPr>
      </w:pPr>
    </w:p>
    <w:p w:rsidR="007F04B9" w:rsidRDefault="007F04B9" w:rsidP="007F04B9">
      <w:pPr>
        <w:jc w:val="center"/>
        <w:rPr>
          <w:sz w:val="28"/>
          <w:szCs w:val="28"/>
        </w:rPr>
      </w:pPr>
    </w:p>
    <w:p w:rsidR="007F04B9" w:rsidRDefault="007F04B9" w:rsidP="007F04B9">
      <w:pPr>
        <w:jc w:val="center"/>
        <w:rPr>
          <w:sz w:val="28"/>
          <w:szCs w:val="28"/>
        </w:rPr>
      </w:pPr>
    </w:p>
    <w:p w:rsidR="007F04B9" w:rsidRDefault="007F04B9" w:rsidP="007F04B9">
      <w:pPr>
        <w:jc w:val="center"/>
        <w:rPr>
          <w:sz w:val="28"/>
          <w:szCs w:val="28"/>
        </w:rPr>
      </w:pPr>
    </w:p>
    <w:p w:rsidR="007F04B9" w:rsidRDefault="007F04B9" w:rsidP="007F04B9">
      <w:pPr>
        <w:jc w:val="center"/>
        <w:rPr>
          <w:sz w:val="28"/>
          <w:szCs w:val="28"/>
        </w:rPr>
      </w:pPr>
    </w:p>
    <w:p w:rsidR="007F04B9" w:rsidRDefault="007F04B9" w:rsidP="007F04B9">
      <w:pPr>
        <w:jc w:val="center"/>
        <w:rPr>
          <w:sz w:val="28"/>
          <w:szCs w:val="28"/>
        </w:rPr>
      </w:pPr>
    </w:p>
    <w:p w:rsidR="007F04B9" w:rsidRDefault="007F04B9" w:rsidP="007F04B9">
      <w:pPr>
        <w:jc w:val="center"/>
        <w:rPr>
          <w:sz w:val="28"/>
          <w:szCs w:val="28"/>
        </w:rPr>
      </w:pPr>
    </w:p>
    <w:p w:rsidR="007F04B9" w:rsidRDefault="007F04B9" w:rsidP="007F04B9">
      <w:pPr>
        <w:jc w:val="center"/>
        <w:rPr>
          <w:sz w:val="28"/>
          <w:szCs w:val="28"/>
        </w:rPr>
      </w:pPr>
      <w:r>
        <w:rPr>
          <w:sz w:val="28"/>
          <w:szCs w:val="28"/>
        </w:rPr>
        <w:t>Красноярск 2020</w:t>
      </w:r>
    </w:p>
    <w:p w:rsidR="007F04B9" w:rsidRPr="00F64635" w:rsidRDefault="007F04B9" w:rsidP="007F04B9">
      <w:pPr>
        <w:jc w:val="both"/>
        <w:rPr>
          <w:sz w:val="28"/>
          <w:szCs w:val="28"/>
        </w:rPr>
      </w:pPr>
    </w:p>
    <w:p w:rsidR="003C5FE2" w:rsidRDefault="003C5FE2"/>
    <w:p w:rsidR="007F04B9" w:rsidRDefault="007F04B9"/>
    <w:p w:rsidR="007F04B9" w:rsidRDefault="007F04B9"/>
    <w:p w:rsidR="007F04B9" w:rsidRDefault="007F04B9"/>
    <w:p w:rsidR="007F04B9" w:rsidRDefault="007F04B9"/>
    <w:p w:rsidR="007F04B9" w:rsidRPr="007F04B9" w:rsidRDefault="007F04B9" w:rsidP="007F04B9">
      <w:pPr>
        <w:jc w:val="center"/>
        <w:rPr>
          <w:b/>
          <w:sz w:val="28"/>
          <w:szCs w:val="28"/>
        </w:rPr>
      </w:pPr>
      <w:r w:rsidRPr="007F04B9">
        <w:rPr>
          <w:b/>
          <w:sz w:val="28"/>
          <w:szCs w:val="28"/>
        </w:rPr>
        <w:lastRenderedPageBreak/>
        <w:t>Дневник практиканта</w:t>
      </w:r>
    </w:p>
    <w:p w:rsidR="007F04B9" w:rsidRDefault="007F04B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28"/>
        <w:gridCol w:w="1681"/>
        <w:gridCol w:w="2498"/>
        <w:gridCol w:w="1679"/>
        <w:gridCol w:w="1859"/>
      </w:tblGrid>
      <w:tr w:rsidR="007F04B9" w:rsidTr="007F04B9">
        <w:tc>
          <w:tcPr>
            <w:tcW w:w="1628" w:type="dxa"/>
          </w:tcPr>
          <w:p w:rsidR="007F04B9" w:rsidRPr="007F04B9" w:rsidRDefault="007F04B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Дата</w:t>
            </w:r>
          </w:p>
        </w:tc>
        <w:tc>
          <w:tcPr>
            <w:tcW w:w="1681" w:type="dxa"/>
          </w:tcPr>
          <w:p w:rsidR="007F04B9" w:rsidRPr="007F04B9" w:rsidRDefault="007F04B9">
            <w:pPr>
              <w:rPr>
                <w:b/>
                <w:sz w:val="24"/>
                <w:szCs w:val="24"/>
              </w:rPr>
            </w:pPr>
            <w:r w:rsidRPr="007F04B9">
              <w:rPr>
                <w:b/>
                <w:sz w:val="24"/>
                <w:szCs w:val="24"/>
              </w:rPr>
              <w:t>Место практики</w:t>
            </w:r>
          </w:p>
        </w:tc>
        <w:tc>
          <w:tcPr>
            <w:tcW w:w="2498" w:type="dxa"/>
          </w:tcPr>
          <w:p w:rsidR="007F04B9" w:rsidRPr="007F04B9" w:rsidRDefault="007F04B9">
            <w:pPr>
              <w:rPr>
                <w:b/>
                <w:sz w:val="24"/>
                <w:szCs w:val="24"/>
              </w:rPr>
            </w:pPr>
            <w:r w:rsidRPr="007F04B9">
              <w:rPr>
                <w:b/>
                <w:sz w:val="24"/>
                <w:szCs w:val="24"/>
              </w:rPr>
              <w:t>Содержание выполняемой работы</w:t>
            </w:r>
          </w:p>
        </w:tc>
        <w:tc>
          <w:tcPr>
            <w:tcW w:w="1679" w:type="dxa"/>
          </w:tcPr>
          <w:p w:rsidR="007F04B9" w:rsidRPr="007F04B9" w:rsidRDefault="007F04B9">
            <w:pPr>
              <w:rPr>
                <w:b/>
                <w:sz w:val="24"/>
                <w:szCs w:val="24"/>
              </w:rPr>
            </w:pPr>
            <w:r w:rsidRPr="007F04B9">
              <w:rPr>
                <w:b/>
                <w:sz w:val="24"/>
                <w:szCs w:val="24"/>
              </w:rPr>
              <w:t>Коды форм-</w:t>
            </w:r>
            <w:proofErr w:type="spellStart"/>
            <w:r w:rsidRPr="007F04B9">
              <w:rPr>
                <w:b/>
                <w:sz w:val="24"/>
                <w:szCs w:val="24"/>
              </w:rPr>
              <w:t>ых</w:t>
            </w:r>
            <w:proofErr w:type="spellEnd"/>
            <w:r w:rsidRPr="007F04B9">
              <w:rPr>
                <w:b/>
                <w:sz w:val="24"/>
                <w:szCs w:val="24"/>
              </w:rPr>
              <w:t xml:space="preserve"> компетенций</w:t>
            </w:r>
          </w:p>
        </w:tc>
        <w:tc>
          <w:tcPr>
            <w:tcW w:w="1859" w:type="dxa"/>
          </w:tcPr>
          <w:p w:rsidR="007F04B9" w:rsidRPr="007F04B9" w:rsidRDefault="007F04B9">
            <w:pPr>
              <w:rPr>
                <w:b/>
                <w:sz w:val="24"/>
                <w:szCs w:val="24"/>
              </w:rPr>
            </w:pPr>
            <w:r w:rsidRPr="007F04B9">
              <w:rPr>
                <w:b/>
                <w:sz w:val="24"/>
                <w:szCs w:val="24"/>
              </w:rPr>
              <w:t>Выводы, рекомендации, замечания руководителя практики</w:t>
            </w:r>
          </w:p>
        </w:tc>
      </w:tr>
      <w:tr w:rsidR="007F04B9" w:rsidTr="007F04B9">
        <w:tc>
          <w:tcPr>
            <w:tcW w:w="1628" w:type="dxa"/>
          </w:tcPr>
          <w:p w:rsidR="007F04B9" w:rsidRDefault="007F04B9">
            <w:r>
              <w:t>20.06.2020</w:t>
            </w:r>
          </w:p>
        </w:tc>
        <w:tc>
          <w:tcPr>
            <w:tcW w:w="1681" w:type="dxa"/>
          </w:tcPr>
          <w:p w:rsidR="007F04B9" w:rsidRDefault="007F04B9">
            <w:r w:rsidRPr="00120785">
              <w:rPr>
                <w:sz w:val="24"/>
                <w:szCs w:val="24"/>
              </w:rPr>
              <w:t xml:space="preserve">ВЦ АК </w:t>
            </w:r>
            <w:proofErr w:type="spellStart"/>
            <w:r w:rsidRPr="00120785">
              <w:rPr>
                <w:sz w:val="24"/>
                <w:szCs w:val="24"/>
              </w:rPr>
              <w:t>СибГУ</w:t>
            </w:r>
            <w:proofErr w:type="spellEnd"/>
          </w:p>
        </w:tc>
        <w:tc>
          <w:tcPr>
            <w:tcW w:w="2498" w:type="dxa"/>
          </w:tcPr>
          <w:p w:rsidR="007F04B9" w:rsidRPr="007F04B9" w:rsidRDefault="007F04B9" w:rsidP="007F04B9">
            <w:pPr>
              <w:spacing w:after="300"/>
              <w:outlineLvl w:val="2"/>
              <w:rPr>
                <w:bCs/>
                <w:sz w:val="24"/>
                <w:szCs w:val="24"/>
              </w:rPr>
            </w:pPr>
            <w:r w:rsidRPr="007F04B9">
              <w:rPr>
                <w:bCs/>
                <w:sz w:val="24"/>
                <w:szCs w:val="24"/>
              </w:rPr>
              <w:t>Введение. Алгоритмы автоматизированных систем управления. Базы данных</w:t>
            </w:r>
          </w:p>
          <w:p w:rsidR="007F04B9" w:rsidRPr="007F04B9" w:rsidRDefault="007F04B9">
            <w:pPr>
              <w:rPr>
                <w:sz w:val="24"/>
                <w:szCs w:val="24"/>
              </w:rPr>
            </w:pPr>
          </w:p>
        </w:tc>
        <w:tc>
          <w:tcPr>
            <w:tcW w:w="1679" w:type="dxa"/>
          </w:tcPr>
          <w:p w:rsidR="007F04B9" w:rsidRDefault="007F04B9"/>
        </w:tc>
        <w:tc>
          <w:tcPr>
            <w:tcW w:w="1859" w:type="dxa"/>
          </w:tcPr>
          <w:p w:rsidR="007F04B9" w:rsidRDefault="007F04B9"/>
        </w:tc>
      </w:tr>
      <w:tr w:rsidR="007F04B9" w:rsidTr="007F04B9">
        <w:tc>
          <w:tcPr>
            <w:tcW w:w="1628" w:type="dxa"/>
          </w:tcPr>
          <w:p w:rsidR="007F04B9" w:rsidRDefault="007F04B9">
            <w:r>
              <w:t>01.07.2020</w:t>
            </w:r>
          </w:p>
        </w:tc>
        <w:tc>
          <w:tcPr>
            <w:tcW w:w="1681" w:type="dxa"/>
          </w:tcPr>
          <w:p w:rsidR="007F04B9" w:rsidRDefault="007F04B9">
            <w:r w:rsidRPr="00120785">
              <w:rPr>
                <w:sz w:val="24"/>
                <w:szCs w:val="24"/>
              </w:rPr>
              <w:t xml:space="preserve">ВЦ АК </w:t>
            </w:r>
            <w:proofErr w:type="spellStart"/>
            <w:r w:rsidRPr="00120785">
              <w:rPr>
                <w:sz w:val="24"/>
                <w:szCs w:val="24"/>
              </w:rPr>
              <w:t>СибГУ</w:t>
            </w:r>
            <w:proofErr w:type="spellEnd"/>
          </w:p>
        </w:tc>
        <w:tc>
          <w:tcPr>
            <w:tcW w:w="2498" w:type="dxa"/>
          </w:tcPr>
          <w:p w:rsidR="007F04B9" w:rsidRPr="007F04B9" w:rsidRDefault="007F04B9" w:rsidP="007F04B9">
            <w:pPr>
              <w:pStyle w:val="3"/>
              <w:spacing w:before="0" w:beforeAutospacing="0" w:after="300" w:afterAutospacing="0"/>
              <w:rPr>
                <w:b w:val="0"/>
                <w:sz w:val="24"/>
                <w:szCs w:val="24"/>
              </w:rPr>
            </w:pPr>
            <w:r w:rsidRPr="007F04B9">
              <w:rPr>
                <w:b w:val="0"/>
                <w:sz w:val="24"/>
                <w:szCs w:val="24"/>
              </w:rPr>
              <w:t>Разработка серверной и клиентской части базы данных</w:t>
            </w:r>
          </w:p>
          <w:p w:rsidR="007F04B9" w:rsidRPr="007F04B9" w:rsidRDefault="007F04B9">
            <w:pPr>
              <w:rPr>
                <w:sz w:val="24"/>
                <w:szCs w:val="24"/>
              </w:rPr>
            </w:pPr>
          </w:p>
        </w:tc>
        <w:tc>
          <w:tcPr>
            <w:tcW w:w="1679" w:type="dxa"/>
          </w:tcPr>
          <w:p w:rsidR="007F04B9" w:rsidRDefault="007F04B9"/>
        </w:tc>
        <w:tc>
          <w:tcPr>
            <w:tcW w:w="1859" w:type="dxa"/>
          </w:tcPr>
          <w:p w:rsidR="007F04B9" w:rsidRDefault="007F04B9"/>
        </w:tc>
      </w:tr>
      <w:tr w:rsidR="007F04B9" w:rsidTr="007F04B9">
        <w:trPr>
          <w:trHeight w:val="284"/>
        </w:trPr>
        <w:tc>
          <w:tcPr>
            <w:tcW w:w="1628" w:type="dxa"/>
          </w:tcPr>
          <w:p w:rsidR="007F04B9" w:rsidRDefault="007F04B9">
            <w:r>
              <w:t>04.07.2020</w:t>
            </w:r>
            <w:bookmarkStart w:id="0" w:name="_GoBack"/>
            <w:bookmarkEnd w:id="0"/>
          </w:p>
        </w:tc>
        <w:tc>
          <w:tcPr>
            <w:tcW w:w="1681" w:type="dxa"/>
          </w:tcPr>
          <w:p w:rsidR="007F04B9" w:rsidRDefault="007F04B9">
            <w:r w:rsidRPr="00120785">
              <w:rPr>
                <w:sz w:val="24"/>
                <w:szCs w:val="24"/>
              </w:rPr>
              <w:t xml:space="preserve">ВЦ АК </w:t>
            </w:r>
            <w:proofErr w:type="spellStart"/>
            <w:r w:rsidRPr="00120785">
              <w:rPr>
                <w:sz w:val="24"/>
                <w:szCs w:val="24"/>
              </w:rPr>
              <w:t>СибГУ</w:t>
            </w:r>
            <w:proofErr w:type="spellEnd"/>
          </w:p>
        </w:tc>
        <w:tc>
          <w:tcPr>
            <w:tcW w:w="2498" w:type="dxa"/>
          </w:tcPr>
          <w:p w:rsidR="007F04B9" w:rsidRPr="007F04B9" w:rsidRDefault="007F04B9" w:rsidP="007F04B9">
            <w:pPr>
              <w:pStyle w:val="3"/>
              <w:spacing w:before="0" w:beforeAutospacing="0" w:after="300" w:afterAutospacing="0"/>
              <w:rPr>
                <w:b w:val="0"/>
                <w:sz w:val="24"/>
                <w:szCs w:val="24"/>
              </w:rPr>
            </w:pPr>
            <w:r w:rsidRPr="007F04B9">
              <w:rPr>
                <w:b w:val="0"/>
                <w:sz w:val="24"/>
                <w:szCs w:val="24"/>
              </w:rPr>
              <w:t>Методы и технологии защиты информации в базах данных</w:t>
            </w:r>
          </w:p>
          <w:p w:rsidR="007F04B9" w:rsidRPr="007F04B9" w:rsidRDefault="007F04B9">
            <w:pPr>
              <w:rPr>
                <w:sz w:val="24"/>
                <w:szCs w:val="24"/>
              </w:rPr>
            </w:pPr>
          </w:p>
        </w:tc>
        <w:tc>
          <w:tcPr>
            <w:tcW w:w="1679" w:type="dxa"/>
          </w:tcPr>
          <w:p w:rsidR="007F04B9" w:rsidRDefault="007F04B9"/>
        </w:tc>
        <w:tc>
          <w:tcPr>
            <w:tcW w:w="1859" w:type="dxa"/>
          </w:tcPr>
          <w:p w:rsidR="007F04B9" w:rsidRDefault="007F04B9"/>
        </w:tc>
      </w:tr>
      <w:tr w:rsidR="007F04B9" w:rsidTr="007F04B9">
        <w:tc>
          <w:tcPr>
            <w:tcW w:w="1628" w:type="dxa"/>
          </w:tcPr>
          <w:p w:rsidR="007F04B9" w:rsidRDefault="007F04B9"/>
        </w:tc>
        <w:tc>
          <w:tcPr>
            <w:tcW w:w="1681" w:type="dxa"/>
          </w:tcPr>
          <w:p w:rsidR="007F04B9" w:rsidRDefault="007F04B9"/>
        </w:tc>
        <w:tc>
          <w:tcPr>
            <w:tcW w:w="2498" w:type="dxa"/>
          </w:tcPr>
          <w:p w:rsidR="007F04B9" w:rsidRDefault="007F04B9"/>
        </w:tc>
        <w:tc>
          <w:tcPr>
            <w:tcW w:w="1679" w:type="dxa"/>
          </w:tcPr>
          <w:p w:rsidR="007F04B9" w:rsidRDefault="007F04B9"/>
        </w:tc>
        <w:tc>
          <w:tcPr>
            <w:tcW w:w="1859" w:type="dxa"/>
          </w:tcPr>
          <w:p w:rsidR="007F04B9" w:rsidRDefault="007F04B9"/>
        </w:tc>
      </w:tr>
      <w:tr w:rsidR="007F04B9" w:rsidTr="007F04B9">
        <w:tc>
          <w:tcPr>
            <w:tcW w:w="1628" w:type="dxa"/>
          </w:tcPr>
          <w:p w:rsidR="007F04B9" w:rsidRDefault="007F04B9"/>
        </w:tc>
        <w:tc>
          <w:tcPr>
            <w:tcW w:w="1681" w:type="dxa"/>
          </w:tcPr>
          <w:p w:rsidR="007F04B9" w:rsidRDefault="007F04B9"/>
        </w:tc>
        <w:tc>
          <w:tcPr>
            <w:tcW w:w="2498" w:type="dxa"/>
          </w:tcPr>
          <w:p w:rsidR="007F04B9" w:rsidRDefault="007F04B9"/>
        </w:tc>
        <w:tc>
          <w:tcPr>
            <w:tcW w:w="1679" w:type="dxa"/>
          </w:tcPr>
          <w:p w:rsidR="007F04B9" w:rsidRDefault="007F04B9"/>
        </w:tc>
        <w:tc>
          <w:tcPr>
            <w:tcW w:w="1859" w:type="dxa"/>
          </w:tcPr>
          <w:p w:rsidR="007F04B9" w:rsidRDefault="007F04B9"/>
        </w:tc>
      </w:tr>
      <w:tr w:rsidR="007F04B9" w:rsidTr="007F04B9">
        <w:tc>
          <w:tcPr>
            <w:tcW w:w="1628" w:type="dxa"/>
          </w:tcPr>
          <w:p w:rsidR="007F04B9" w:rsidRDefault="007F04B9"/>
        </w:tc>
        <w:tc>
          <w:tcPr>
            <w:tcW w:w="1681" w:type="dxa"/>
          </w:tcPr>
          <w:p w:rsidR="007F04B9" w:rsidRDefault="007F04B9"/>
        </w:tc>
        <w:tc>
          <w:tcPr>
            <w:tcW w:w="2498" w:type="dxa"/>
          </w:tcPr>
          <w:p w:rsidR="007F04B9" w:rsidRDefault="007F04B9"/>
        </w:tc>
        <w:tc>
          <w:tcPr>
            <w:tcW w:w="1679" w:type="dxa"/>
          </w:tcPr>
          <w:p w:rsidR="007F04B9" w:rsidRDefault="007F04B9"/>
        </w:tc>
        <w:tc>
          <w:tcPr>
            <w:tcW w:w="1859" w:type="dxa"/>
          </w:tcPr>
          <w:p w:rsidR="007F04B9" w:rsidRDefault="007F04B9"/>
        </w:tc>
      </w:tr>
      <w:tr w:rsidR="007F04B9" w:rsidTr="007F04B9">
        <w:tc>
          <w:tcPr>
            <w:tcW w:w="1628" w:type="dxa"/>
          </w:tcPr>
          <w:p w:rsidR="007F04B9" w:rsidRDefault="007F04B9"/>
        </w:tc>
        <w:tc>
          <w:tcPr>
            <w:tcW w:w="1681" w:type="dxa"/>
          </w:tcPr>
          <w:p w:rsidR="007F04B9" w:rsidRDefault="007F04B9"/>
        </w:tc>
        <w:tc>
          <w:tcPr>
            <w:tcW w:w="2498" w:type="dxa"/>
          </w:tcPr>
          <w:p w:rsidR="007F04B9" w:rsidRDefault="007F04B9"/>
        </w:tc>
        <w:tc>
          <w:tcPr>
            <w:tcW w:w="1679" w:type="dxa"/>
          </w:tcPr>
          <w:p w:rsidR="007F04B9" w:rsidRDefault="007F04B9"/>
        </w:tc>
        <w:tc>
          <w:tcPr>
            <w:tcW w:w="1859" w:type="dxa"/>
          </w:tcPr>
          <w:p w:rsidR="007F04B9" w:rsidRDefault="007F04B9"/>
        </w:tc>
      </w:tr>
    </w:tbl>
    <w:p w:rsidR="007F04B9" w:rsidRDefault="007F04B9"/>
    <w:sectPr w:rsidR="007F0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4B9"/>
    <w:rsid w:val="003C5FE2"/>
    <w:rsid w:val="007F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68FC8"/>
  <w15:chartTrackingRefBased/>
  <w15:docId w15:val="{A701925A-4424-4DC0-8C68-A21306F6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04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7F04B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7F04B9"/>
    <w:pPr>
      <w:spacing w:before="100" w:beforeAutospacing="1" w:after="100" w:afterAutospacing="1"/>
    </w:pPr>
    <w:rPr>
      <w:rFonts w:ascii="Arial Unicode MS" w:eastAsia="Arial Unicode MS" w:hAnsi="Arial Unicode MS" w:cs="Arial Unicode MS" w:hint="eastAsia"/>
      <w:color w:val="000000"/>
      <w:sz w:val="24"/>
      <w:szCs w:val="24"/>
    </w:rPr>
  </w:style>
  <w:style w:type="table" w:styleId="a4">
    <w:name w:val="Table Grid"/>
    <w:basedOn w:val="a1"/>
    <w:uiPriority w:val="39"/>
    <w:rsid w:val="007F0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7F04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167</Words>
  <Characters>958</Characters>
  <Application>Microsoft Office Word</Application>
  <DocSecurity>0</DocSecurity>
  <Lines>7</Lines>
  <Paragraphs>2</Paragraphs>
  <ScaleCrop>false</ScaleCrop>
  <Company>SPecialiST RePack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Селезнёва</dc:creator>
  <cp:keywords/>
  <dc:description/>
  <cp:lastModifiedBy>Яна Селезнёва</cp:lastModifiedBy>
  <cp:revision>1</cp:revision>
  <dcterms:created xsi:type="dcterms:W3CDTF">2020-07-03T14:04:00Z</dcterms:created>
  <dcterms:modified xsi:type="dcterms:W3CDTF">2020-07-03T14:15:00Z</dcterms:modified>
</cp:coreProperties>
</file>