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 обрала перевірку для тестування олівця, використовуючи різні види тестування. </w:t>
      </w:r>
      <w:commentRangeStart w:id="0"/>
      <w:r w:rsidDel="00000000" w:rsidR="00000000" w:rsidRPr="00000000">
        <w:rPr>
          <w:rFonts w:ascii="Times New Roman" w:cs="Times New Roman" w:eastAsia="Times New Roman" w:hAnsi="Times New Roman"/>
          <w:sz w:val="28"/>
          <w:szCs w:val="28"/>
          <w:rtl w:val="0"/>
        </w:rPr>
        <w:t xml:space="preserve">Нижче зазначено </w:t>
      </w:r>
      <w:r w:rsidDel="00000000" w:rsidR="00000000" w:rsidRPr="00000000">
        <w:rPr>
          <w:rFonts w:ascii="Times New Roman" w:cs="Times New Roman" w:eastAsia="Times New Roman" w:hAnsi="Times New Roman"/>
          <w:sz w:val="28"/>
          <w:szCs w:val="28"/>
          <w:rtl w:val="0"/>
        </w:rPr>
        <w:t xml:space="preserve">посилання</w:t>
      </w:r>
      <w:r w:rsidDel="00000000" w:rsidR="00000000" w:rsidRPr="00000000">
        <w:rPr>
          <w:rFonts w:ascii="Times New Roman" w:cs="Times New Roman" w:eastAsia="Times New Roman" w:hAnsi="Times New Roman"/>
          <w:sz w:val="28"/>
          <w:szCs w:val="28"/>
          <w:rtl w:val="0"/>
        </w:rPr>
        <w:t xml:space="preserve"> на схему тестування олівця.</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https://lucid.app/lucidchart/d900baba-d8a8-49f4-ae4d-e28afc389d43/edit?viewport_loc=-617%2C-18655%2C3213%2C1369%2C0_0&amp;invitationId=inv_b0bd440c-cd6e-4f16-bb58-181a09c60503</w:t>
        </w:r>
      </w:hyperlink>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Валідація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це процес оцінки кінцевого продукту, необхідно перевірити, чи відповідає програмне забезпечення очікуванням і вимогам клієнта.</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Верифікація</w:t>
      </w:r>
      <w:r w:rsidDel="00000000" w:rsidR="00000000" w:rsidRPr="00000000">
        <w:rPr>
          <w:rFonts w:ascii="Times New Roman" w:cs="Times New Roman" w:eastAsia="Times New Roman" w:hAnsi="Times New Roman"/>
          <w:sz w:val="28"/>
          <w:szCs w:val="28"/>
          <w:rtl w:val="0"/>
        </w:rPr>
        <w:t xml:space="preserve"> - це підтвердження відповідності системи, програмного продукту заданим вимогам.</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sz w:val="27"/>
          <w:szCs w:val="27"/>
          <w:rtl w:val="0"/>
        </w:rPr>
        <w:t xml:space="preserve">  </w:t>
      </w:r>
    </w:p>
    <w:tbl>
      <w:tblPr>
        <w:tblStyle w:val="Table1"/>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2445"/>
        <w:gridCol w:w="3180"/>
        <w:tblGridChange w:id="0">
          <w:tblGrid>
            <w:gridCol w:w="4275"/>
            <w:gridCol w:w="2445"/>
            <w:gridCol w:w="3180"/>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Вид компанії</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Плюси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Мінуси</w:t>
            </w:r>
          </w:p>
        </w:tc>
      </w:tr>
      <w:tr>
        <w:trPr>
          <w:cantSplit w:val="0"/>
          <w:trHeight w:val="16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b w:val="1"/>
                <w:sz w:val="32"/>
                <w:szCs w:val="32"/>
                <w:highlight w:val="white"/>
              </w:rPr>
            </w:pPr>
            <w:r w:rsidDel="00000000" w:rsidR="00000000" w:rsidRPr="00000000">
              <w:rPr>
                <w:b w:val="1"/>
                <w:sz w:val="32"/>
                <w:szCs w:val="32"/>
                <w:highlight w:val="white"/>
                <w:rtl w:val="0"/>
              </w:rPr>
              <w:t xml:space="preserve">1.Product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7"/>
                <w:szCs w:val="27"/>
              </w:rPr>
            </w:pPr>
            <w:r w:rsidDel="00000000" w:rsidR="00000000" w:rsidRPr="00000000">
              <w:rPr>
                <w:sz w:val="27"/>
                <w:szCs w:val="27"/>
                <w:rtl w:val="0"/>
              </w:rPr>
              <w:t xml:space="preserve">стабільність</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27"/>
                <w:szCs w:val="27"/>
              </w:rPr>
            </w:pPr>
            <w:r w:rsidDel="00000000" w:rsidR="00000000" w:rsidRPr="00000000">
              <w:rPr>
                <w:sz w:val="27"/>
                <w:szCs w:val="27"/>
                <w:rtl w:val="0"/>
              </w:rPr>
              <w:t xml:space="preserve">менше поле для розвитку, оскільки ти працюєш з одним проектом</w:t>
            </w:r>
          </w:p>
        </w:tc>
      </w:tr>
      <w:tr>
        <w:trPr>
          <w:cantSplit w:val="0"/>
          <w:trHeight w:val="11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7"/>
                <w:szCs w:val="27"/>
              </w:rPr>
            </w:pPr>
            <w:r w:rsidDel="00000000" w:rsidR="00000000" w:rsidRPr="00000000">
              <w:rPr>
                <w:sz w:val="27"/>
                <w:szCs w:val="27"/>
                <w:rtl w:val="0"/>
              </w:rPr>
              <w:t xml:space="preserve">робота з одним продуктом</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більша ймовірність п</w:t>
            </w:r>
            <w:r w:rsidDel="00000000" w:rsidR="00000000" w:rsidRPr="00000000">
              <w:rPr>
                <w:rFonts w:ascii="Times New Roman" w:cs="Times New Roman" w:eastAsia="Times New Roman" w:hAnsi="Times New Roman"/>
                <w:sz w:val="28"/>
                <w:szCs w:val="28"/>
                <w:highlight w:val="white"/>
                <w:rtl w:val="0"/>
              </w:rPr>
              <w:t xml:space="preserve">рокрастинації</w:t>
            </w:r>
          </w:p>
        </w:tc>
      </w:tr>
      <w:tr>
        <w:trPr>
          <w:cantSplit w:val="0"/>
          <w:trHeight w:val="11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7"/>
                <w:szCs w:val="27"/>
              </w:rPr>
            </w:pPr>
            <w:r w:rsidDel="00000000" w:rsidR="00000000" w:rsidRPr="00000000">
              <w:rPr>
                <w:sz w:val="27"/>
                <w:szCs w:val="27"/>
                <w:rtl w:val="0"/>
              </w:rPr>
              <w:t xml:space="preserve"> немає потреби переключатися на інші проекти</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7"/>
                <w:szCs w:val="27"/>
              </w:rPr>
            </w:pPr>
            <w:r w:rsidDel="00000000" w:rsidR="00000000" w:rsidRPr="00000000">
              <w:rPr>
                <w:sz w:val="27"/>
                <w:szCs w:val="27"/>
                <w:rtl w:val="0"/>
              </w:rPr>
              <w:t xml:space="preserve"> менш гнучкий графік роботи</w:t>
            </w:r>
          </w:p>
        </w:tc>
      </w:tr>
      <w:tr>
        <w:trPr>
          <w:cantSplit w:val="0"/>
          <w:trHeight w:val="8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7"/>
                <w:szCs w:val="27"/>
              </w:rPr>
            </w:pPr>
            <w:r w:rsidDel="00000000" w:rsidR="00000000" w:rsidRPr="00000000">
              <w:rPr>
                <w:sz w:val="27"/>
                <w:szCs w:val="27"/>
                <w:rtl w:val="0"/>
              </w:rPr>
              <w:t xml:space="preserve"> менша ймовірність скорочення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7"/>
                <w:szCs w:val="27"/>
              </w:rPr>
            </w:pPr>
            <w:r w:rsidDel="00000000" w:rsidR="00000000" w:rsidRPr="00000000">
              <w:rPr>
                <w:sz w:val="27"/>
                <w:szCs w:val="27"/>
                <w:rtl w:val="0"/>
              </w:rPr>
              <w:t xml:space="preserve"> </w:t>
            </w:r>
          </w:p>
        </w:tc>
      </w:tr>
      <w:tr>
        <w:trPr>
          <w:cantSplit w:val="0"/>
          <w:trHeight w:val="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7"/>
                <w:szCs w:val="27"/>
              </w:rPr>
            </w:pPr>
            <w:r w:rsidDel="00000000" w:rsidR="00000000" w:rsidRPr="00000000">
              <w:rPr>
                <w:sz w:val="27"/>
                <w:szCs w:val="27"/>
                <w:rtl w:val="0"/>
              </w:rPr>
              <w:t xml:space="preserve"> </w:t>
            </w:r>
          </w:p>
        </w:tc>
      </w:tr>
      <w:tr>
        <w:trPr>
          <w:cantSplit w:val="0"/>
          <w:trHeight w:val="17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B">
            <w:pPr>
              <w:spacing w:after="240" w:before="240" w:lineRule="auto"/>
              <w:rPr>
                <w:b w:val="1"/>
                <w:sz w:val="32"/>
                <w:szCs w:val="32"/>
                <w:highlight w:val="white"/>
              </w:rPr>
            </w:pPr>
            <w:r w:rsidDel="00000000" w:rsidR="00000000" w:rsidRPr="00000000">
              <w:rPr>
                <w:b w:val="1"/>
                <w:sz w:val="32"/>
                <w:szCs w:val="32"/>
                <w:rtl w:val="0"/>
              </w:rPr>
              <w:t xml:space="preserve">2.</w:t>
            </w:r>
            <w:r w:rsidDel="00000000" w:rsidR="00000000" w:rsidRPr="00000000">
              <w:rPr>
                <w:b w:val="1"/>
                <w:sz w:val="32"/>
                <w:szCs w:val="32"/>
                <w:highlight w:val="white"/>
                <w:rtl w:val="0"/>
              </w:rPr>
              <w:t xml:space="preserve"> Outsource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7"/>
                <w:szCs w:val="27"/>
                <w:highlight w:val="white"/>
              </w:rPr>
            </w:pPr>
            <w:r w:rsidDel="00000000" w:rsidR="00000000" w:rsidRPr="00000000">
              <w:rPr>
                <w:sz w:val="27"/>
                <w:szCs w:val="27"/>
                <w:highlight w:val="white"/>
                <w:rtl w:val="0"/>
              </w:rPr>
              <w:t xml:space="preserve"> можливість розвитку оскільки можна змінювати проекти під час роботи в компанії</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7"/>
                <w:szCs w:val="27"/>
                <w:highlight w:val="white"/>
              </w:rPr>
            </w:pPr>
            <w:r w:rsidDel="00000000" w:rsidR="00000000" w:rsidRPr="00000000">
              <w:rPr>
                <w:sz w:val="27"/>
                <w:szCs w:val="27"/>
                <w:highlight w:val="white"/>
                <w:rtl w:val="0"/>
              </w:rPr>
              <w:t xml:space="preserve">відсутність стабільності</w:t>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7"/>
                <w:szCs w:val="27"/>
                <w:highlight w:val="white"/>
              </w:rPr>
            </w:pPr>
            <w:r w:rsidDel="00000000" w:rsidR="00000000" w:rsidRPr="00000000">
              <w:rPr>
                <w:sz w:val="27"/>
                <w:szCs w:val="27"/>
                <w:highlight w:val="white"/>
                <w:rtl w:val="0"/>
              </w:rPr>
              <w:t xml:space="preserve"> добре налагоджений менеджент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7"/>
                <w:szCs w:val="27"/>
                <w:highlight w:val="white"/>
              </w:rPr>
            </w:pPr>
            <w:r w:rsidDel="00000000" w:rsidR="00000000" w:rsidRPr="00000000">
              <w:rPr>
                <w:sz w:val="27"/>
                <w:szCs w:val="27"/>
                <w:highlight w:val="white"/>
                <w:rtl w:val="0"/>
              </w:rPr>
              <w:t xml:space="preserve">вища ймовірність скорочення у випадку коли немає проекту</w:t>
            </w:r>
          </w:p>
        </w:tc>
      </w:tr>
      <w:tr>
        <w:trPr>
          <w:cantSplit w:val="0"/>
          <w:trHeight w:val="17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7"/>
                <w:szCs w:val="27"/>
                <w:highlight w:val="white"/>
              </w:rPr>
            </w:pPr>
            <w:r w:rsidDel="00000000" w:rsidR="00000000" w:rsidRPr="00000000">
              <w:rPr>
                <w:sz w:val="27"/>
                <w:szCs w:val="27"/>
                <w:highlight w:val="white"/>
                <w:rtl w:val="0"/>
              </w:rPr>
              <w:t xml:space="preserve">можливіть завести багато знайомств для свого розвитку</w:t>
            </w:r>
          </w:p>
          <w:p w:rsidR="00000000" w:rsidDel="00000000" w:rsidP="00000000" w:rsidRDefault="00000000" w:rsidRPr="00000000" w14:paraId="00000023">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7"/>
                <w:szCs w:val="27"/>
                <w:highlight w:val="white"/>
              </w:rPr>
            </w:pPr>
            <w:r w:rsidDel="00000000" w:rsidR="00000000" w:rsidRPr="00000000">
              <w:rPr>
                <w:sz w:val="27"/>
                <w:szCs w:val="27"/>
                <w:highlight w:val="white"/>
                <w:rtl w:val="0"/>
              </w:rPr>
              <w:t xml:space="preserve">потрібне вміння швидко розбиратись в різних проектах</w:t>
            </w:r>
          </w:p>
        </w:tc>
      </w:tr>
      <w:tr>
        <w:trPr>
          <w:cantSplit w:val="0"/>
          <w:trHeight w:val="9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7"/>
                <w:szCs w:val="27"/>
                <w:highlight w:val="white"/>
              </w:rPr>
            </w:pPr>
            <w:r w:rsidDel="00000000" w:rsidR="00000000" w:rsidRPr="00000000">
              <w:rPr>
                <w:sz w:val="27"/>
                <w:szCs w:val="27"/>
                <w:highlight w:val="white"/>
                <w:rtl w:val="0"/>
              </w:rPr>
              <w:t xml:space="preserve">менша ймовірність прокрастинації</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7"/>
                <w:szCs w:val="27"/>
              </w:rPr>
            </w:pPr>
            <w:r w:rsidDel="00000000" w:rsidR="00000000" w:rsidRPr="00000000">
              <w:rPr>
                <w:sz w:val="27"/>
                <w:szCs w:val="27"/>
                <w:rtl w:val="0"/>
              </w:rPr>
              <w:t xml:space="preserve"> </w:t>
            </w:r>
          </w:p>
        </w:tc>
      </w:tr>
      <w:tr>
        <w:trPr>
          <w:cantSplit w:val="0"/>
          <w:trHeight w:val="13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7"/>
                <w:szCs w:val="27"/>
              </w:rPr>
            </w:pPr>
            <w:r w:rsidDel="00000000" w:rsidR="00000000" w:rsidRPr="00000000">
              <w:rPr>
                <w:sz w:val="27"/>
                <w:szCs w:val="27"/>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7"/>
                <w:szCs w:val="27"/>
                <w:highlight w:val="white"/>
              </w:rPr>
            </w:pPr>
            <w:r w:rsidDel="00000000" w:rsidR="00000000" w:rsidRPr="00000000">
              <w:rPr>
                <w:sz w:val="27"/>
                <w:szCs w:val="27"/>
                <w:highlight w:val="white"/>
                <w:rtl w:val="0"/>
              </w:rPr>
              <w:t xml:space="preserve">більш гнучкий графік роботи.</w:t>
            </w:r>
          </w:p>
          <w:p w:rsidR="00000000" w:rsidDel="00000000" w:rsidP="00000000" w:rsidRDefault="00000000" w:rsidRPr="00000000" w14:paraId="0000002A">
            <w:pPr>
              <w:spacing w:after="240" w:before="240" w:lineRule="auto"/>
              <w:rPr>
                <w:sz w:val="27"/>
                <w:szCs w:val="27"/>
                <w:highlight w:val="white"/>
              </w:rPr>
            </w:pPr>
            <w:r w:rsidDel="00000000" w:rsidR="00000000" w:rsidRPr="00000000">
              <w:rPr>
                <w:sz w:val="27"/>
                <w:szCs w:val="27"/>
                <w:highlight w:val="white"/>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7"/>
                <w:szCs w:val="27"/>
              </w:rPr>
            </w:pPr>
            <w:r w:rsidDel="00000000" w:rsidR="00000000" w:rsidRPr="00000000">
              <w:rPr>
                <w:sz w:val="27"/>
                <w:szCs w:val="27"/>
                <w:rtl w:val="0"/>
              </w:rPr>
              <w:t xml:space="preserve"> </w:t>
            </w:r>
          </w:p>
        </w:tc>
      </w:tr>
    </w:tbl>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highlight w:val="white"/>
        </w:rPr>
      </w:pPr>
      <w:r w:rsidDel="00000000" w:rsidR="00000000" w:rsidRPr="00000000">
        <w:rPr>
          <w:sz w:val="27"/>
          <w:szCs w:val="27"/>
          <w:rtl w:val="0"/>
        </w:rPr>
        <w:t xml:space="preserve">4. Приклад невдалої верифікації і </w:t>
      </w:r>
      <w:r w:rsidDel="00000000" w:rsidR="00000000" w:rsidRPr="00000000">
        <w:rPr>
          <w:sz w:val="27"/>
          <w:szCs w:val="27"/>
          <w:highlight w:val="white"/>
          <w:rtl w:val="0"/>
        </w:rPr>
        <w:t xml:space="preserve">валідації з життя:</w:t>
      </w:r>
    </w:p>
    <w:p w:rsidR="00000000" w:rsidDel="00000000" w:rsidP="00000000" w:rsidRDefault="00000000" w:rsidRPr="00000000" w14:paraId="0000002E">
      <w:pPr>
        <w:rPr>
          <w:sz w:val="27"/>
          <w:szCs w:val="27"/>
          <w:highlight w:val="white"/>
        </w:rPr>
      </w:pPr>
      <w:r w:rsidDel="00000000" w:rsidR="00000000" w:rsidRPr="00000000">
        <w:rPr>
          <w:rtl w:val="0"/>
        </w:rPr>
      </w:r>
    </w:p>
    <w:p w:rsidR="00000000" w:rsidDel="00000000" w:rsidP="00000000" w:rsidRDefault="00000000" w:rsidRPr="00000000" w14:paraId="0000002F">
      <w:pPr>
        <w:rPr>
          <w:sz w:val="27"/>
          <w:szCs w:val="27"/>
          <w:highlight w:val="white"/>
        </w:rPr>
      </w:pPr>
      <w:r w:rsidDel="00000000" w:rsidR="00000000" w:rsidRPr="00000000">
        <w:rPr>
          <w:b w:val="1"/>
          <w:sz w:val="27"/>
          <w:szCs w:val="27"/>
          <w:rtl w:val="0"/>
        </w:rPr>
        <w:t xml:space="preserve">Верифікація</w:t>
      </w:r>
      <w:r w:rsidDel="00000000" w:rsidR="00000000" w:rsidRPr="00000000">
        <w:rPr>
          <w:sz w:val="27"/>
          <w:szCs w:val="27"/>
          <w:rtl w:val="0"/>
        </w:rPr>
        <w:t xml:space="preserve">: </w:t>
      </w:r>
      <w:r w:rsidDel="00000000" w:rsidR="00000000" w:rsidRPr="00000000">
        <w:rPr>
          <w:sz w:val="27"/>
          <w:szCs w:val="27"/>
          <w:highlight w:val="white"/>
          <w:rtl w:val="0"/>
        </w:rPr>
        <w:t xml:space="preserve">Підтягує не всі документи в додатку « Дія»</w:t>
      </w:r>
    </w:p>
    <w:p w:rsidR="00000000" w:rsidDel="00000000" w:rsidP="00000000" w:rsidRDefault="00000000" w:rsidRPr="00000000" w14:paraId="00000030">
      <w:pPr>
        <w:spacing w:after="240" w:before="240" w:lineRule="auto"/>
        <w:rPr>
          <w:sz w:val="27"/>
          <w:szCs w:val="27"/>
          <w:highlight w:val="white"/>
        </w:rPr>
      </w:pPr>
      <w:r w:rsidDel="00000000" w:rsidR="00000000" w:rsidRPr="00000000">
        <w:rPr>
          <w:b w:val="1"/>
          <w:sz w:val="27"/>
          <w:szCs w:val="27"/>
          <w:highlight w:val="white"/>
          <w:rtl w:val="0"/>
        </w:rPr>
        <w:t xml:space="preserve">Валідація: </w:t>
      </w:r>
      <w:r w:rsidDel="00000000" w:rsidR="00000000" w:rsidRPr="00000000">
        <w:rPr>
          <w:sz w:val="27"/>
          <w:szCs w:val="27"/>
          <w:highlight w:val="white"/>
          <w:rtl w:val="0"/>
        </w:rPr>
        <w:t xml:space="preserve">Часті проблеми при авторизації в додатку  « Дія»</w:t>
      </w:r>
    </w:p>
    <w:p w:rsidR="00000000" w:rsidDel="00000000" w:rsidP="00000000" w:rsidRDefault="00000000" w:rsidRPr="00000000" w14:paraId="00000031">
      <w:pPr>
        <w:spacing w:after="240" w:before="240" w:lineRule="auto"/>
        <w:rPr>
          <w:b w:val="1"/>
          <w:sz w:val="27"/>
          <w:szCs w:val="27"/>
          <w:highlight w:val="white"/>
        </w:rPr>
      </w:pPr>
      <w:r w:rsidDel="00000000" w:rsidR="00000000" w:rsidRPr="00000000">
        <w:rPr>
          <w:sz w:val="27"/>
          <w:szCs w:val="27"/>
          <w:highlight w:val="white"/>
          <w:rtl w:val="0"/>
        </w:rPr>
        <w:t xml:space="preserve">5. </w:t>
      </w:r>
      <w:r w:rsidDel="00000000" w:rsidR="00000000" w:rsidRPr="00000000">
        <w:rPr>
          <w:b w:val="1"/>
          <w:sz w:val="27"/>
          <w:szCs w:val="27"/>
          <w:highlight w:val="white"/>
          <w:rtl w:val="0"/>
        </w:rPr>
        <w:t xml:space="preserve">Принципи тестування:</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Парадокс пестицидів.</w:t>
      </w:r>
      <w:r w:rsidDel="00000000" w:rsidR="00000000" w:rsidRPr="00000000">
        <w:rPr>
          <w:rFonts w:ascii="Times New Roman" w:cs="Times New Roman" w:eastAsia="Times New Roman" w:hAnsi="Times New Roman"/>
          <w:sz w:val="28"/>
          <w:szCs w:val="28"/>
          <w:highlight w:val="white"/>
          <w:rtl w:val="0"/>
        </w:rPr>
        <w:t xml:space="preserve">. Цей принцип означає якщо проводиться однаковий набір повторюваних тестів, метод виявиться марним для виявлення нових дефектів.Щоб подолати це, тестові кейси потрібно регулярно переглядати та переглядати, додаючи нові та різні тестові кейси, щоб допомогти знайти більше дефектів. </w:t>
      </w:r>
      <w:r w:rsidDel="00000000" w:rsidR="00000000" w:rsidRPr="00000000">
        <w:rPr>
          <w:rFonts w:ascii="Times New Roman" w:cs="Times New Roman" w:eastAsia="Times New Roman" w:hAnsi="Times New Roman"/>
          <w:b w:val="1"/>
          <w:sz w:val="28"/>
          <w:szCs w:val="28"/>
          <w:highlight w:val="white"/>
          <w:rtl w:val="0"/>
        </w:rPr>
        <w:t xml:space="preserve">Наприклад:</w:t>
      </w:r>
      <w:r w:rsidDel="00000000" w:rsidR="00000000" w:rsidRPr="00000000">
        <w:rPr>
          <w:rFonts w:ascii="Times New Roman" w:cs="Times New Roman" w:eastAsia="Times New Roman" w:hAnsi="Times New Roman"/>
          <w:sz w:val="28"/>
          <w:szCs w:val="28"/>
          <w:highlight w:val="white"/>
          <w:rtl w:val="0"/>
        </w:rPr>
        <w:t xml:space="preserve"> повторне використання тієї самої суміші пестицидів для знищення комах під час землеробства з часом призведе до формування у комах стійкості до пестицидів, тим самим неефективність пестицидів на комах</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Тестування залежить від контексту.</w:t>
      </w:r>
      <w:r w:rsidDel="00000000" w:rsidR="00000000" w:rsidRPr="00000000">
        <w:rPr>
          <w:rFonts w:ascii="Times New Roman" w:cs="Times New Roman" w:eastAsia="Times New Roman" w:hAnsi="Times New Roman"/>
          <w:sz w:val="28"/>
          <w:szCs w:val="28"/>
          <w:rtl w:val="0"/>
        </w:rPr>
        <w:t xml:space="preserve"> Цей принцип означає, що  </w:t>
      </w:r>
      <w:r w:rsidDel="00000000" w:rsidR="00000000" w:rsidRPr="00000000">
        <w:rPr>
          <w:rFonts w:ascii="Times New Roman" w:cs="Times New Roman" w:eastAsia="Times New Roman" w:hAnsi="Times New Roman"/>
          <w:sz w:val="28"/>
          <w:szCs w:val="28"/>
          <w:rtl w:val="0"/>
        </w:rPr>
        <w:t xml:space="preserve">вибір методології, техніки та типу тестування буде напряму залежати від природи самої програми. </w:t>
      </w:r>
      <w:r w:rsidDel="00000000" w:rsidR="00000000" w:rsidRPr="00000000">
        <w:rPr>
          <w:rFonts w:ascii="Times New Roman" w:cs="Times New Roman" w:eastAsia="Times New Roman" w:hAnsi="Times New Roman"/>
          <w:b w:val="1"/>
          <w:sz w:val="28"/>
          <w:szCs w:val="28"/>
          <w:rtl w:val="0"/>
        </w:rPr>
        <w:t xml:space="preserve">Наприклад,</w:t>
      </w:r>
      <w:r w:rsidDel="00000000" w:rsidR="00000000" w:rsidRPr="00000000">
        <w:rPr>
          <w:rFonts w:ascii="Times New Roman" w:cs="Times New Roman" w:eastAsia="Times New Roman" w:hAnsi="Times New Roman"/>
          <w:sz w:val="28"/>
          <w:szCs w:val="28"/>
          <w:rtl w:val="0"/>
        </w:rPr>
        <w:t xml:space="preserve"> програмне забезпечення для медичних цілей потребує більш строгої та ретельної перевірки, ніж, скажімо, комп’ютерна гра. З тих же міркувань, сайт із великою відвідуваністю повинен пройти через серйозне тестування продуктивності, щоб показати можливості роботи в умовах великого навантаження.</w:t>
      </w:r>
      <w:r w:rsidDel="00000000" w:rsidR="00000000" w:rsidRPr="00000000">
        <w:rPr>
          <w:rtl w:val="0"/>
        </w:rPr>
      </w:r>
    </w:p>
    <w:tbl>
      <w:tblPr>
        <w:tblStyle w:val="Table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30"/>
        <w:tblGridChange w:id="0">
          <w:tblGrid>
            <w:gridCol w:w="9630"/>
          </w:tblGrid>
        </w:tblGridChange>
      </w:tblGrid>
      <w:tr>
        <w:trPr>
          <w:cantSplit w:val="0"/>
          <w:trHeight w:val="34900.9387207031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rPr>
                <w:sz w:val="27"/>
                <w:szCs w:val="27"/>
              </w:rPr>
            </w:pPr>
            <w:r w:rsidDel="00000000" w:rsidR="00000000" w:rsidRPr="00000000">
              <w:rPr>
                <w:sz w:val="27"/>
                <w:szCs w:val="27"/>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tbl>
      <w:tblPr>
        <w:tblStyle w:val="Table3"/>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80"/>
        <w:gridCol w:w="3500"/>
        <w:tblGridChange w:id="0">
          <w:tblGrid>
            <w:gridCol w:w="5780"/>
            <w:gridCol w:w="3500"/>
          </w:tblGrid>
        </w:tblGridChange>
      </w:tblGrid>
      <w:tr>
        <w:trPr>
          <w:cantSplit w:val="0"/>
          <w:trHeight w:val="178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hyperlink r:id="rId8">
              <w:r w:rsidDel="00000000" w:rsidR="00000000" w:rsidRPr="00000000">
                <w:rPr>
                  <w:color w:val="1155cc"/>
                  <w:sz w:val="24"/>
                  <w:szCs w:val="24"/>
                  <w:u w:val="single"/>
                  <w:rtl w:val="0"/>
                </w:rPr>
                <w:t xml:space="preserve">https://lucid.app/lucidchart/d900baba-d8a8-49f4-ae4d-e28afc389d43/edit?viewport_loc=23%2C491%2C1226%2C727%2C0_0&amp;invitationId=inv_b0bd440c-cd6e-4f16-bb58-181a09c60503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rtl w:val="0"/>
              </w:rPr>
            </w:r>
          </w:p>
        </w:tc>
      </w:tr>
      <w:tr>
        <w:trPr>
          <w:cantSplit w:val="0"/>
          <w:trHeight w:val="3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rtl w:val="0"/>
              </w:rPr>
            </w:r>
          </w:p>
        </w:tc>
      </w:tr>
      <w:tr>
        <w:trPr>
          <w:cantSplit w:val="0"/>
          <w:trHeight w:val="30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rtl w:val="0"/>
              </w:rPr>
            </w:r>
          </w:p>
        </w:tc>
      </w:tr>
    </w:tbl>
    <w:p w:rsidR="00000000" w:rsidDel="00000000" w:rsidP="00000000" w:rsidRDefault="00000000" w:rsidRPr="00000000" w14:paraId="0000003C">
      <w:pPr>
        <w:rPr>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ktoriia Moskaliuk" w:id="0" w:date="2023-02-19T09:46:1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Класно протестувала, ми ще це все будемо вчити в майбутньому)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ucid.app/lucidchart/d900baba-d8a8-49f4-ae4d-e28afc389d43/edit?viewport_loc=-617%2C-18655%2C3213%2C1369%2C0_0&amp;invitationId=inv_b0bd440c-cd6e-4f16-bb58-181a09c60503" TargetMode="External"/><Relationship Id="rId8" Type="http://schemas.openxmlformats.org/officeDocument/2006/relationships/hyperlink" Target="https://lucid.app/lucidchart/d900baba-d8a8-49f4-ae4d-e28afc389d43/edit?viewport_loc=23%2C491%2C1226%2C727%2C0_0&amp;invitationId=inv_b0bd440c-cd6e-4f16-bb58-181a09c6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