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Порівняльна таблиця методологій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2085"/>
        <w:gridCol w:w="1785"/>
        <w:gridCol w:w="2025"/>
        <w:gridCol w:w="2820"/>
        <w:tblGridChange w:id="0">
          <w:tblGrid>
            <w:gridCol w:w="1185"/>
            <w:gridCol w:w="2085"/>
            <w:gridCol w:w="1785"/>
            <w:gridCol w:w="2025"/>
            <w:gridCol w:w="2820"/>
          </w:tblGrid>
        </w:tblGridChange>
      </w:tblGrid>
      <w:tr>
        <w:trPr>
          <w:cantSplit w:val="0"/>
          <w:trHeight w:val="2787.65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35"/>
              <w:tblGridChange w:id="0">
                <w:tblGrid>
                  <w:gridCol w:w="435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after="240" w:before="240" w:lineRule="auto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№</w:t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Назва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методології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32"/>
                <w:szCs w:val="32"/>
                <w:shd w:fill="bfedd2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shd w:fill="bfedd2" w:val="clear"/>
                <w:rtl w:val="0"/>
              </w:rPr>
              <w:t xml:space="preserve">Сильні сторони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32"/>
                <w:szCs w:val="32"/>
                <w:shd w:fill="f8cac6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shd w:fill="f8cac6" w:val="clear"/>
                <w:rtl w:val="0"/>
              </w:rPr>
              <w:t xml:space="preserve">Слабкі сторони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b w:val="1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b w:val="1"/>
                <w:sz w:val="32"/>
                <w:szCs w:val="32"/>
                <w:highlight w:val="white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V-модель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Все чітко і структуровано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можна перейти на попередні етапи щоб змінити щось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Для банківської галузі, для воєнної  галузі, для медицини.</w:t>
            </w:r>
          </w:p>
        </w:tc>
      </w:tr>
      <w:tr>
        <w:trPr>
          <w:cantSplit w:val="0"/>
          <w:trHeight w:val="26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Відбувається контроль на кожному етапі щоб переконатись у можливості переходу на наступний рівень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Замовник не бачить проект протягом його розробки.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Тестування починається на стадії написання вимог.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Розробка проекту займає багато часу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Інкрементна модель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12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Є  можливість переглянути ризики, які пов'язані з витратами і дотриманням графіка.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12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Функціональна  система повинна бути повністю визначена на початку життєвого циклу для виділення ітерацій.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 сфері бізнесу, наприклад для написання сайту з бронювання кімнат в готелі.</w:t>
            </w:r>
          </w:p>
        </w:tc>
      </w:tr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Замовник може переглядати проект протягом всього часу розробки і вносити ідеї і поправки.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12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 постійних змінах структура системи може бути порушена.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Звикання замовника до нової технології відбувається поступово.</w:t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after="12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Терміни здачі системи можуть бути збільшені через обмеженість ресурсів (виконавці, фінанси).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 2001 році група розробників програмного забезпечення (ПО) зібралася в м.Юта (США), щоб запропонувати нову методологію управління проектами з розробки ПЗ на противагу класичним «бюрократичним і важким» підходам. Прийти до консенсусу по методології не вдалося, зате з’явився «Agile-маніфест», який позиціонувався як радикально новий підхід до управління проектами. З легкої руки Кена Швабера (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Ken Schwaber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 Agile починають називати революцією в управлінні проектами</w:t>
      </w:r>
      <w:r w:rsidDel="00000000" w:rsidR="00000000" w:rsidRPr="00000000">
        <w:rPr>
          <w:color w:val="323330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думаю, що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Agile-маніфест</w:t>
      </w:r>
      <w:r w:rsidDel="00000000" w:rsidR="00000000" w:rsidRPr="00000000">
        <w:rPr>
          <w:sz w:val="28"/>
          <w:szCs w:val="28"/>
          <w:rtl w:val="0"/>
        </w:rPr>
        <w:t xml:space="preserve"> з'явився щоб проекти розробляти швидше, не витрачаючи так багато часу, щоб була можливість перейти на попередні етапи під час розробки, щоб замовник мав можливість бачити проект з ранніх етапів і вносити поправки, зміни. 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Agile-маніфест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мав вирішити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такі проблеми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в написанні документації, в спрощенні роботи співробітників, в усуненні втрат, потрібно багато часу на розробку проектів.  Я думаю що,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Agile-маніфест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вирішив ці проблеми і спростив розробку проектів.</w:t>
      </w:r>
      <w:r w:rsidDel="00000000" w:rsidR="00000000" w:rsidRPr="00000000">
        <w:rPr>
          <w:color w:val="323330"/>
          <w:sz w:val="28"/>
          <w:szCs w:val="28"/>
          <w:highlight w:val="white"/>
          <w:rtl w:val="0"/>
        </w:rPr>
        <w:t xml:space="preserve"> На мою думку більшого успіху досягають ті компанії, які комбінують різні інструменти і методології, в залежності від специфіки проекту і контексту, в якому він реалізується.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