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Математическое</w:t>
      </w:r>
      <w:r>
        <w:t xml:space="preserve"> </w:t>
      </w:r>
      <w:r>
        <w:t xml:space="preserve">моделирование</w:t>
      </w:r>
    </w:p>
    <w:p>
      <w:pPr>
        <w:pStyle w:val="Author"/>
      </w:pPr>
      <w:r>
        <w:t xml:space="preserve">Асеева</w:t>
      </w:r>
      <w:r>
        <w:t xml:space="preserve"> </w:t>
      </w:r>
      <w:r>
        <w:t xml:space="preserve">Яна</w:t>
      </w:r>
      <w:r>
        <w:t xml:space="preserve"> </w:t>
      </w:r>
      <w:r>
        <w:t xml:space="preserve">Олеговна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r>
        <w:t xml:space="preserve"> </w:t>
      </w:r>
    </w:p>
    <w:p>
      <w:pPr>
        <w:pStyle w:val="FirstParagraph"/>
      </w:pPr>
      <w:r>
        <w:t xml:space="preserve">Построить фазовый портрет гармонического осциллятора и решить уравнения гармонического осциллятора.</w:t>
      </w:r>
    </w:p>
    <w:bookmarkEnd w:id="20"/>
    <w:bookmarkStart w:id="21" w:name="теоретическая-справка"/>
    <w:p>
      <w:pPr>
        <w:pStyle w:val="Heading1"/>
      </w:pPr>
      <w:r>
        <w:t xml:space="preserve">Теоретическая справка</w:t>
      </w:r>
    </w:p>
    <w:p>
      <w:pPr>
        <w:pStyle w:val="FirstParagraph"/>
      </w:pPr>
      <w:r>
        <w:t xml:space="preserve">Гармонические колебания — колебания, при которых физическая величина изменяется с течением времени по гармоническому (синусоидальному, косинусоидальному) закону.</w:t>
      </w:r>
    </w:p>
    <w:p>
      <w:pPr>
        <w:pStyle w:val="BodyText"/>
      </w:pPr>
      <w:r>
        <w:t xml:space="preserve">Гармонические колебания выделяются из всех остальных видов колебаний по следующим причинам:</w:t>
      </w:r>
    </w:p>
    <w:p>
      <w:pPr>
        <w:numPr>
          <w:ilvl w:val="0"/>
          <w:numId w:val="1001"/>
        </w:numPr>
      </w:pPr>
      <w:r>
        <w:t xml:space="preserve">Очень часто малые колебания, как свободные, так и вынужденные, которые происходят в реальных системах, можно считать имеющими форму гармонических колебаний или очень близкую к ней.</w:t>
      </w:r>
    </w:p>
    <w:p>
      <w:pPr>
        <w:numPr>
          <w:ilvl w:val="0"/>
          <w:numId w:val="1001"/>
        </w:numPr>
      </w:pPr>
      <w:r>
        <w:t xml:space="preserve">Как установил в 1822 году Фурье, широкий класс периодических функций может быть разложен на сумму тригонометрических компонентов — в ряд Фурье. Другими словами, любое периодическое колебание может быть представлено как сумма гармонических колебаний с соответствующими амплитудами, частотами и начальными фазами. Среди слагаемых этой суммы существует гармоническое колебание с наименьшей частотой, которая называется основной частотой, а само это колебание — первой гармоникой или основным тоном, частоты же всех остальных слагаемых, гармонических колебаний, кратны основной частоте, и эти колебания называются высшими гармониками или обертонами — первым, вторым и т.д.</w:t>
      </w:r>
    </w:p>
    <w:p>
      <w:pPr>
        <w:numPr>
          <w:ilvl w:val="0"/>
          <w:numId w:val="1001"/>
        </w:numPr>
      </w:pPr>
      <w:r>
        <w:t xml:space="preserve">Для широкого класса систем откликом на гармоническое воздействие является гармоническое колебание (свойство линейности), при этом связь воздействия и отклика является устойчивой характеристикой системы. С учётом предыдущего свойства это позволяет исследовать прохождение колебаний произвольной формы через системы.</w:t>
      </w:r>
    </w:p>
    <w:bookmarkEnd w:id="21"/>
    <w:bookmarkStart w:id="25" w:name="ход-работы"/>
    <w:p>
      <w:pPr>
        <w:pStyle w:val="Heading1"/>
      </w:pPr>
      <w:r>
        <w:t xml:space="preserve">Ход работы</w:t>
      </w:r>
    </w:p>
    <w:p>
      <w:pPr>
        <w:pStyle w:val="FirstParagraph"/>
      </w:pPr>
      <w:r>
        <w:rPr>
          <w:bCs/>
          <w:b/>
        </w:rPr>
        <w:t xml:space="preserve">1. Постановка задачи</w:t>
      </w:r>
    </w:p>
    <w:p>
      <w:pPr>
        <w:pStyle w:val="BodyText"/>
      </w:pPr>
      <w:r>
        <w:t xml:space="preserve">Вариант 45. Постройте фазовый портрет гармонического осциллятора и решение уравнения гармонического осциллятора для следующих случаев:</w:t>
      </w:r>
    </w:p>
    <w:p>
      <w:pPr>
        <w:pStyle w:val="BodyText"/>
      </w:pPr>
      <w:r>
        <w:t xml:space="preserve">1.Колебания гармонического осциллятора без затуханий и без действий внешней силы</w:t>
      </w:r>
      <w:r>
        <w:t xml:space="preserve"> </w:t>
      </w:r>
    </w:p>
    <w:p>
      <w:pPr>
        <w:pStyle w:val="BodyText"/>
      </w:pPr>
      <m:oMathPara>
        <m:oMathParaPr>
          <m:jc m:val="center"/>
        </m:oMathParaPr>
        <m:oMath>
          <m:acc>
            <m:accPr>
              <m:chr m:val="̈"/>
            </m:accPr>
            <m:e>
              <m:r>
                <m:t>x</m:t>
              </m:r>
            </m:e>
          </m:acc>
          <m:r>
            <m:rPr>
              <m:sty m:val="p"/>
            </m:rPr>
            <m:t>+</m:t>
          </m:r>
          <m:r>
            <m:t>17</m:t>
          </m:r>
          <m:r>
            <m:t>x</m:t>
          </m:r>
          <m:r>
            <m:rPr>
              <m:sty m:val="p"/>
            </m:rPr>
            <m:t>=</m:t>
          </m:r>
          <m:r>
            <m:t>0</m:t>
          </m:r>
        </m:oMath>
      </m:oMathPara>
    </w:p>
    <w:p>
      <w:pPr>
        <w:pStyle w:val="FirstParagraph"/>
      </w:pPr>
      <w:r>
        <w:t xml:space="preserve">2.Колебания гармонического осциллятора c затуханием и без действий внешней силы</w:t>
      </w:r>
      <w:r>
        <w:t xml:space="preserve"> </w:t>
      </w:r>
    </w:p>
    <w:p>
      <w:pPr>
        <w:pStyle w:val="BodyText"/>
      </w:pPr>
      <m:oMathPara>
        <m:oMathParaPr>
          <m:jc m:val="center"/>
        </m:oMathParaPr>
        <m:oMath>
          <m:acc>
            <m:accPr>
              <m:chr m:val="̈"/>
            </m:accPr>
            <m:e>
              <m:r>
                <m:t>x</m:t>
              </m:r>
            </m:e>
          </m:acc>
          <m:r>
            <m:rPr>
              <m:sty m:val="p"/>
            </m:rPr>
            <m:t>+</m:t>
          </m:r>
          <m:r>
            <m:t>22</m:t>
          </m:r>
          <m:acc>
            <m:accPr>
              <m:chr m:val="̇"/>
            </m:accPr>
            <m:e>
              <m:r>
                <m:t>x</m:t>
              </m:r>
            </m:e>
          </m:acc>
          <m:r>
            <m:rPr>
              <m:sty m:val="p"/>
            </m:rPr>
            <m:t>+</m:t>
          </m:r>
          <m:r>
            <m:t>23</m:t>
          </m:r>
          <m:r>
            <m:t>x</m:t>
          </m:r>
          <m:r>
            <m:rPr>
              <m:sty m:val="p"/>
            </m:rPr>
            <m:t>=</m:t>
          </m:r>
          <m:r>
            <m:t>0</m:t>
          </m:r>
        </m:oMath>
      </m:oMathPara>
    </w:p>
    <w:p>
      <w:pPr>
        <w:pStyle w:val="FirstParagraph"/>
      </w:pPr>
    </w:p>
    <w:p>
      <w:pPr>
        <w:pStyle w:val="BodyText"/>
      </w:pPr>
      <w:r>
        <w:t xml:space="preserve">3.Колебания гармонического осциллятора c затуханием и под действием внешней силы</w:t>
      </w:r>
      <w:r>
        <w:t xml:space="preserve"> </w:t>
      </w:r>
    </w:p>
    <w:p>
      <w:pPr>
        <w:pStyle w:val="BodyText"/>
      </w:pPr>
      <m:oMathPara>
        <m:oMathParaPr>
          <m:jc m:val="center"/>
        </m:oMathParaPr>
        <m:oMath>
          <m:acc>
            <m:accPr>
              <m:chr m:val="̈"/>
            </m:accPr>
            <m:e>
              <m:r>
                <m:t>x</m:t>
              </m:r>
            </m:e>
          </m:acc>
          <m:r>
            <m:rPr>
              <m:sty m:val="p"/>
            </m:rPr>
            <m:t>+</m:t>
          </m:r>
          <m:r>
            <m:t>5</m:t>
          </m:r>
          <m:acc>
            <m:accPr>
              <m:chr m:val="̇"/>
            </m:accPr>
            <m:e>
              <m:r>
                <m:t>x</m:t>
              </m:r>
            </m:e>
          </m:acc>
          <m:r>
            <m:rPr>
              <m:sty m:val="p"/>
            </m:rPr>
            <m:t>+</m:t>
          </m:r>
          <m:r>
            <m:t>8</m:t>
          </m:r>
          <m:r>
            <m:t>x</m:t>
          </m:r>
          <m:r>
            <m:rPr>
              <m:sty m:val="p"/>
            </m:rPr>
            <m:t>=</m:t>
          </m:r>
          <m:r>
            <m:t>0</m:t>
          </m:r>
          <m:r>
            <m:rPr>
              <m:sty m:val="p"/>
            </m:rPr>
            <m:t>,</m:t>
          </m:r>
          <m:r>
            <m:t>25</m:t>
          </m:r>
          <m:r>
            <m:t>s</m:t>
          </m:r>
          <m:r>
            <m:t>i</m:t>
          </m:r>
          <m:r>
            <m:t>n</m:t>
          </m:r>
          <m:r>
            <m:rPr>
              <m:sty m:val="p"/>
            </m:rPr>
            <m:t>(</m:t>
          </m:r>
          <m:r>
            <m:t>8</m:t>
          </m:r>
          <m:r>
            <m:t>t</m:t>
          </m:r>
          <m:r>
            <m:rPr>
              <m:sty m:val="p"/>
            </m:rPr>
            <m:t>)</m:t>
          </m:r>
        </m:oMath>
      </m:oMathPara>
    </w:p>
    <w:p>
      <w:pPr>
        <w:pStyle w:val="FirstParagraph"/>
      </w:pPr>
      <w:r>
        <w:t xml:space="preserve">На интервале</w:t>
      </w:r>
      <w:r>
        <w:t xml:space="preserve"> </w:t>
      </w:r>
    </w:p>
    <w:p>
      <w:pPr>
        <w:pStyle w:val="BodyText"/>
      </w:pPr>
      <m:oMathPara>
        <m:oMathParaPr>
          <m:jc m:val="center"/>
        </m:oMathParaPr>
        <m:oMath>
          <m:r>
            <m:t>t</m:t>
          </m:r>
          <m:r>
            <m:rPr>
              <m:sty m:val="p"/>
            </m:rPr>
            <m:t>∈</m:t>
          </m:r>
          <m:r>
            <m:rPr>
              <m:sty m:val="p"/>
            </m:rPr>
            <m:t>[</m:t>
          </m:r>
          <m:r>
            <m:t>0</m:t>
          </m:r>
          <m:r>
            <m:rPr>
              <m:sty m:val="p"/>
            </m:rPr>
            <m:t>,</m:t>
          </m:r>
          <m:r>
            <m:t>58</m:t>
          </m:r>
          <m:r>
            <m:rPr>
              <m:sty m:val="p"/>
            </m:rPr>
            <m:t>]</m:t>
          </m:r>
        </m:oMath>
      </m:oMathPara>
    </w:p>
    <w:p>
      <w:pPr>
        <w:pStyle w:val="FirstParagraph"/>
      </w:pPr>
      <w:r>
        <w:t xml:space="preserve">(шаг 0,05) с начальными условиями</w:t>
      </w:r>
    </w:p>
    <w:p>
      <w:pPr>
        <w:pStyle w:val="BodyText"/>
      </w:pPr>
      <m:oMathPara>
        <m:oMathParaPr>
          <m:jc m:val="center"/>
        </m:oMathParaPr>
        <m:oMath>
          <m:sSub>
            <m:e>
              <m:r>
                <m:t>x</m:t>
              </m:r>
            </m:e>
            <m:sub>
              <m:r>
                <m:t>0</m:t>
              </m:r>
            </m:sub>
          </m:sSub>
          <m:r>
            <m:rPr>
              <m:sty m:val="p"/>
            </m:rPr>
            <m:t>=</m:t>
          </m:r>
          <m:r>
            <m:t>0</m:t>
          </m:r>
          <m:r>
            <m:rPr>
              <m:sty m:val="p"/>
            </m:rPr>
            <m:t>,</m:t>
          </m:r>
          <m:r>
            <m:t>2</m:t>
          </m:r>
          <m:r>
            <m:rPr>
              <m:sty m:val="p"/>
            </m:rPr>
            <m:t>,</m:t>
          </m:r>
          <m:sSub>
            <m:e>
              <m:r>
                <m:t>y</m:t>
              </m:r>
            </m:e>
            <m:sub>
              <m:r>
                <m:t>0</m:t>
              </m:r>
            </m:sub>
          </m:sSub>
          <m:r>
            <m:rPr>
              <m:sty m:val="p"/>
            </m:rPr>
            <m:t>=</m:t>
          </m:r>
          <m:r>
            <m:rPr>
              <m:sty m:val="p"/>
            </m:rPr>
            <m:t>−</m:t>
          </m:r>
          <m:r>
            <m:t>0</m:t>
          </m:r>
          <m:r>
            <m:rPr>
              <m:sty m:val="p"/>
            </m:rPr>
            <m:t>,</m:t>
          </m:r>
          <m:r>
            <m:t>3</m:t>
          </m:r>
        </m:oMath>
      </m:oMathPara>
    </w:p>
    <w:p>
      <w:pPr>
        <w:pStyle w:val="FirstParagraph"/>
      </w:pPr>
    </w:p>
    <w:p>
      <w:pPr>
        <w:pStyle w:val="BodyText"/>
      </w:pPr>
      <w:r>
        <w:rPr>
          <w:bCs/>
          <w:b/>
        </w:rPr>
        <w:t xml:space="preserve">2. Решение</w:t>
      </w:r>
    </w:p>
    <w:p>
      <w:pPr>
        <w:pStyle w:val="BodyText"/>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w:t>
      </w:r>
      <w:r>
        <w:t xml:space="preserve"> </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w:r>
        <w:t xml:space="preserve">Это уравнение есть линейное однородное дифференциальное уравнение второго порядка и оно является примером линейной динамической системы.</w:t>
      </w:r>
    </w:p>
    <w:p>
      <w:pPr>
        <w:pStyle w:val="BodyText"/>
      </w:pPr>
      <w:r>
        <w:t xml:space="preserve">При отсутствии потерь в системе вместо этого уравнения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необходимо задать два начальных условия вида:</w:t>
      </w:r>
    </w:p>
    <w:p>
      <w:pPr>
        <w:pStyle w:val="BodyText"/>
      </w:pPr>
      <m:oMathPara>
        <m:oMathParaPr>
          <m:jc m:val="center"/>
        </m:oMathParaPr>
        <m:oMath>
          <m:r>
            <m:t>x</m:t>
          </m:r>
          <m:r>
            <m:rPr>
              <m:sty m:val="p"/>
            </m:rPr>
            <m:t>(</m:t>
          </m:r>
          <m:sSub>
            <m:e>
              <m:r>
                <m:t>t</m:t>
              </m:r>
            </m:e>
            <m:sub>
              <m:r>
                <m:t>0</m:t>
              </m:r>
            </m:sub>
          </m:sSub>
          <m:r>
            <m:rPr>
              <m:sty m:val="p"/>
            </m:rPr>
            <m:t>)</m:t>
          </m:r>
          <m:r>
            <m:rPr>
              <m:sty m:val="p"/>
            </m:rPr>
            <m:t>=</m:t>
          </m:r>
          <m:sSub>
            <m:e>
              <m:r>
                <m:t>x</m:t>
              </m:r>
            </m:e>
            <m:sub>
              <m:r>
                <m:t>0</m:t>
              </m:r>
            </m:sub>
          </m:sSub>
          <m:r>
            <m:rPr>
              <m:sty m:val="p"/>
            </m:rPr>
            <m:t>;</m:t>
          </m:r>
          <m:acc>
            <m:accPr>
              <m:chr m:val="̇"/>
            </m:accPr>
            <m:e>
              <m:r>
                <m:t>x</m:t>
              </m:r>
            </m:e>
          </m:acc>
          <m:r>
            <m:rPr>
              <m:sty m:val="p"/>
            </m:rPr>
            <m:t>(</m:t>
          </m:r>
          <m:sSub>
            <m:e>
              <m:r>
                <m:t>t</m:t>
              </m:r>
            </m:e>
            <m:sub>
              <m:r>
                <m:t>0</m:t>
              </m:r>
            </m:sub>
          </m:sSub>
          <m:r>
            <m:rPr>
              <m:sty m:val="p"/>
            </m:rPr>
            <m:t>)</m:t>
          </m:r>
          <m:r>
            <m:rPr>
              <m:sty m:val="p"/>
            </m:rPr>
            <m:t>=</m:t>
          </m:r>
          <m:sSub>
            <m:e>
              <m:r>
                <m:t>y</m:t>
              </m:r>
            </m:e>
            <m:sub>
              <m:r>
                <m:t>0</m:t>
              </m:r>
            </m:sub>
          </m:sSub>
        </m:oMath>
      </m:oMathPara>
    </w:p>
    <w:p>
      <w:pPr>
        <w:pStyle w:val="FirstParagraph"/>
      </w:pPr>
      <w:r>
        <w:t xml:space="preserve">Уравнение второго порядка можно представить в виде системы двух уравнений первого порядка:</w:t>
      </w:r>
    </w:p>
    <w:p>
      <w:pPr>
        <w:pStyle w:val="BodyText"/>
      </w:pPr>
      <m:oMathPara>
        <m:oMathParaPr>
          <m:jc m:val="center"/>
        </m:oMathParaPr>
        <m:oMath>
          <m:acc>
            <m:accPr>
              <m:chr m:val="̇"/>
            </m:accPr>
            <m:e>
              <m:r>
                <m:t>x</m:t>
              </m:r>
            </m:e>
          </m:acc>
          <m:r>
            <m:rPr>
              <m:sty m:val="p"/>
            </m:rPr>
            <m:t>=</m:t>
          </m:r>
          <m:r>
            <m:t>y</m:t>
          </m:r>
          <m:r>
            <m:rPr>
              <m:sty m:val="p"/>
            </m:rPr>
            <m:t>;</m:t>
          </m:r>
          <m:acc>
            <m:accPr>
              <m:chr m:val="̇"/>
            </m:accPr>
            <m:e>
              <m:r>
                <m:t>y</m:t>
              </m:r>
            </m:e>
          </m:acc>
          <m:r>
            <m:rPr>
              <m:sty m:val="p"/>
            </m:rPr>
            <m:t>=</m:t>
          </m:r>
          <m:r>
            <m:rPr>
              <m:sty m:val="p"/>
            </m:rPr>
            <m:t>−</m:t>
          </m:r>
          <m:sSubSup>
            <m:e>
              <m:r>
                <m:t>w</m:t>
              </m:r>
            </m:e>
            <m:sub>
              <m:r>
                <m:t>0</m:t>
              </m:r>
            </m:sub>
            <m:sup>
              <m:r>
                <m:t>2</m:t>
              </m:r>
            </m:sup>
          </m:sSubSup>
          <m:r>
            <m:t>x</m:t>
          </m:r>
        </m:oMath>
      </m:oMathPara>
    </w:p>
    <w:p>
      <w:pPr>
        <w:pStyle w:val="FirstParagraph"/>
      </w:pPr>
      <w:r>
        <w:t xml:space="preserve">Начальные условия для системы примут вид:</w:t>
      </w:r>
    </w:p>
    <w:p>
      <w:pPr>
        <w:pStyle w:val="BodyText"/>
      </w:pPr>
      <m:oMathPara>
        <m:oMathParaPr>
          <m:jc m:val="center"/>
        </m:oMathParaPr>
        <m:oMath>
          <m:r>
            <m:t>x</m:t>
          </m:r>
          <m:r>
            <m:rPr>
              <m:sty m:val="p"/>
            </m:rPr>
            <m:t>(</m:t>
          </m:r>
          <m:sSub>
            <m:e>
              <m:r>
                <m:t>t</m:t>
              </m:r>
            </m:e>
            <m:sub>
              <m:r>
                <m:t>0</m:t>
              </m:r>
            </m:sub>
          </m:sSub>
          <m:r>
            <m:rPr>
              <m:sty m:val="p"/>
            </m:rPr>
            <m:t>)</m:t>
          </m:r>
          <m:r>
            <m:rPr>
              <m:sty m:val="p"/>
            </m:rPr>
            <m:t>=</m:t>
          </m:r>
          <m:sSub>
            <m:e>
              <m:r>
                <m:t>x</m:t>
              </m:r>
            </m:e>
            <m:sub>
              <m:r>
                <m:t>0</m:t>
              </m:r>
            </m:sub>
          </m:sSub>
          <m:r>
            <m:rPr>
              <m:sty m:val="p"/>
            </m:rPr>
            <m:t>;</m:t>
          </m:r>
          <m:r>
            <m:t>y</m:t>
          </m:r>
          <m:r>
            <m:rPr>
              <m:sty m:val="p"/>
            </m:rPr>
            <m:t>(</m:t>
          </m:r>
          <m:sSub>
            <m:e>
              <m:r>
                <m:t>t</m:t>
              </m:r>
            </m:e>
            <m:sub>
              <m:r>
                <m:t>0</m:t>
              </m:r>
            </m:sub>
          </m:sSub>
          <m:r>
            <m:rPr>
              <m:sty m:val="p"/>
            </m:rPr>
            <m:t>)</m:t>
          </m:r>
          <m:r>
            <m:rPr>
              <m:sty m:val="p"/>
            </m:rPr>
            <m:t>=</m:t>
          </m:r>
          <m:sSub>
            <m:e>
              <m:r>
                <m:t>y</m:t>
              </m:r>
            </m:e>
            <m:sub>
              <m:r>
                <m:t>0</m:t>
              </m:r>
            </m:sub>
          </m:sSub>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r>
        <w:t xml:space="preserve"> </w:t>
      </w:r>
    </w:p>
    <w:p>
      <w:pPr>
        <w:pStyle w:val="BodyText"/>
      </w:pP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p>
      <w:pPr>
        <w:pStyle w:val="BodyText"/>
      </w:pPr>
      <w:r>
        <w:rPr>
          <w:bCs/>
          <w:b/>
        </w:rPr>
        <w:t xml:space="preserve">2.1 Случай 1</w:t>
      </w:r>
    </w:p>
    <w:p>
      <w:pPr>
        <w:pStyle w:val="SourceCode"/>
      </w:pPr>
      <w:r>
        <w:rPr>
          <w:rStyle w:val="VerbatimChar"/>
        </w:rPr>
        <w:t xml:space="preserve">//Случай 1
</w:t>
      </w:r>
      <w:r>
        <w:br/>
      </w:r>
      <w:r>
        <w:rPr>
          <w:rStyle w:val="VerbatimChar"/>
        </w:rPr>
        <w:t xml:space="preserve">model ex1
</w:t>
      </w:r>
      <w:r>
        <w:br/>
      </w:r>
      <w:r>
        <w:rPr>
          <w:rStyle w:val="VerbatimChar"/>
        </w:rPr>
        <w:t xml:space="preserve">constant Real w=sqrt(17);//значение параметра омега
</w:t>
      </w:r>
      <w:r>
        <w:br/>
      </w:r>
      <w:r>
        <w:rPr>
          <w:rStyle w:val="VerbatimChar"/>
        </w:rPr>
        <w:t xml:space="preserve">Real x;//переменная x
</w:t>
      </w:r>
      <w:r>
        <w:br/>
      </w:r>
      <w:r>
        <w:rPr>
          <w:rStyle w:val="VerbatimChar"/>
        </w:rPr>
        <w:t xml:space="preserve">Real y;//переменная y
</w:t>
      </w:r>
      <w:r>
        <w:br/>
      </w:r>
      <w:r>
        <w:rPr>
          <w:rStyle w:val="VerbatimChar"/>
        </w:rPr>
        <w:t xml:space="preserve">initial equation
</w:t>
      </w:r>
      <w:r>
        <w:br/>
      </w:r>
      <w:r>
        <w:rPr>
          <w:rStyle w:val="VerbatimChar"/>
        </w:rPr>
        <w:t xml:space="preserve">x=0.2;//начальное значение
</w:t>
      </w:r>
      <w:r>
        <w:br/>
      </w:r>
      <w:r>
        <w:rPr>
          <w:rStyle w:val="VerbatimChar"/>
        </w:rPr>
        <w:t xml:space="preserve">y=-0.3;//начальное значение
</w:t>
      </w:r>
      <w:r>
        <w:br/>
      </w:r>
      <w:r>
        <w:rPr>
          <w:rStyle w:val="VerbatimChar"/>
        </w:rPr>
        <w:t xml:space="preserve">equation 
</w:t>
      </w:r>
      <w:r>
        <w:br/>
      </w:r>
      <w:r>
        <w:rPr>
          <w:rStyle w:val="VerbatimChar"/>
        </w:rPr>
        <w:t xml:space="preserve">der(x)=y;//уравнение системы
</w:t>
      </w:r>
      <w:r>
        <w:br/>
      </w:r>
      <w:r>
        <w:rPr>
          <w:rStyle w:val="VerbatimChar"/>
        </w:rPr>
        <w:t xml:space="preserve">der(y)=-w*w*x;//уравнение системы
</w:t>
      </w:r>
      <w:r>
        <w:br/>
      </w:r>
      <w:r>
        <w:rPr>
          <w:rStyle w:val="VerbatimChar"/>
        </w:rPr>
        <w:t xml:space="preserve">end ex1;</w:t>
      </w:r>
    </w:p>
    <w:p>
      <w:pPr>
        <w:pStyle w:val="FirstParagraph"/>
      </w:pPr>
      <w:r>
        <w:t xml:space="preserve">Получили график для первого случая (рис.1):</w:t>
      </w:r>
    </w:p>
    <w:p>
      <w:pPr>
        <w:pStyle w:val="CaptionedFigure"/>
      </w:pPr>
      <w:r>
        <w:drawing>
          <wp:inline>
            <wp:extent cx="5334000" cy="2247500"/>
            <wp:effectExtent b="0" l="0" r="0" t="0"/>
            <wp:docPr descr="" title="" id="1" name="Picture"/>
            <a:graphic>
              <a:graphicData uri="http://schemas.openxmlformats.org/drawingml/2006/picture">
                <pic:pic>
                  <pic:nvPicPr>
                    <pic:cNvPr descr="C:\Users\Kulja\OneDrive\%D0%A0%D0%B0%D0%B1%D0%BE%D1%87%D0%B8%D0%B9%20%D1%81%D1%82%D0%BE%D0%BB\lab04\report\image4\4.1.PNG" id="0" name="Picture"/>
                    <pic:cNvPicPr>
                      <a:picLocks noChangeArrowheads="1" noChangeAspect="1"/>
                    </pic:cNvPicPr>
                  </pic:nvPicPr>
                  <pic:blipFill>
                    <a:blip r:embed="rId22"/>
                    <a:stretch>
                      <a:fillRect/>
                    </a:stretch>
                  </pic:blipFill>
                  <pic:spPr bwMode="auto">
                    <a:xfrm>
                      <a:off x="0" y="0"/>
                      <a:ext cx="5334000" cy="2247500"/>
                    </a:xfrm>
                    <a:prstGeom prst="rect">
                      <a:avLst/>
                    </a:prstGeom>
                    <a:noFill/>
                    <a:ln w="9525">
                      <a:noFill/>
                      <a:headEnd/>
                      <a:tailEnd/>
                    </a:ln>
                  </pic:spPr>
                </pic:pic>
              </a:graphicData>
            </a:graphic>
          </wp:inline>
        </w:drawing>
      </w:r>
    </w:p>
    <w:p>
      <w:pPr>
        <w:pStyle w:val="ImageCaption"/>
      </w:pPr>
    </w:p>
    <w:p>
      <w:pPr>
        <w:pStyle w:val="BodyText"/>
      </w:pPr>
      <w:r>
        <w:rPr>
          <w:bCs/>
          <w:b/>
        </w:rPr>
        <w:t xml:space="preserve">2.2 Случай 2</w:t>
      </w:r>
    </w:p>
    <w:p>
      <w:pPr>
        <w:pStyle w:val="SourceCode"/>
      </w:pPr>
      <w:r>
        <w:rPr>
          <w:rStyle w:val="VerbatimChar"/>
        </w:rPr>
        <w:t xml:space="preserve">//Cлучай 2
</w:t>
      </w:r>
      <w:r>
        <w:br/>
      </w:r>
      <w:r>
        <w:rPr>
          <w:rStyle w:val="VerbatimChar"/>
        </w:rPr>
        <w:t xml:space="preserve">model ex2
</w:t>
      </w:r>
      <w:r>
        <w:br/>
      </w:r>
      <w:r>
        <w:rPr>
          <w:rStyle w:val="VerbatimChar"/>
        </w:rPr>
        <w:t xml:space="preserve">constant Real w=sqrt(23);//значение параметра омега
</w:t>
      </w:r>
      <w:r>
        <w:br/>
      </w:r>
      <w:r>
        <w:rPr>
          <w:rStyle w:val="VerbatimChar"/>
        </w:rPr>
        <w:t xml:space="preserve">constant Real g=(22/2);//значение параметра гамма
</w:t>
      </w:r>
      <w:r>
        <w:br/>
      </w:r>
      <w:r>
        <w:rPr>
          <w:rStyle w:val="VerbatimChar"/>
        </w:rPr>
        <w:t xml:space="preserve">Real x;//переменная x 
</w:t>
      </w:r>
      <w:r>
        <w:br/>
      </w:r>
      <w:r>
        <w:rPr>
          <w:rStyle w:val="VerbatimChar"/>
        </w:rPr>
        <w:t xml:space="preserve">Real y;//переменная y
</w:t>
      </w:r>
      <w:r>
        <w:br/>
      </w:r>
      <w:r>
        <w:rPr>
          <w:rStyle w:val="VerbatimChar"/>
        </w:rPr>
        <w:t xml:space="preserve">initial equation 
</w:t>
      </w:r>
      <w:r>
        <w:br/>
      </w:r>
      <w:r>
        <w:rPr>
          <w:rStyle w:val="VerbatimChar"/>
        </w:rPr>
        <w:t xml:space="preserve">x=0.2;//начальное значение
</w:t>
      </w:r>
      <w:r>
        <w:br/>
      </w:r>
      <w:r>
        <w:rPr>
          <w:rStyle w:val="VerbatimChar"/>
        </w:rPr>
        <w:t xml:space="preserve">y=-0.3;//начальное значение 
</w:t>
      </w:r>
      <w:r>
        <w:br/>
      </w:r>
      <w:r>
        <w:rPr>
          <w:rStyle w:val="VerbatimChar"/>
        </w:rPr>
        <w:t xml:space="preserve">equation
</w:t>
      </w:r>
      <w:r>
        <w:br/>
      </w:r>
      <w:r>
        <w:rPr>
          <w:rStyle w:val="VerbatimChar"/>
        </w:rPr>
        <w:t xml:space="preserve">der(x)=y;//уравнение системы 
</w:t>
      </w:r>
      <w:r>
        <w:br/>
      </w:r>
      <w:r>
        <w:rPr>
          <w:rStyle w:val="VerbatimChar"/>
        </w:rPr>
        <w:t xml:space="preserve">der(y)=-2*g*der(x)-w*w*x;//уравнение системы 
</w:t>
      </w:r>
      <w:r>
        <w:br/>
      </w:r>
      <w:r>
        <w:rPr>
          <w:rStyle w:val="VerbatimChar"/>
        </w:rPr>
        <w:t xml:space="preserve">end ex2;</w:t>
      </w:r>
    </w:p>
    <w:p>
      <w:pPr>
        <w:pStyle w:val="FirstParagraph"/>
      </w:pPr>
      <w:r>
        <w:t xml:space="preserve">Получили график для второго случая (рис.2):</w:t>
      </w:r>
    </w:p>
    <w:p>
      <w:pPr>
        <w:pStyle w:val="CaptionedFigure"/>
      </w:pPr>
      <w:r>
        <w:drawing>
          <wp:inline>
            <wp:extent cx="5334000" cy="2906758"/>
            <wp:effectExtent b="0" l="0" r="0" t="0"/>
            <wp:docPr descr="" title="" id="1" name="Picture"/>
            <a:graphic>
              <a:graphicData uri="http://schemas.openxmlformats.org/drawingml/2006/picture">
                <pic:pic>
                  <pic:nvPicPr>
                    <pic:cNvPr descr="C:\Users\Kulja\OneDrive\%D0%A0%D0%B0%D0%B1%D0%BE%D1%87%D0%B8%D0%B9%20%D1%81%D1%82%D0%BE%D0%BB\lab04\report\image4\4.2.PNG" id="0" name="Picture"/>
                    <pic:cNvPicPr>
                      <a:picLocks noChangeArrowheads="1" noChangeAspect="1"/>
                    </pic:cNvPicPr>
                  </pic:nvPicPr>
                  <pic:blipFill>
                    <a:blip r:embed="rId23"/>
                    <a:stretch>
                      <a:fillRect/>
                    </a:stretch>
                  </pic:blipFill>
                  <pic:spPr bwMode="auto">
                    <a:xfrm>
                      <a:off x="0" y="0"/>
                      <a:ext cx="5334000" cy="2906758"/>
                    </a:xfrm>
                    <a:prstGeom prst="rect">
                      <a:avLst/>
                    </a:prstGeom>
                    <a:noFill/>
                    <a:ln w="9525">
                      <a:noFill/>
                      <a:headEnd/>
                      <a:tailEnd/>
                    </a:ln>
                  </pic:spPr>
                </pic:pic>
              </a:graphicData>
            </a:graphic>
          </wp:inline>
        </w:drawing>
      </w:r>
    </w:p>
    <w:p>
      <w:pPr>
        <w:pStyle w:val="ImageCaption"/>
      </w:pPr>
    </w:p>
    <w:p>
      <w:pPr>
        <w:pStyle w:val="BodyText"/>
      </w:pPr>
      <w:r>
        <w:rPr>
          <w:bCs/>
          <w:b/>
        </w:rPr>
        <w:t xml:space="preserve">2.3 Случай 3</w:t>
      </w:r>
    </w:p>
    <w:p>
      <w:pPr>
        <w:pStyle w:val="SourceCode"/>
      </w:pPr>
      <w:r>
        <w:rPr>
          <w:rStyle w:val="VerbatimChar"/>
        </w:rPr>
        <w:t xml:space="preserve">//Случай 3
</w:t>
      </w:r>
      <w:r>
        <w:br/>
      </w:r>
      <w:r>
        <w:rPr>
          <w:rStyle w:val="VerbatimChar"/>
        </w:rPr>
        <w:t xml:space="preserve">model ex3
</w:t>
      </w:r>
      <w:r>
        <w:br/>
      </w:r>
      <w:r>
        <w:rPr>
          <w:rStyle w:val="VerbatimChar"/>
        </w:rPr>
        <w:t xml:space="preserve">constant Real w=sqrt(8);//значение параметра омега
</w:t>
      </w:r>
      <w:r>
        <w:br/>
      </w:r>
      <w:r>
        <w:rPr>
          <w:rStyle w:val="VerbatimChar"/>
        </w:rPr>
        <w:t xml:space="preserve">constant Real g=(5/2);//значение параметра гамма 
</w:t>
      </w:r>
      <w:r>
        <w:br/>
      </w:r>
      <w:r>
        <w:rPr>
          <w:rStyle w:val="VerbatimChar"/>
        </w:rPr>
        <w:t xml:space="preserve">Real x; 
</w:t>
      </w:r>
      <w:r>
        <w:br/>
      </w:r>
      <w:r>
        <w:rPr>
          <w:rStyle w:val="VerbatimChar"/>
        </w:rPr>
        <w:t xml:space="preserve">Real y;
</w:t>
      </w:r>
      <w:r>
        <w:br/>
      </w:r>
      <w:r>
        <w:rPr>
          <w:rStyle w:val="VerbatimChar"/>
        </w:rPr>
        <w:t xml:space="preserve">Real f;
</w:t>
      </w:r>
      <w:r>
        <w:br/>
      </w:r>
      <w:r>
        <w:rPr>
          <w:rStyle w:val="VerbatimChar"/>
        </w:rPr>
        <w:t xml:space="preserve">initial equation 
</w:t>
      </w:r>
      <w:r>
        <w:br/>
      </w:r>
      <w:r>
        <w:rPr>
          <w:rStyle w:val="VerbatimChar"/>
        </w:rPr>
        <w:t xml:space="preserve">x=0.2;//начальное значение
</w:t>
      </w:r>
      <w:r>
        <w:br/>
      </w:r>
      <w:r>
        <w:rPr>
          <w:rStyle w:val="VerbatimChar"/>
        </w:rPr>
        <w:t xml:space="preserve">y=-0.3;//начальное значение
</w:t>
      </w:r>
      <w:r>
        <w:br/>
      </w:r>
      <w:r>
        <w:rPr>
          <w:rStyle w:val="VerbatimChar"/>
        </w:rPr>
        <w:t xml:space="preserve">f=0;//начальное значение 
</w:t>
      </w:r>
      <w:r>
        <w:br/>
      </w:r>
      <w:r>
        <w:rPr>
          <w:rStyle w:val="VerbatimChar"/>
        </w:rPr>
        <w:t xml:space="preserve">equation
</w:t>
      </w:r>
      <w:r>
        <w:br/>
      </w:r>
      <w:r>
        <w:rPr>
          <w:rStyle w:val="VerbatimChar"/>
        </w:rPr>
        <w:t xml:space="preserve">f=0.25*sin*(8*time)
</w:t>
      </w:r>
      <w:r>
        <w:br/>
      </w:r>
      <w:r>
        <w:rPr>
          <w:rStyle w:val="VerbatimChar"/>
        </w:rPr>
        <w:t xml:space="preserve">der(x)=y;//уравнение системы 
</w:t>
      </w:r>
      <w:r>
        <w:br/>
      </w:r>
      <w:r>
        <w:rPr>
          <w:rStyle w:val="VerbatimChar"/>
        </w:rPr>
        <w:t xml:space="preserve">der(y)=-2*g*der(x)-w*w*x+f;//уравнение системы 
</w:t>
      </w:r>
      <w:r>
        <w:br/>
      </w:r>
      <w:r>
        <w:rPr>
          <w:rStyle w:val="VerbatimChar"/>
        </w:rPr>
        <w:t xml:space="preserve">end ex3;</w:t>
      </w:r>
    </w:p>
    <w:p>
      <w:pPr>
        <w:pStyle w:val="FirstParagraph"/>
      </w:pPr>
      <w:r>
        <w:t xml:space="preserve">Получили график для третьего случая (рис.3):</w:t>
      </w:r>
    </w:p>
    <w:p>
      <w:pPr>
        <w:pStyle w:val="CaptionedFigure"/>
      </w:pPr>
      <w:r>
        <w:drawing>
          <wp:inline>
            <wp:extent cx="5334000" cy="2411260"/>
            <wp:effectExtent b="0" l="0" r="0" t="0"/>
            <wp:docPr descr="" title="" id="1" name="Picture"/>
            <a:graphic>
              <a:graphicData uri="http://schemas.openxmlformats.org/drawingml/2006/picture">
                <pic:pic>
                  <pic:nvPicPr>
                    <pic:cNvPr descr="C:\Users\Kulja\OneDrive\%D0%A0%D0%B0%D0%B1%D0%BE%D1%87%D0%B8%D0%B9%20%D1%81%D1%82%D0%BE%D0%BB\lab04\report\image4\4.3.PNG" id="0" name="Picture"/>
                    <pic:cNvPicPr>
                      <a:picLocks noChangeArrowheads="1" noChangeAspect="1"/>
                    </pic:cNvPicPr>
                  </pic:nvPicPr>
                  <pic:blipFill>
                    <a:blip r:embed="rId24"/>
                    <a:stretch>
                      <a:fillRect/>
                    </a:stretch>
                  </pic:blipFill>
                  <pic:spPr bwMode="auto">
                    <a:xfrm>
                      <a:off x="0" y="0"/>
                      <a:ext cx="5334000" cy="2411260"/>
                    </a:xfrm>
                    <a:prstGeom prst="rect">
                      <a:avLst/>
                    </a:prstGeom>
                    <a:noFill/>
                    <a:ln w="9525">
                      <a:noFill/>
                      <a:headEnd/>
                      <a:tailEnd/>
                    </a:ln>
                  </pic:spPr>
                </pic:pic>
              </a:graphicData>
            </a:graphic>
          </wp:inline>
        </w:drawing>
      </w:r>
    </w:p>
    <w:p>
      <w:pPr>
        <w:pStyle w:val="ImageCaption"/>
      </w:pPr>
    </w:p>
    <w:bookmarkEnd w:id="25"/>
    <w:bookmarkStart w:id="26" w:name="вывод"/>
    <w:p>
      <w:pPr>
        <w:pStyle w:val="Heading1"/>
      </w:pPr>
      <w:r>
        <w:t xml:space="preserve">Вывод</w:t>
      </w:r>
    </w:p>
    <w:p>
      <w:pPr>
        <w:pStyle w:val="FirstParagraph"/>
      </w:pPr>
      <w:r>
        <w:t xml:space="preserve">В ходе выполнения лабораторной работы я научилась строить фазовый портрет гармонического осциллятора и решать уравнения гармонического осциллятора.</w:t>
      </w:r>
    </w:p>
    <w:bookmarkEnd w:id="26"/>
    <w:bookmarkStart w:id="27" w:name="ответы-на-вопросы"/>
    <w:p>
      <w:pPr>
        <w:pStyle w:val="Heading1"/>
      </w:pPr>
      <w:r>
        <w:t xml:space="preserve">Ответы на вопросы</w:t>
      </w:r>
    </w:p>
    <w:p>
      <w:pPr>
        <w:pStyle w:val="FirstParagraph"/>
      </w:pPr>
      <w:r>
        <w:t xml:space="preserve">1.Простейшим видом колебательного процесса являются простые гармонические колебания, описывающиеся уравнением:</w:t>
      </w:r>
    </w:p>
    <w:p>
      <w:pPr>
        <w:pStyle w:val="BodyText"/>
      </w:pPr>
      <m:oMathPara>
        <m:oMathParaPr>
          <m:jc m:val="center"/>
        </m:oMathParaPr>
        <m:oMath>
          <m:r>
            <m:t>x</m:t>
          </m:r>
          <m:r>
            <m:rPr>
              <m:sty m:val="p"/>
            </m:rPr>
            <m:t>=</m:t>
          </m:r>
          <m:sSub>
            <m:e>
              <m:r>
                <m:t>x</m:t>
              </m:r>
            </m:e>
            <m:sub>
              <m:r>
                <m:t>m</m:t>
              </m:r>
            </m:sub>
          </m:sSub>
          <m:r>
            <m:t>c</m:t>
          </m:r>
          <m:r>
            <m:t>o</m:t>
          </m:r>
          <m:r>
            <m:t>s</m:t>
          </m:r>
          <m:r>
            <m:rPr>
              <m:sty m:val="p"/>
            </m:rPr>
            <m:t>(</m:t>
          </m:r>
          <m:r>
            <m:t>ω</m:t>
          </m:r>
          <m:r>
            <m:t>t</m:t>
          </m:r>
          <m:r>
            <m:rPr>
              <m:sty m:val="p"/>
            </m:rPr>
            <m:t>+</m:t>
          </m:r>
          <m:sSub>
            <m:e>
              <m:r>
                <m:t>φ</m:t>
              </m:r>
            </m:e>
            <m:sub>
              <m:r>
                <m:t>0</m:t>
              </m:r>
            </m:sub>
          </m:sSub>
          <m:r>
            <m:rPr>
              <m:sty m:val="p"/>
            </m:rPr>
            <m:t>)</m:t>
          </m:r>
        </m:oMath>
      </m:oMathPara>
    </w:p>
    <w:p>
      <w:pPr>
        <w:pStyle w:val="FirstParagraph"/>
      </w:pPr>
      <w:r>
        <w:t xml:space="preserve">где x — смещение тела от положения равновесия, x_m — амплитуда колебаний, ω — циклическая или</w:t>
      </w:r>
      <w:r>
        <w:t xml:space="preserve"> </w:t>
      </w:r>
      <w:r>
        <w:t xml:space="preserve"> </w:t>
      </w:r>
      <w:r>
        <w:t xml:space="preserve"> </w:t>
      </w:r>
      <w:r>
        <w:t xml:space="preserve">круговая частота, t — время.</w:t>
      </w:r>
    </w:p>
    <w:p>
      <w:pPr>
        <w:pStyle w:val="BodyText"/>
      </w:pPr>
      <w:r>
        <w:t xml:space="preserve">2.Осциллятор — система, совершающая колебания, то есть показатели которой периодически повторяются во времени.</w:t>
      </w:r>
    </w:p>
    <w:p>
      <w:pPr>
        <w:pStyle w:val="BodyText"/>
      </w:pPr>
      <w:r>
        <w:t xml:space="preserve">3.</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r>
            <m:t>α</m:t>
          </m:r>
          <m:r>
            <m:rPr>
              <m:sty m:val="p"/>
            </m:rPr>
            <m:t>=</m:t>
          </m:r>
          <m:r>
            <m:t>0</m:t>
          </m:r>
          <m:r>
            <m:t>и</m:t>
          </m:r>
          <m:r>
            <m:t>л</m:t>
          </m:r>
          <m:r>
            <m:t>и</m:t>
          </m:r>
          <m:f>
            <m:fPr>
              <m:type m:val="bar"/>
            </m:fPr>
            <m:num>
              <m:sSup>
                <m:e>
                  <m:r>
                    <m:t>d</m:t>
                  </m:r>
                </m:e>
                <m:sup>
                  <m:r>
                    <m:t>2</m:t>
                  </m:r>
                </m:sup>
              </m:sSup>
              <m:r>
                <m:t>α</m:t>
              </m:r>
            </m:num>
            <m:den>
              <m:r>
                <m:t>d</m:t>
              </m:r>
              <m:sSup>
                <m:e>
                  <m:r>
                    <m:t>t</m:t>
                  </m:r>
                </m:e>
                <m:sup>
                  <m:r>
                    <m:t>2</m:t>
                  </m:r>
                </m:sup>
              </m:sSup>
            </m:den>
          </m:f>
          <m:r>
            <m:rPr>
              <m:sty m:val="p"/>
            </m:rPr>
            <m:t>+</m:t>
          </m:r>
          <m:sSup>
            <m:e>
              <m:r>
                <m:t>ω</m:t>
              </m:r>
            </m:e>
            <m:sup>
              <m:r>
                <m:t>2</m:t>
              </m:r>
            </m:sup>
          </m:sSup>
          <m:r>
            <m:t>α</m:t>
          </m:r>
          <m:r>
            <m:rPr>
              <m:sty m:val="p"/>
            </m:rPr>
            <m:t>=</m:t>
          </m:r>
          <m:r>
            <m:t>0</m:t>
          </m:r>
        </m:oMath>
      </m:oMathPara>
    </w:p>
    <w:p>
      <w:pPr>
        <w:pStyle w:val="FirstParagraph"/>
      </w:pPr>
      <w:r>
        <w:t xml:space="preserve">4.Дифференциальное уравнение второго порядка:</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m:oMathPara>
    </w:p>
    <w:p>
      <w:pPr>
        <w:pStyle w:val="FirstParagraph"/>
      </w:pPr>
      <w:r>
        <w:t xml:space="preserve">Замена:</w:t>
      </w:r>
      <w:r>
        <w:t xml:space="preserve"> </w:t>
      </w:r>
    </w:p>
    <w:p>
      <w:pPr>
        <w:pStyle w:val="BodyText"/>
      </w:pPr>
      <m:oMathPara>
        <m:oMathParaPr>
          <m:jc m:val="center"/>
        </m:oMathParaPr>
        <m:oMath>
          <m:r>
            <m:t>y</m:t>
          </m:r>
          <m:r>
            <m:rPr>
              <m:sty m:val="p"/>
            </m:rPr>
            <m:t>=</m:t>
          </m:r>
          <m:acc>
            <m:accPr>
              <m:chr m:val="̇"/>
            </m:accPr>
            <m:e>
              <m:r>
                <m:t>x</m:t>
              </m:r>
            </m:e>
          </m:acc>
        </m:oMath>
      </m:oMathPara>
    </w:p>
    <w:p>
      <w:pPr>
        <w:pStyle w:val="FirstParagraph"/>
      </w:pPr>
      <w:r>
        <w:t xml:space="preserve">Полученная система уравнений:</w:t>
      </w:r>
      <w:r>
        <w:t xml:space="preserve"> </w:t>
      </w:r>
    </w:p>
    <w:p>
      <w:pPr>
        <w:pStyle w:val="BodyText"/>
      </w:pPr>
      <m:oMathPara>
        <m:oMathParaPr>
          <m:jc m:val="center"/>
        </m:oMathParaPr>
        <m:oMath>
          <m:r>
            <m:t>y</m:t>
          </m:r>
          <m:r>
            <m:rPr>
              <m:sty m:val="p"/>
            </m:rPr>
            <m:t>=</m:t>
          </m:r>
          <m:acc>
            <m:accPr>
              <m:chr m:val="̇"/>
            </m:accPr>
            <m:e>
              <m:r>
                <m:t>x</m:t>
              </m:r>
            </m:e>
          </m:acc>
          <m:r>
            <m:rPr>
              <m:sty m:val="p"/>
            </m:rPr>
            <m:t>;</m:t>
          </m:r>
          <m:acc>
            <m:accPr>
              <m:chr m:val="̇"/>
            </m:accPr>
            <m:e>
              <m:r>
                <m:t>y</m:t>
              </m:r>
            </m:e>
          </m:acc>
          <m:r>
            <m:rPr>
              <m:sty m:val="p"/>
            </m:rPr>
            <m:t>=</m:t>
          </m:r>
          <m:r>
            <m:rPr>
              <m:sty m:val="p"/>
            </m:rPr>
            <m:t>−</m:t>
          </m:r>
          <m:sSubSup>
            <m:e>
              <m:r>
                <m:t>w</m:t>
              </m:r>
            </m:e>
            <m:sub>
              <m:r>
                <m:t>0</m:t>
              </m:r>
            </m:sub>
            <m:sup>
              <m:r>
                <m:t>2</m:t>
              </m:r>
            </m:sup>
          </m:sSubSup>
          <m:r>
            <m:t>x</m:t>
          </m:r>
        </m:oMath>
      </m:oMathPara>
    </w:p>
    <w:p>
      <w:pPr>
        <w:pStyle w:val="FirstParagraph"/>
      </w:pPr>
      <w:r>
        <w:t xml:space="preserve">5.Фазовый портрет — это полная совокупность различных фазовых траекторий.</w:t>
      </w:r>
    </w:p>
    <w:p>
      <w:pPr>
        <w:pStyle w:val="BodyText"/>
      </w:pPr>
      <w:r>
        <w:t xml:space="preserve">Фазовая траектория — кривая в фазовом пространстве, составленная из точек, представляющих состояние динамической системы в последовательные моменты времени в течение всего времени эволюции.</w:t>
      </w:r>
    </w:p>
    <w:bookmarkEnd w:id="27"/>
    <w:bookmarkStart w:id="29" w:name="список-литературы"/>
    <w:p>
      <w:pPr>
        <w:pStyle w:val="Heading1"/>
      </w:pPr>
      <w:r>
        <w:t xml:space="preserve">Список литературы</w:t>
      </w:r>
    </w:p>
    <w:p>
      <w:pPr>
        <w:pStyle w:val="FirstParagraph"/>
      </w:pPr>
      <w:r>
        <w:t xml:space="preserve">Кулябов Д. С.</w:t>
      </w:r>
      <w:r>
        <w:t xml:space="preserve"> </w:t>
      </w:r>
      <w:r>
        <w:rPr>
          <w:iCs/>
          <w:i/>
        </w:rPr>
        <w:t xml:space="preserve">Лабораторная работа №4</w:t>
      </w:r>
      <w:r>
        <w:t xml:space="preserve">:</w:t>
      </w:r>
      <w:r>
        <w:t xml:space="preserve"> </w:t>
      </w:r>
      <w:hyperlink r:id="rId28">
        <w:r>
          <w:rPr>
            <w:rStyle w:val="Hyperlink"/>
          </w:rPr>
          <w:t xml:space="preserve">https://esystem.rudn.ru/mod/resource/view.php?id=831041</w:t>
        </w:r>
      </w:hyperlink>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8" Target="https://esystem.rudn.ru/mod/resource/view.php?id=831041" TargetMode="External" /></Relationships>
</file>

<file path=word/_rels/footnotes.xml.rels><?xml version="1.0" encoding="UTF-8"?><Relationships xmlns="http://schemas.openxmlformats.org/package/2006/relationships"><Relationship Type="http://schemas.openxmlformats.org/officeDocument/2006/relationships/hyperlink" Id="rId28" Target="https://esystem.rudn.ru/mod/resource/view.php?id=8310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Асеева Яна Олеговна</dc:creator>
  <dc:language>ru-RU</dc:language>
  <cp:keywords/>
  <dcterms:created xsi:type="dcterms:W3CDTF">2022-03-04T16:04:31Z</dcterms:created>
  <dcterms:modified xsi:type="dcterms:W3CDTF">2022-03-04T16:04:31Z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bibliography">
    <vt:lpwstr>bib/cite.bib</vt:lpwstr>
  </property>
  <property fmtid="{D5CDD505-2E9C-101B-9397-08002B2CF9AE}" pid="6" name="csl">
    <vt:lpwstr>pandoc/csl/gost-r-7-0-5-2008-numeric.csl</vt:lpwstr>
  </property>
  <property fmtid="{D5CDD505-2E9C-101B-9397-08002B2CF9AE}" pid="7" name="documentclass">
    <vt:lpwstr>scrreprt</vt:lpwstr>
  </property>
  <property fmtid="{D5CDD505-2E9C-101B-9397-08002B2CF9AE}" pid="8" name="fontsize">
    <vt:lpwstr>12pt</vt:lpwstr>
  </property>
  <property fmtid="{D5CDD505-2E9C-101B-9397-08002B2CF9AE}" pid="9" name="header-includes">
    <vt:lpwstr/>
  </property>
  <property fmtid="{D5CDD505-2E9C-101B-9397-08002B2CF9AE}" pid="10" name="indent">
    <vt:lpwstr>true</vt:lpwstr>
  </property>
  <property fmtid="{D5CDD505-2E9C-101B-9397-08002B2CF9AE}" pid="11" name="linestretch">
    <vt:lpwstr>1.5</vt:lpwstr>
  </property>
  <property fmtid="{D5CDD505-2E9C-101B-9397-08002B2CF9AE}" pid="12" name="lof">
    <vt:lpwstr>true # List of figures</vt:lpwstr>
  </property>
  <property fmtid="{D5CDD505-2E9C-101B-9397-08002B2CF9AE}" pid="13" name="lot">
    <vt:lpwstr>true # List of tables</vt:lpwstr>
  </property>
  <property fmtid="{D5CDD505-2E9C-101B-9397-08002B2CF9AE}" pid="14" name="mainfont">
    <vt:lpwstr>PT Serif</vt:lpwstr>
  </property>
  <property fmtid="{D5CDD505-2E9C-101B-9397-08002B2CF9AE}" pid="15" name="mainfontoptions">
    <vt:lpwstr>Ligatures=TeX</vt:lpwstr>
  </property>
  <property fmtid="{D5CDD505-2E9C-101B-9397-08002B2CF9AE}" pid="16" name="monofont">
    <vt:lpwstr>PT Mono</vt:lpwstr>
  </property>
  <property fmtid="{D5CDD505-2E9C-101B-9397-08002B2CF9AE}" pid="17" name="monofontoptions">
    <vt:lpwstr>Scale=MatchLowercase,Scale=0.9</vt:lpwstr>
  </property>
  <property fmtid="{D5CDD505-2E9C-101B-9397-08002B2CF9AE}" pid="18" name="papersize">
    <vt:lpwstr>a4</vt:lpwstr>
  </property>
  <property fmtid="{D5CDD505-2E9C-101B-9397-08002B2CF9AE}" pid="19" name="polyglossia-lang">
    <vt:lpwstr/>
  </property>
  <property fmtid="{D5CDD505-2E9C-101B-9397-08002B2CF9AE}" pid="20" name="polyglossia-otherlangs">
    <vt:lpwstr/>
  </property>
  <property fmtid="{D5CDD505-2E9C-101B-9397-08002B2CF9AE}" pid="21" name="romanfont">
    <vt:lpwstr>PT Serif</vt:lpwstr>
  </property>
  <property fmtid="{D5CDD505-2E9C-101B-9397-08002B2CF9AE}" pid="22" name="romanfontoptions">
    <vt:lpwstr>Ligatures=TeX</vt:lpwstr>
  </property>
  <property fmtid="{D5CDD505-2E9C-101B-9397-08002B2CF9AE}" pid="23" name="sansfont">
    <vt:lpwstr>PT Sans</vt:lpwstr>
  </property>
  <property fmtid="{D5CDD505-2E9C-101B-9397-08002B2CF9AE}" pid="24" name="sansfontoptions">
    <vt:lpwstr>Ligatures=TeX,Scale=MatchLowercase</vt:lpwstr>
  </property>
  <property fmtid="{D5CDD505-2E9C-101B-9397-08002B2CF9AE}" pid="25" name="subtitle">
    <vt:lpwstr>Математическое моделирование</vt:lpwstr>
  </property>
  <property fmtid="{D5CDD505-2E9C-101B-9397-08002B2CF9AE}" pid="26" name="toc">
    <vt:lpwstr>true # Table of contents</vt:lpwstr>
  </property>
  <property fmtid="{D5CDD505-2E9C-101B-9397-08002B2CF9AE}" pid="27" name="toc-title">
    <vt:lpwstr>Содержание</vt:lpwstr>
  </property>
  <property fmtid="{D5CDD505-2E9C-101B-9397-08002B2CF9AE}" pid="28" name="toc_depth">
    <vt:lpwstr>2</vt:lpwstr>
  </property>
</Properties>
</file>