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Рассмотреть модель конкуренции двух фирм. Построить графики изменения оборотных средств.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rPr>
          <w:bCs/>
          <w:b/>
        </w:rPr>
        <w:t xml:space="preserve">1. 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– оборотные средства предприятия.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цикла.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 </w:t>
      </w:r>
      <w:r>
        <w:t xml:space="preserve">– рыночная цена товара.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– функция спроса, зависящая от отношения дохода S к цене p.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(критическая стоимость продукта)потребители отказываются от приобретения товара. Величина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S</m:t>
          </m:r>
          <m:r>
            <m:t>q</m:t>
          </m:r>
          <m:r>
            <m:rPr>
              <m:sty m:val="p"/>
            </m:rPr>
            <m:t>/</m:t>
          </m:r>
          <m:r>
            <m:t>k</m:t>
          </m:r>
        </m:oMath>
      </m:oMathPara>
    </w:p>
    <w:p>
      <w:pPr>
        <w:pStyle w:val="FirstParagraph"/>
      </w:pPr>
      <w:r>
        <w:t xml:space="preserve">Параметр k – мера эластичности функции спроса по цене. Таким образом, функция спроса в форме (1) является пороговой, то есть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издержках, в случае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&lt;</m:t>
          </m:r>
          <m:r>
            <m:t>4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 играют роль, только в случае, когда оборотные средства малы.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a</m:t>
          </m:r>
        </m:oMath>
      </m:oMathPara>
    </w:p>
    <w:p>
      <w:pPr>
        <w:pStyle w:val="FirstParagraph"/>
      </w:pPr>
      <w:r>
        <w:t xml:space="preserve">стационарные значения M равны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</m:oMath>
      </m:oMathPara>
    </w:p>
    <w:p>
      <w:pPr>
        <w:pStyle w:val="FirstParagraph"/>
      </w:pP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неустойчиво, так что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оборотные средства падают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&lt;</m:t>
          </m:r>
          <m:r>
            <m:t>0</m:t>
          </m:r>
        </m:oMath>
      </m:oMathPara>
    </w:p>
    <w:p>
      <w:pPr>
        <w:pStyle w:val="FirstParagraph"/>
      </w:pPr>
      <w:r>
        <w:t xml:space="preserve">то есть, фирма идет к банкротству.</w:t>
      </w:r>
    </w:p>
    <w:p>
      <w:pPr>
        <w:pStyle w:val="BodyText"/>
      </w:pPr>
      <w:r>
        <w:t xml:space="preserve">По смыслу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 </w:t>
      </w:r>
      <w:r>
        <w:t xml:space="preserve">всюду входит в сочетании с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а параметр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будем считать временем цикла, с учётом сказанного.</w:t>
      </w:r>
    </w:p>
    <w:p>
      <w:pPr>
        <w:pStyle w:val="BodyText"/>
      </w:pPr>
      <w:r>
        <w:rPr>
          <w:bCs/>
          <w:b/>
        </w:rPr>
        <w:t xml:space="preserve">2. Конкуренция двух фирм</w:t>
      </w:r>
    </w:p>
    <w:p>
      <w:pPr>
        <w:pStyle w:val="BodyText"/>
      </w:pPr>
      <w:r>
        <w:rPr>
          <w:bCs/>
          <w:b/>
        </w:rPr>
        <w:t xml:space="preserve">2.1. 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 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 Тогда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;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цены, по аналогии с (3),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(κ</w:t>
      </w:r>
      <w:r>
        <w:rPr>
          <w:iCs/>
          <w:i/>
        </w:rPr>
        <w:t xml:space="preserve">1, κ</w:t>
      </w:r>
      <w:r>
        <w:t xml:space="preserve">2) пренебрежимо малы. И введем нормировку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Получим следующую систему: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(17) необходимо знать начальные условия.</w:t>
      </w:r>
    </w:p>
    <w:p>
      <w:pPr>
        <w:pStyle w:val="BodyText"/>
      </w:pPr>
      <w:r>
        <w:rPr>
          <w:bCs/>
          <w:b/>
        </w:rPr>
        <w:t xml:space="preserve">2.2. 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  <w:r>
        <w:t xml:space="preserve"> </w:t>
      </w:r>
    </w:p>
    <w:p>
      <w:pPr>
        <w:pStyle w:val="BodyText"/>
      </w:pPr>
      <w:r>
        <w:t xml:space="preserve">Получим следующую модель: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6.2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43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19.1</m:t>
          </m:r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rPr>
          <w:bCs/>
          <w:b/>
        </w:rPr>
        <w:t xml:space="preserve"> </w:t>
      </w:r>
      <w:r>
        <w:t xml:space="preserve">Значения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указаны в тысячах единиц, а значения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– безразмерное время</w:t>
      </w:r>
    </w:p>
    <w:p>
      <w:pPr>
        <w:pStyle w:val="BodyText"/>
      </w:pPr>
      <w:r>
        <w:t xml:space="preserve">1.Постройте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t xml:space="preserve"> </w:t>
      </w:r>
    </w:p>
    <w:p>
      <w:pPr>
        <w:pStyle w:val="BodyText"/>
      </w:pPr>
      <w:r>
        <w:t xml:space="preserve">2.Постройте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BodyText"/>
      </w:pPr>
      <w:r>
        <w:rPr>
          <w:bCs/>
          <w:b/>
        </w:rPr>
        <w:t xml:space="preserve">2. Решение для случая 1</w:t>
      </w:r>
    </w:p>
    <w:p>
      <w:pPr>
        <w:pStyle w:val="SourceCode"/>
      </w:pPr>
      <w:r>
        <w:rPr>
          <w:rStyle w:val="VerbatimChar"/>
        </w:rPr>
        <w:t xml:space="preserve">model sl1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N=43;//число потребителей производимого продукта
</w:t>
      </w:r>
      <w:r>
        <w:br/>
      </w:r>
      <w:r>
        <w:rPr>
          <w:rStyle w:val="VerbatimChar"/>
        </w:rPr>
        <w:t xml:space="preserve">constant Real q=1;//максимальная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constant Real p_cr=40;//критическая стоимость продукта
</w:t>
      </w:r>
      <w:r>
        <w:br/>
      </w:r>
      <w:r>
        <w:rPr>
          <w:rStyle w:val="VerbatimChar"/>
        </w:rPr>
        <w:t xml:space="preserve">constant Real p1=10.7;//себестоимость продукта (переменные издержки на производство единицы продукции) фирмы 1
</w:t>
      </w:r>
      <w:r>
        <w:br/>
      </w:r>
      <w:r>
        <w:rPr>
          <w:rStyle w:val="VerbatimChar"/>
        </w:rPr>
        <w:t xml:space="preserve">constant Real p2=19.1;//себестоимость продукта (переменные издержки на производство единицы продукции) фирмы 2
</w:t>
      </w:r>
      <w:r>
        <w:br/>
      </w:r>
      <w:r>
        <w:rPr>
          <w:rStyle w:val="VerbatimChar"/>
        </w:rPr>
        <w:t xml:space="preserve">constant Real tau1=20;//длительность производственного цикла фирмы 1
</w:t>
      </w:r>
      <w:r>
        <w:br/>
      </w:r>
      <w:r>
        <w:rPr>
          <w:rStyle w:val="VerbatimChar"/>
        </w:rPr>
        <w:t xml:space="preserve">constant Real tau2=14;//длительность производственного цикла фирмы 2
</w:t>
      </w:r>
      <w:r>
        <w:br/>
      </w:r>
      <w:r>
        <w:rPr>
          <w:rStyle w:val="VerbatimChar"/>
        </w:rPr>
        <w:t xml:space="preserve">constant Real a1=p_cr/(tau1*tau1*p1*p1*N*q);
</w:t>
      </w:r>
      <w:r>
        <w:br/>
      </w:r>
      <w:r>
        <w:rPr>
          <w:rStyle w:val="VerbatimChar"/>
        </w:rPr>
        <w:t xml:space="preserve">constant Real a2=p_cr/(tau2*tau2*p2*p2*N*q);
</w:t>
      </w:r>
      <w:r>
        <w:br/>
      </w:r>
      <w:r>
        <w:rPr>
          <w:rStyle w:val="VerbatimChar"/>
        </w:rPr>
        <w:t xml:space="preserve">constant Real b=p_cr/(tau1*tau1*tau2*tau2*p1*p1*p2*p2*N*q);
</w:t>
      </w:r>
      <w:r>
        <w:br/>
      </w:r>
      <w:r>
        <w:rPr>
          <w:rStyle w:val="VerbatimChar"/>
        </w:rPr>
        <w:t xml:space="preserve">constant Real c1=(p_cr-p1)/(tau1*p1);
</w:t>
      </w:r>
      <w:r>
        <w:br/>
      </w:r>
      <w:r>
        <w:rPr>
          <w:rStyle w:val="VerbatimChar"/>
        </w:rPr>
        <w:t xml:space="preserve">constant Real c2=(p_cr-p2)/(tau2*p2);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M1;//оборотные средства предприятия фирмы 1
</w:t>
      </w:r>
      <w:r>
        <w:br/>
      </w:r>
      <w:r>
        <w:rPr>
          <w:rStyle w:val="VerbatimChar"/>
        </w:rPr>
        <w:t xml:space="preserve">Real M2;//оборотные средства предприятия фирмы 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M1=2.6;//начальное условие M1
</w:t>
      </w:r>
      <w:r>
        <w:br/>
      </w:r>
      <w:r>
        <w:rPr>
          <w:rStyle w:val="VerbatimChar"/>
        </w:rPr>
        <w:t xml:space="preserve">M2=6.2;//начальное условие M2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der(M1)=M1-(b/c1)*M1*M2-(a1/c1)*M1*M1;
</w:t>
      </w:r>
      <w:r>
        <w:br/>
      </w:r>
      <w:r>
        <w:rPr>
          <w:rStyle w:val="VerbatimChar"/>
        </w:rPr>
        <w:t xml:space="preserve">der(M2)=(c2/c1)*M2-(b/c1)*M1*M2-(a2/c1)*M2*M2;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sl1;</w:t>
      </w:r>
    </w:p>
    <w:p>
      <w:pPr>
        <w:pStyle w:val="FirstParagraph"/>
      </w:pPr>
      <w:r>
        <w:t xml:space="preserve">Для случая 1 получили следующий график (рис.1):</w:t>
      </w:r>
    </w:p>
    <w:p>
      <w:pPr>
        <w:pStyle w:val="CaptionedFigure"/>
      </w:pPr>
      <w:r>
        <w:drawing>
          <wp:inline>
            <wp:extent cx="5334000" cy="166628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8\report\image8\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3. Решение для случая 2</w:t>
      </w:r>
    </w:p>
    <w:p>
      <w:pPr>
        <w:pStyle w:val="SourceCode"/>
      </w:pPr>
      <w:r>
        <w:rPr>
          <w:rStyle w:val="VerbatimChar"/>
        </w:rPr>
        <w:t xml:space="preserve">model sl2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N=43;//число потребителей производимого продукта
</w:t>
      </w:r>
      <w:r>
        <w:br/>
      </w:r>
      <w:r>
        <w:rPr>
          <w:rStyle w:val="VerbatimChar"/>
        </w:rPr>
        <w:t xml:space="preserve">constant Real q=1;//максимальная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constant Real p_cr=40;//критическая стоимость продукта
</w:t>
      </w:r>
      <w:r>
        <w:br/>
      </w:r>
      <w:r>
        <w:rPr>
          <w:rStyle w:val="VerbatimChar"/>
        </w:rPr>
        <w:t xml:space="preserve">constant Real p1=10.7;//себестоимость продукта (переменные издержки на производство единицы продукции) фирмы 1
</w:t>
      </w:r>
      <w:r>
        <w:br/>
      </w:r>
      <w:r>
        <w:rPr>
          <w:rStyle w:val="VerbatimChar"/>
        </w:rPr>
        <w:t xml:space="preserve">constant Real p2=19.1;//себестоимость продукта (переменные издержки на производство единицы продукции) фирмы 2
</w:t>
      </w:r>
      <w:r>
        <w:br/>
      </w:r>
      <w:r>
        <w:rPr>
          <w:rStyle w:val="VerbatimChar"/>
        </w:rPr>
        <w:t xml:space="preserve">constant Real tau1=20;//длительность производственного цикла фирмы 1
</w:t>
      </w:r>
      <w:r>
        <w:br/>
      </w:r>
      <w:r>
        <w:rPr>
          <w:rStyle w:val="VerbatimChar"/>
        </w:rPr>
        <w:t xml:space="preserve">constant Real tau2=14;//длительность производственного цикла фирмы 2
</w:t>
      </w:r>
      <w:r>
        <w:br/>
      </w:r>
      <w:r>
        <w:rPr>
          <w:rStyle w:val="VerbatimChar"/>
        </w:rPr>
        <w:t xml:space="preserve">constant Real a1=p_cr/(tau1*tau1*p1*p1*N*q);
</w:t>
      </w:r>
      <w:r>
        <w:br/>
      </w:r>
      <w:r>
        <w:rPr>
          <w:rStyle w:val="VerbatimChar"/>
        </w:rPr>
        <w:t xml:space="preserve">constant Real a2=p_cr/(tau2*tau2*p2*p2*N*q);
</w:t>
      </w:r>
      <w:r>
        <w:br/>
      </w:r>
      <w:r>
        <w:rPr>
          <w:rStyle w:val="VerbatimChar"/>
        </w:rPr>
        <w:t xml:space="preserve">constant Real b=p_cr/(tau1*tau1*tau2*tau2*p1*p1*p2*p2*N*q);
</w:t>
      </w:r>
      <w:r>
        <w:br/>
      </w:r>
      <w:r>
        <w:rPr>
          <w:rStyle w:val="VerbatimChar"/>
        </w:rPr>
        <w:t xml:space="preserve">constant Real c1=(p_cr-p1)/(tau1*p1);
</w:t>
      </w:r>
      <w:r>
        <w:br/>
      </w:r>
      <w:r>
        <w:rPr>
          <w:rStyle w:val="VerbatimChar"/>
        </w:rPr>
        <w:t xml:space="preserve">constant Real c2=(p_cr-p2)/(tau2*p2);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M1;//оборотные средства предприятия фирмы 1
</w:t>
      </w:r>
      <w:r>
        <w:br/>
      </w:r>
      <w:r>
        <w:rPr>
          <w:rStyle w:val="VerbatimChar"/>
        </w:rPr>
        <w:t xml:space="preserve">Real M2;//оборотные средства предприятия фирмы 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
</w:t>
      </w:r>
      <w:r>
        <w:br/>
      </w:r>
      <w:r>
        <w:rPr>
          <w:rStyle w:val="VerbatimChar"/>
        </w:rPr>
        <w:t xml:space="preserve">M1=2.6;//начальное условие M1
</w:t>
      </w:r>
      <w:r>
        <w:br/>
      </w:r>
      <w:r>
        <w:rPr>
          <w:rStyle w:val="VerbatimChar"/>
        </w:rPr>
        <w:t xml:space="preserve">M2=6.2;//начальное условие M2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der(M1)=M1-(b/c1)*M1*M2-(a1/c1)*M1*M1;
</w:t>
      </w:r>
      <w:r>
        <w:br/>
      </w:r>
      <w:r>
        <w:rPr>
          <w:rStyle w:val="VerbatimChar"/>
        </w:rPr>
        <w:t xml:space="preserve">der(M2)=(c2/c1)*M2-((b/c1)+0.00026)*M1*M2-(a2/c1)*M2*M2;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sl2;</w:t>
      </w:r>
    </w:p>
    <w:p>
      <w:pPr>
        <w:pStyle w:val="FirstParagraph"/>
      </w:pPr>
      <w:r>
        <w:t xml:space="preserve">Для случая 2 получили следующий график (рис.2):</w:t>
      </w:r>
    </w:p>
    <w:p>
      <w:pPr>
        <w:pStyle w:val="CaptionedFigure"/>
      </w:pPr>
      <w:r>
        <w:drawing>
          <wp:inline>
            <wp:extent cx="5334000" cy="1656521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8\report\image8\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рис.2</w:t>
      </w:r>
    </w:p>
    <w:p>
      <w:pPr>
        <w:pStyle w:val="BodyText"/>
      </w:pPr>
      <w:r>
        <w:t xml:space="preserve">По графику видно, что фирма M2,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фирмы M1 остается без изменения: достигнув максимального значения, остается на этом уровне.</w:t>
      </w:r>
      <w:r>
        <w:t xml:space="preserve"> 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рассмотрела модель конкуренции двух фирм. Построила графики изменения оборотных средств и проанализировала их.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№8:</w:t>
      </w:r>
      <w:r>
        <w:t xml:space="preserve"> </w:t>
      </w:r>
      <w:hyperlink r:id="rId26">
        <w:r>
          <w:rPr>
            <w:rStyle w:val="Hyperlink"/>
          </w:rPr>
          <w:t xml:space="preserve">https://esystem.rudn.ru/mod/resource/view.php?id=831057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6" Target="https://esystem.rudn.ru/mod/resource/view.php?id=8310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mod/resource/view.php?id=8310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Асеева Яна Олеговна</dc:creator>
  <dc:language>ru-RU</dc:language>
  <cp:keywords/>
  <dcterms:created xsi:type="dcterms:W3CDTF">2022-03-24T12:25:20Z</dcterms:created>
  <dcterms:modified xsi:type="dcterms:W3CDTF">2022-03-24T12:25:20Z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