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E49F" w14:textId="38E1281D" w:rsidR="00B63F17" w:rsidRPr="00FC2590" w:rsidRDefault="005767E6" w:rsidP="00FC2590">
      <w:pPr>
        <w:pStyle w:val="af6"/>
      </w:pPr>
      <w:r w:rsidRPr="005767E6">
        <w:rPr>
          <w:rFonts w:ascii="ＭＳ ゴシック" w:eastAsia="ＭＳ ゴシック" w:hAnsi="ＭＳ ゴシック" w:hint="eastAsia"/>
          <w:sz w:val="28"/>
          <w:lang w:eastAsia="ja-JP"/>
        </w:rPr>
        <w:t>BCDRを用いた基板の誘電損失と</w:t>
      </w:r>
      <w:r w:rsidRPr="005767E6">
        <w:rPr>
          <w:rFonts w:ascii="ＭＳ ゴシック" w:eastAsia="ＭＳ ゴシック" w:hAnsi="ＭＳ ゴシック" w:hint="eastAsia"/>
          <w:sz w:val="28"/>
          <w:lang w:eastAsia="ja-JP"/>
        </w:rPr>
        <w:br/>
        <w:t>表面粗さによる電気伝導性の測定</w:t>
      </w:r>
    </w:p>
    <w:p w14:paraId="42073286" w14:textId="77777777" w:rsidR="00B63F17" w:rsidRPr="00FC2590" w:rsidRDefault="00B63F17" w:rsidP="004553F5">
      <w:pPr>
        <w:pStyle w:val="af4"/>
        <w:snapToGrid w:val="0"/>
        <w:rPr>
          <w:sz w:val="20"/>
        </w:rPr>
      </w:pPr>
    </w:p>
    <w:p w14:paraId="48D8E8F5" w14:textId="16A437BB" w:rsidR="001F24E9" w:rsidRPr="00FC2590" w:rsidRDefault="00742385" w:rsidP="00FC2590">
      <w:pPr>
        <w:pStyle w:val="af6"/>
      </w:pPr>
      <w:r w:rsidRPr="00FC2590">
        <w:rPr>
          <w:rFonts w:hint="eastAsia"/>
        </w:rPr>
        <w:t xml:space="preserve">電気電子工学科　</w:t>
      </w:r>
      <w:r w:rsidR="008F027A">
        <w:rPr>
          <w:rFonts w:hint="eastAsia"/>
          <w:lang w:eastAsia="zh-TW"/>
        </w:rPr>
        <w:t>栁</w:t>
      </w:r>
      <w:r w:rsidR="004553F5" w:rsidRPr="00FC2590">
        <w:rPr>
          <w:rFonts w:hint="eastAsia"/>
        </w:rPr>
        <w:t xml:space="preserve"> </w:t>
      </w:r>
      <w:r w:rsidR="008F027A">
        <w:rPr>
          <w:rFonts w:hint="eastAsia"/>
          <w:lang w:eastAsia="zh-TW"/>
        </w:rPr>
        <w:t>原</w:t>
      </w:r>
      <w:r w:rsidR="00B26728">
        <w:rPr>
          <w:rFonts w:hint="eastAsia"/>
          <w:lang w:eastAsia="zh-TW"/>
        </w:rPr>
        <w:t xml:space="preserve">  </w:t>
      </w:r>
      <w:r w:rsidR="008F027A">
        <w:rPr>
          <w:rFonts w:hint="eastAsia"/>
          <w:lang w:eastAsia="zh-TW"/>
        </w:rPr>
        <w:t>魁</w:t>
      </w:r>
      <w:r w:rsidR="004553F5" w:rsidRPr="00FC2590">
        <w:rPr>
          <w:rFonts w:hint="eastAsia"/>
        </w:rPr>
        <w:t xml:space="preserve"> </w:t>
      </w:r>
      <w:r w:rsidR="008F027A">
        <w:rPr>
          <w:rFonts w:hint="eastAsia"/>
          <w:lang w:eastAsia="zh-TW"/>
        </w:rPr>
        <w:t>人</w:t>
      </w:r>
      <w:r w:rsidR="004553F5" w:rsidRPr="00FC2590">
        <w:rPr>
          <w:rFonts w:hint="eastAsia"/>
          <w:sz w:val="18"/>
          <w:szCs w:val="18"/>
        </w:rPr>
        <w:t>（指導教員</w:t>
      </w:r>
      <w:r w:rsidR="004553F5" w:rsidRPr="00FC2590">
        <w:rPr>
          <w:rFonts w:hint="eastAsia"/>
          <w:sz w:val="18"/>
          <w:szCs w:val="18"/>
        </w:rPr>
        <w:t xml:space="preserve"> </w:t>
      </w:r>
      <w:r w:rsidR="008F027A">
        <w:rPr>
          <w:rFonts w:hint="eastAsia"/>
          <w:sz w:val="18"/>
          <w:szCs w:val="18"/>
          <w:lang w:eastAsia="zh-TW"/>
        </w:rPr>
        <w:t>春日</w:t>
      </w:r>
      <w:r w:rsidR="004553F5" w:rsidRPr="00FC2590">
        <w:rPr>
          <w:rFonts w:hint="eastAsia"/>
          <w:sz w:val="18"/>
          <w:szCs w:val="18"/>
        </w:rPr>
        <w:t xml:space="preserve"> </w:t>
      </w:r>
      <w:r w:rsidR="008F027A">
        <w:rPr>
          <w:rFonts w:hint="eastAsia"/>
          <w:sz w:val="18"/>
          <w:szCs w:val="18"/>
          <w:lang w:eastAsia="zh-TW"/>
        </w:rPr>
        <w:t>貴志</w:t>
      </w:r>
      <w:r w:rsidR="004553F5" w:rsidRPr="00FC2590">
        <w:rPr>
          <w:rFonts w:hint="eastAsia"/>
          <w:sz w:val="18"/>
          <w:szCs w:val="18"/>
        </w:rPr>
        <w:t>）</w:t>
      </w:r>
    </w:p>
    <w:p w14:paraId="2A62458E" w14:textId="50874E46" w:rsidR="001F24E9" w:rsidRPr="00FC2590" w:rsidRDefault="001F24E9" w:rsidP="00B63F17">
      <w:pPr>
        <w:spacing w:line="280" w:lineRule="exact"/>
        <w:rPr>
          <w:rFonts w:ascii="Times New Roman" w:eastAsia="ＭＳ 明朝" w:hAnsi="Times New Roman"/>
          <w:lang w:eastAsia="zh-TW"/>
        </w:rPr>
      </w:pPr>
    </w:p>
    <w:p w14:paraId="171311AF" w14:textId="77777777" w:rsidR="001F24E9" w:rsidRPr="00FC2590" w:rsidRDefault="001F24E9" w:rsidP="00B63F17">
      <w:pPr>
        <w:spacing w:line="280" w:lineRule="exact"/>
        <w:rPr>
          <w:rFonts w:ascii="Times New Roman" w:eastAsia="ＭＳ 明朝" w:hAnsi="Times New Roman"/>
          <w:lang w:eastAsia="zh-TW"/>
        </w:rPr>
        <w:sectPr w:rsidR="001F24E9" w:rsidRPr="00FC2590" w:rsidSect="002C76A5">
          <w:headerReference w:type="default" r:id="rId11"/>
          <w:footerReference w:type="even" r:id="rId12"/>
          <w:footerReference w:type="default" r:id="rId13"/>
          <w:pgSz w:w="11906" w:h="16838" w:code="9"/>
          <w:pgMar w:top="1701" w:right="1134" w:bottom="1418" w:left="1134" w:header="851" w:footer="992" w:gutter="0"/>
          <w:cols w:space="425"/>
          <w:docGrid w:type="lines" w:linePitch="400"/>
        </w:sectPr>
      </w:pPr>
    </w:p>
    <w:p w14:paraId="6C38143F" w14:textId="7CF90878" w:rsidR="00A25BE0" w:rsidRDefault="00A25BE0" w:rsidP="00A25BE0">
      <w:pPr>
        <w:pStyle w:val="af1"/>
      </w:pPr>
      <w:r w:rsidRPr="00A25BE0">
        <w:rPr>
          <w:rFonts w:hint="eastAsia"/>
        </w:rPr>
        <w:t xml:space="preserve">1. </w:t>
      </w:r>
      <w:r w:rsidRPr="00A25BE0">
        <w:rPr>
          <w:rFonts w:hint="eastAsia"/>
        </w:rPr>
        <w:t>はじめに</w:t>
      </w:r>
    </w:p>
    <w:p w14:paraId="2D9F2AD3" w14:textId="1654939B" w:rsidR="007F2755" w:rsidRDefault="007F2755" w:rsidP="007F2755">
      <w:pPr>
        <w:pStyle w:val="ad"/>
        <w:ind w:firstLine="180"/>
      </w:pPr>
      <w:r>
        <w:t>近年，</w:t>
      </w:r>
      <w:r>
        <w:t>AI</w:t>
      </w:r>
      <w:r>
        <w:t>や</w:t>
      </w:r>
      <w:r>
        <w:t>5G/6G</w:t>
      </w:r>
      <w:r>
        <w:t>といった次世代通信技術の発展に伴い，データセンター等のハードウェア</w:t>
      </w:r>
      <w:r w:rsidR="00AF3627">
        <w:t>には</w:t>
      </w:r>
      <w:r>
        <w:t>100 GHz</w:t>
      </w:r>
      <w:r w:rsidR="004A5902">
        <w:t>帯の</w:t>
      </w:r>
      <w:r>
        <w:t>通信</w:t>
      </w:r>
      <w:r w:rsidR="004A5902">
        <w:t>性能</w:t>
      </w:r>
      <w:r>
        <w:t>が必要とされている</w:t>
      </w:r>
      <w:r w:rsidR="00627A0A">
        <w:t>．</w:t>
      </w:r>
      <w:r w:rsidR="00263FA8">
        <w:t>しかしながら，</w:t>
      </w:r>
      <w:r w:rsidR="00D92089">
        <w:t>信号伝送は周波数が上がると，誘電体基板の誘電損失と，配線の表皮効果による損失により，信号減衰が発生する．</w:t>
      </w:r>
      <w:r w:rsidR="00D92089">
        <w:t xml:space="preserve"> </w:t>
      </w:r>
      <w:r w:rsidR="00157EB6">
        <w:t>これまで，</w:t>
      </w:r>
      <w:r w:rsidR="002C50F4">
        <w:t>一般的な電子機器で用いられる</w:t>
      </w:r>
      <w:r w:rsidR="00157EB6">
        <w:t>ガラスエポキシ基板（</w:t>
      </w:r>
      <w:r w:rsidR="00157EB6">
        <w:t>FR-4</w:t>
      </w:r>
      <w:r w:rsidR="00157EB6">
        <w:t>）や</w:t>
      </w:r>
      <w:r w:rsidR="002C50F4">
        <w:t>，</w:t>
      </w:r>
      <w:r w:rsidR="00F81C14">
        <w:t>高周波用の</w:t>
      </w:r>
      <w:r w:rsidR="002C50F4">
        <w:t>低損失基板</w:t>
      </w:r>
      <w:r w:rsidR="00F81C14">
        <w:t>（</w:t>
      </w:r>
      <w:r w:rsidR="00F81C14">
        <w:t>MEGTRON6</w:t>
      </w:r>
      <w:r w:rsidR="00F81C14">
        <w:t>）の誘電率を測定し，誘電損失による信号減衰について検討してきた</w:t>
      </w:r>
      <w:r w:rsidR="00F81C14" w:rsidRPr="3D3AC726">
        <w:rPr>
          <w:highlight w:val="yellow"/>
        </w:rPr>
        <w:t>[</w:t>
      </w:r>
      <w:r w:rsidR="00F81C14" w:rsidRPr="3D3AC726">
        <w:rPr>
          <w:highlight w:val="yellow"/>
        </w:rPr>
        <w:t>文献</w:t>
      </w:r>
      <w:r w:rsidR="00F81C14" w:rsidRPr="3D3AC726">
        <w:rPr>
          <w:highlight w:val="yellow"/>
        </w:rPr>
        <w:t>]</w:t>
      </w:r>
      <w:r w:rsidR="00F81C14">
        <w:t>．</w:t>
      </w:r>
      <w:r w:rsidR="001D14DF">
        <w:t>しかしながら，もう一つの信号減衰の要因である表皮効果について</w:t>
      </w:r>
      <w:r w:rsidR="0010239C">
        <w:t>は，誘電体と銅箔を接続する表面粗さがあり，</w:t>
      </w:r>
      <w:r w:rsidR="0079689B">
        <w:t>表面粗さを含めた信号損失については</w:t>
      </w:r>
      <w:r w:rsidR="008D206C">
        <w:t>検討されていない．</w:t>
      </w:r>
    </w:p>
    <w:p w14:paraId="522F5F34" w14:textId="743E5BB0" w:rsidR="00245096" w:rsidRDefault="007F2755" w:rsidP="007F2755">
      <w:pPr>
        <w:pStyle w:val="ad"/>
        <w:ind w:firstLine="180"/>
      </w:pPr>
      <w:r>
        <w:t>本研究では，</w:t>
      </w:r>
      <w:r w:rsidR="00584741">
        <w:t>表面粗さによる信号減衰を評価することを目的として，</w:t>
      </w:r>
      <w:r>
        <w:t>平衡形円板共振器法（</w:t>
      </w:r>
      <w:r>
        <w:t>Balanced Disk Circular Resonator: BCDR</w:t>
      </w:r>
      <w:r>
        <w:t>法）</w:t>
      </w:r>
      <w:r w:rsidR="00796D4B">
        <w:t>により</w:t>
      </w:r>
      <w:r>
        <w:t>，</w:t>
      </w:r>
      <w:r>
        <w:t>MEGTRON6</w:t>
      </w:r>
      <w:r>
        <w:t>の複素誘電率</w:t>
      </w:r>
      <w:r w:rsidR="00FD4E2D">
        <w:t>と</w:t>
      </w:r>
      <w:r>
        <w:t>導電率を測定した</w:t>
      </w:r>
      <w:r w:rsidR="00627A0A">
        <w:t>．</w:t>
      </w:r>
      <w:r>
        <w:t>測定値から減衰定数を算出し，表面粗さが電気伝導性に与える影響を</w:t>
      </w:r>
      <w:r w:rsidR="00260DC6">
        <w:t>検討した．</w:t>
      </w:r>
    </w:p>
    <w:p w14:paraId="65C4B5E0" w14:textId="02BEA053" w:rsidR="007F2755" w:rsidRDefault="00A25BE0" w:rsidP="007F2755">
      <w:pPr>
        <w:pStyle w:val="af1"/>
      </w:pPr>
      <w:r w:rsidRPr="00A25BE0">
        <w:rPr>
          <w:rFonts w:hint="eastAsia"/>
        </w:rPr>
        <w:t xml:space="preserve">2. </w:t>
      </w:r>
      <w:r w:rsidRPr="00A25BE0">
        <w:rPr>
          <w:rFonts w:hint="eastAsia"/>
        </w:rPr>
        <w:t>測定原理および方法</w:t>
      </w:r>
    </w:p>
    <w:p w14:paraId="14EC168F" w14:textId="3E872E62" w:rsidR="00A25BE0" w:rsidRDefault="001C28BE" w:rsidP="00A25BE0">
      <w:pPr>
        <w:pStyle w:val="af8"/>
      </w:pPr>
      <w:r w:rsidRPr="001C28BE">
        <w:rPr>
          <w:rFonts w:hint="eastAsia"/>
        </w:rPr>
        <w:t>2.1 BCDR</w:t>
      </w:r>
      <w:r w:rsidRPr="001C28BE">
        <w:rPr>
          <w:rFonts w:hint="eastAsia"/>
        </w:rPr>
        <w:t>法の原理</w:t>
      </w:r>
    </w:p>
    <w:p w14:paraId="3B6DC3E3" w14:textId="14780FC4" w:rsidR="001C28BE" w:rsidRDefault="000E0086" w:rsidP="001C28BE">
      <w:pPr>
        <w:pStyle w:val="ad"/>
        <w:ind w:firstLine="180"/>
      </w:pPr>
      <w:r w:rsidRPr="3D3AC726">
        <w:t>図</w:t>
      </w:r>
      <w:r w:rsidRPr="3D3AC726">
        <w:t>1</w:t>
      </w:r>
      <w:r w:rsidRPr="3D3AC726">
        <w:t>に</w:t>
      </w:r>
      <w:r w:rsidR="001C28BE" w:rsidRPr="3D3AC726">
        <w:t>BCDR</w:t>
      </w:r>
      <w:r w:rsidRPr="3D3AC726">
        <w:t>によ</w:t>
      </w:r>
      <w:r w:rsidR="0038051A" w:rsidRPr="3D3AC726">
        <w:t>る</w:t>
      </w:r>
      <w:r w:rsidRPr="3D3AC726">
        <w:t>基板の誘電率と導電率</w:t>
      </w:r>
      <w:r w:rsidR="0038051A" w:rsidRPr="3D3AC726">
        <w:t>の測定系</w:t>
      </w:r>
      <w:r w:rsidRPr="3D3AC726">
        <w:t>を</w:t>
      </w:r>
      <w:r w:rsidR="001C28BE" w:rsidRPr="3D3AC726">
        <w:t>示す</w:t>
      </w:r>
      <w:r w:rsidR="00627A0A">
        <w:rPr>
          <w:rFonts w:hint="eastAsia"/>
        </w:rPr>
        <w:t>．</w:t>
      </w:r>
    </w:p>
    <w:p w14:paraId="7D00ADF5" w14:textId="61C7383E" w:rsidR="001C28BE" w:rsidRDefault="001C28BE" w:rsidP="001A1186">
      <w:pPr>
        <w:pStyle w:val="ad"/>
        <w:ind w:firstLine="180"/>
      </w:pPr>
      <w:r w:rsidRPr="3D3AC726">
        <w:t>BCDR</w:t>
      </w:r>
      <w:r w:rsidR="00357C24" w:rsidRPr="3D3AC726">
        <w:t>の測定で</w:t>
      </w:r>
      <w:r w:rsidRPr="3D3AC726">
        <w:t>は，測定対象の誘電体基板</w:t>
      </w:r>
      <w:r w:rsidRPr="3D3AC726">
        <w:t>2</w:t>
      </w:r>
      <w:r w:rsidRPr="3D3AC726">
        <w:t>枚</w:t>
      </w:r>
      <w:r w:rsidR="00454153" w:rsidRPr="3D3AC726">
        <w:t>を用意</w:t>
      </w:r>
      <w:r w:rsidR="00475598" w:rsidRPr="3D3AC726">
        <w:t>する．</w:t>
      </w:r>
      <w:r w:rsidR="00C67209" w:rsidRPr="3D3AC726">
        <w:t>2</w:t>
      </w:r>
      <w:r w:rsidR="00C67209" w:rsidRPr="3D3AC726">
        <w:t>枚の誘電体基板</w:t>
      </w:r>
      <w:r w:rsidR="00980CED" w:rsidRPr="3D3AC726">
        <w:t>の中央に</w:t>
      </w:r>
      <w:r w:rsidR="00C67209" w:rsidRPr="3D3AC726">
        <w:t>銅板</w:t>
      </w:r>
      <w:r w:rsidRPr="3D3AC726">
        <w:t>電極を</w:t>
      </w:r>
      <w:r w:rsidR="00980CED" w:rsidRPr="3D3AC726">
        <w:t>挿入し</w:t>
      </w:r>
      <w:r w:rsidRPr="3D3AC726">
        <w:t>，さらに上下から</w:t>
      </w:r>
      <w:r w:rsidR="00724424" w:rsidRPr="3D3AC726">
        <w:t>銅電極により</w:t>
      </w:r>
      <w:r w:rsidR="00C03719" w:rsidRPr="3D3AC726">
        <w:t>圧着する．</w:t>
      </w:r>
      <w:r w:rsidRPr="3D3AC726">
        <w:t>一方の電極から</w:t>
      </w:r>
      <w:r w:rsidR="00A04286" w:rsidRPr="3D3AC726">
        <w:t>RF</w:t>
      </w:r>
      <w:r w:rsidRPr="3D3AC726">
        <w:t>信号を入力</w:t>
      </w:r>
      <w:r w:rsidR="00310979" w:rsidRPr="3D3AC726">
        <w:t>する．銅電極と</w:t>
      </w:r>
      <w:r w:rsidR="00080B91" w:rsidRPr="3D3AC726">
        <w:t>試料間には，</w:t>
      </w:r>
      <w:r w:rsidR="00C57C7F" w:rsidRPr="3D3AC726">
        <w:t>電極の共振周波数で</w:t>
      </w:r>
      <w:r w:rsidR="00080B91" w:rsidRPr="3D3AC726">
        <w:t>TM</w:t>
      </w:r>
      <w:r w:rsidR="00080B91" w:rsidRPr="3D3AC726">
        <w:rPr>
          <w:vertAlign w:val="subscript"/>
        </w:rPr>
        <w:t>0m0</w:t>
      </w:r>
      <w:r w:rsidR="00080B91" w:rsidRPr="3D3AC726">
        <w:t>モード</w:t>
      </w:r>
      <w:r w:rsidR="00C57C7F" w:rsidRPr="3D3AC726">
        <w:t>の共振信号が発生する．</w:t>
      </w:r>
      <w:r w:rsidR="008D7006" w:rsidRPr="3D3AC726">
        <w:t>ベクトル・ネットワーク・アナライザ（</w:t>
      </w:r>
      <w:r w:rsidR="008D7006" w:rsidRPr="3D3AC726">
        <w:t>VNA</w:t>
      </w:r>
      <w:r w:rsidR="008D7006">
        <w:rPr>
          <w:rFonts w:hint="eastAsia"/>
        </w:rPr>
        <w:t>：</w:t>
      </w:r>
      <w:r w:rsidR="008D7006">
        <w:t>Keysight</w:t>
      </w:r>
      <w:r w:rsidR="008D7006" w:rsidRPr="3D3AC726">
        <w:t xml:space="preserve"> N5222B</w:t>
      </w:r>
      <w:r w:rsidR="008D7006">
        <w:rPr>
          <w:rFonts w:hint="eastAsia"/>
        </w:rPr>
        <w:t>）</w:t>
      </w:r>
      <w:r w:rsidR="004F033A" w:rsidRPr="3D3AC726">
        <w:t>により，共振器を通過する信号を測定することで，共振ピークを求めることができる．</w:t>
      </w:r>
      <w:r w:rsidR="00F0027A" w:rsidRPr="3D3AC726">
        <w:t>共振ピークの</w:t>
      </w:r>
      <w:r w:rsidR="007F088C" w:rsidRPr="3D3AC726">
        <w:t>Q</w:t>
      </w:r>
      <w:r w:rsidR="001F49CF" w:rsidRPr="3D3AC726">
        <w:t>値</w:t>
      </w:r>
      <w:r w:rsidR="00F0027A" w:rsidRPr="3D3AC726">
        <w:t>は基板の損失によって決ま</w:t>
      </w:r>
      <w:r w:rsidR="004E4D1C" w:rsidRPr="3D3AC726">
        <w:t>り，</w:t>
      </w:r>
      <w:r w:rsidR="001A1186" w:rsidRPr="3D3AC726">
        <w:t>共振ピークの周波数は</w:t>
      </w:r>
      <w:r w:rsidR="004E4D1C" w:rsidRPr="3D3AC726">
        <w:t>基板の比誘電率によって決まる．</w:t>
      </w:r>
    </w:p>
    <w:p w14:paraId="5836631C" w14:textId="334DE9C3" w:rsidR="001C28BE" w:rsidRDefault="001C28BE" w:rsidP="001C28BE">
      <w:pPr>
        <w:pStyle w:val="ad"/>
        <w:ind w:firstLine="180"/>
      </w:pPr>
    </w:p>
    <w:p w14:paraId="378E775E" w14:textId="385F6730" w:rsidR="0066529E" w:rsidRDefault="0066529E" w:rsidP="0066529E">
      <w:pPr>
        <w:pStyle w:val="af8"/>
      </w:pPr>
      <w:r w:rsidRPr="0066529E">
        <w:rPr>
          <w:rFonts w:hint="eastAsia"/>
        </w:rPr>
        <w:t xml:space="preserve">2.2 </w:t>
      </w:r>
      <w:r w:rsidRPr="0066529E">
        <w:rPr>
          <w:rFonts w:hint="eastAsia"/>
        </w:rPr>
        <w:t>測定手順</w:t>
      </w:r>
    </w:p>
    <w:p w14:paraId="48724BD9" w14:textId="3DD78317" w:rsidR="00AB38EE" w:rsidRDefault="0079631A" w:rsidP="00AB38EE">
      <w:pPr>
        <w:pStyle w:val="ad"/>
        <w:ind w:firstLine="180"/>
      </w:pPr>
      <w:r>
        <w:t>誘電率ならびに導電率の測定</w:t>
      </w:r>
      <w:r w:rsidR="008A2DFA">
        <w:t>プロセス</w:t>
      </w:r>
      <w:r>
        <w:t>について説明する．</w:t>
      </w:r>
    </w:p>
    <w:p w14:paraId="63D4AFE0" w14:textId="321EE34B" w:rsidR="00AB38EE" w:rsidRDefault="007F4631" w:rsidP="004079B7">
      <w:pPr>
        <w:pStyle w:val="ad"/>
        <w:numPr>
          <w:ilvl w:val="0"/>
          <w:numId w:val="24"/>
        </w:numPr>
        <w:ind w:firstLineChars="0"/>
        <w:jc w:val="both"/>
      </w:pPr>
      <w:r w:rsidRPr="3D3AC726">
        <w:t>エッチング処理を施し</w:t>
      </w:r>
      <w:r w:rsidR="00A556C9" w:rsidRPr="3D3AC726">
        <w:t>て銅箔を取り除いた，</w:t>
      </w:r>
      <w:r w:rsidR="00A556C9" w:rsidRPr="3D3AC726">
        <w:t>MEGTRON6</w:t>
      </w:r>
      <w:r w:rsidR="00790C89" w:rsidRPr="3D3AC726">
        <w:t>に，</w:t>
      </w:r>
      <w:r w:rsidR="00790C89" w:rsidRPr="3D3AC726">
        <w:t>φ15mm</w:t>
      </w:r>
      <w:r w:rsidR="00790C89" w:rsidRPr="3D3AC726">
        <w:t>の標準銅円板を挟み込み，基板</w:t>
      </w:r>
      <w:r w:rsidR="00A556C9" w:rsidRPr="3D3AC726">
        <w:t>の</w:t>
      </w:r>
      <w:r w:rsidR="00EC23A4" w:rsidRPr="3D3AC726">
        <w:t>比誘電率</w:t>
      </w:r>
      <m:oMath>
        <m:sSubSup>
          <m:sSubSupPr>
            <m:ctrlPr>
              <w:rPr>
                <w:rFonts w:ascii="XITS Math" w:hAnsi="XITS Math" w:cs="XITS Math"/>
                <w:i/>
              </w:rPr>
            </m:ctrlPr>
          </m:sSubSupPr>
          <m:e>
            <m:r>
              <w:rPr>
                <w:rFonts w:ascii="XITS Math" w:hAnsi="XITS Math" w:cs="XITS Math"/>
              </w:rPr>
              <m:t>ε</m:t>
            </m:r>
          </m:e>
          <m:sub>
            <m:r>
              <w:rPr>
                <w:rFonts w:ascii="XITS Math" w:hAnsi="XITS Math" w:cs="XITS Math"/>
              </w:rPr>
              <m:t>r</m:t>
            </m:r>
          </m:sub>
          <m:sup>
            <m:r>
              <w:rPr>
                <w:rFonts w:ascii="XITS Math" w:hAnsi="XITS Math" w:cs="XITS Math" w:hint="eastAsia"/>
              </w:rPr>
              <m:t>'</m:t>
            </m:r>
          </m:sup>
        </m:sSubSup>
      </m:oMath>
      <w:r w:rsidR="00EC23A4" w:rsidRPr="3D3AC726">
        <w:t>と誘電</w:t>
      </w:r>
      <w:r w:rsidR="00EC0CD1" w:rsidRPr="3D3AC726">
        <w:t>正接</w:t>
      </w:r>
      <m:oMath>
        <m:func>
          <m:funcPr>
            <m:ctrlPr>
              <w:rPr>
                <w:rFonts w:ascii="XITS Math" w:hAnsi="XITS Math" w:cs="XITS Math"/>
              </w:rPr>
            </m:ctrlPr>
          </m:funcPr>
          <m:fName>
            <m:r>
              <m:rPr>
                <m:sty m:val="p"/>
              </m:rPr>
              <w:rPr>
                <w:rFonts w:ascii="XITS Math" w:hAnsi="XITS Math" w:cs="XITS Math"/>
              </w:rPr>
              <m:t>tan</m:t>
            </m:r>
          </m:fName>
          <m:e>
            <m:r>
              <m:rPr>
                <m:sty m:val="p"/>
              </m:rPr>
              <w:rPr>
                <w:rFonts w:ascii="XITS Math" w:hAnsi="XITS Math" w:cs="XITS Math"/>
              </w:rPr>
              <m:t>δ</m:t>
            </m:r>
          </m:e>
        </m:func>
      </m:oMath>
      <w:r w:rsidR="00EC0CD1" w:rsidRPr="3D3AC726">
        <w:t>を</w:t>
      </w:r>
      <w:r w:rsidR="00EC0CD1" w:rsidRPr="3D3AC726">
        <w:t>BCDR</w:t>
      </w:r>
      <w:r w:rsidR="00EC0CD1" w:rsidRPr="3D3AC726">
        <w:t>により測定する</w:t>
      </w:r>
      <w:r w:rsidR="00AB38EE">
        <w:rPr>
          <w:rFonts w:hint="eastAsia"/>
        </w:rPr>
        <w:t>.</w:t>
      </w:r>
      <w:r w:rsidR="00EC0CD1" w:rsidDel="00EC0CD1">
        <w:rPr>
          <w:rFonts w:hint="eastAsia"/>
        </w:rPr>
        <w:t xml:space="preserve"> </w:t>
      </w:r>
    </w:p>
    <w:p w14:paraId="2D75CA7F" w14:textId="3A9203BE" w:rsidR="004079B7" w:rsidRDefault="00F50F2F" w:rsidP="3D3AC726">
      <w:pPr>
        <w:pStyle w:val="ad"/>
        <w:numPr>
          <w:ilvl w:val="0"/>
          <w:numId w:val="24"/>
        </w:numPr>
        <w:ind w:firstLineChars="0"/>
        <w:jc w:val="both"/>
      </w:pPr>
      <w:r w:rsidRPr="3D3AC726">
        <w:t>基板の銅板のうち，</w:t>
      </w:r>
      <w:r w:rsidR="00F43BC7" w:rsidRPr="3D3AC726">
        <w:t>φ15mm</w:t>
      </w:r>
      <w:r w:rsidR="00F43BC7" w:rsidRPr="3D3AC726">
        <w:t>の銅板を残した誘電体基板を</w:t>
      </w:r>
      <w:r w:rsidR="00CC56D0" w:rsidRPr="3D3AC726">
        <w:t>製作し</w:t>
      </w:r>
      <w:r w:rsidR="000272C2" w:rsidRPr="3D3AC726">
        <w:t>て</w:t>
      </w:r>
      <w:r w:rsidR="00F43BC7">
        <w:rPr>
          <w:rFonts w:hint="eastAsia"/>
        </w:rPr>
        <w:t>，</w:t>
      </w:r>
      <w:r w:rsidR="008A2DFA" w:rsidRPr="3D3AC726">
        <w:t>BCDR</w:t>
      </w:r>
      <w:r w:rsidR="008A2DFA" w:rsidRPr="3D3AC726">
        <w:t>で</w:t>
      </w:r>
      <w:r w:rsidR="006E3DBB" w:rsidRPr="3D3AC726">
        <w:t>複素</w:t>
      </w:r>
      <w:r w:rsidR="008A2DFA" w:rsidRPr="3D3AC726">
        <w:t>誘電率を測定する．その</w:t>
      </w:r>
      <w:r w:rsidR="008A2DFA" w:rsidRPr="3D3AC726">
        <w:t>後，プロセス</w:t>
      </w:r>
      <w:r w:rsidR="008A2DFA" w:rsidRPr="3D3AC726">
        <w:t>(1)</w:t>
      </w:r>
      <w:r w:rsidR="008A2DFA" w:rsidRPr="3D3AC726">
        <w:t>で求めた</w:t>
      </w:r>
      <w:r w:rsidR="006E3DBB" w:rsidRPr="3D3AC726">
        <w:t>複素</w:t>
      </w:r>
      <w:r w:rsidR="008A2DFA" w:rsidRPr="3D3AC726">
        <w:t>誘電率</w:t>
      </w:r>
      <w:r w:rsidR="000272C2" w:rsidRPr="3D3AC726">
        <w:t>から，標準円銅板と</w:t>
      </w:r>
      <w:r w:rsidR="009A64EA" w:rsidRPr="3D3AC726">
        <w:t>の比から</w:t>
      </w:r>
      <w:r w:rsidR="006E3DBB" w:rsidRPr="3D3AC726">
        <w:t>実基板の銅箔の導電率</w:t>
      </w:r>
      <m:oMath>
        <m:r>
          <m:rPr>
            <m:sty m:val="p"/>
          </m:rPr>
          <w:rPr>
            <w:rFonts w:ascii="XITS Math" w:hAnsi="XITS Math" w:cs="XITS Math"/>
          </w:rPr>
          <m:t>σ</m:t>
        </m:r>
      </m:oMath>
      <w:r w:rsidR="006E3DBB" w:rsidRPr="3D3AC726">
        <w:t>を求める．</w:t>
      </w:r>
    </w:p>
    <w:p w14:paraId="6C2D5E91" w14:textId="77777777" w:rsidR="00A7303A" w:rsidRDefault="00A7303A" w:rsidP="00A7303A">
      <w:pPr>
        <w:pStyle w:val="afa"/>
        <w:spacing w:line="240" w:lineRule="auto"/>
      </w:pPr>
      <w:r>
        <w:rPr>
          <w:noProof/>
        </w:rPr>
        <w:drawing>
          <wp:inline distT="0" distB="0" distL="0" distR="0" wp14:anchorId="2FE8D4E3" wp14:editId="6CD34D80">
            <wp:extent cx="2773274" cy="1358812"/>
            <wp:effectExtent l="0" t="0" r="8255" b="0"/>
            <wp:docPr id="1283889953"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89953" name="図 12"/>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2803850" cy="1373793"/>
                    </a:xfrm>
                    <a:prstGeom prst="rect">
                      <a:avLst/>
                    </a:prstGeom>
                  </pic:spPr>
                </pic:pic>
              </a:graphicData>
            </a:graphic>
          </wp:inline>
        </w:drawing>
      </w:r>
    </w:p>
    <w:p w14:paraId="57F17BBD" w14:textId="6C71FE15" w:rsidR="008D6D25" w:rsidRDefault="0098281E" w:rsidP="00A7303A">
      <w:pPr>
        <w:pStyle w:val="afa"/>
      </w:pPr>
      <w:r w:rsidRPr="0098281E">
        <w:rPr>
          <w:rFonts w:hint="eastAsia"/>
        </w:rPr>
        <w:t>図</w:t>
      </w:r>
      <w:r w:rsidRPr="0098281E">
        <w:rPr>
          <w:rFonts w:hint="eastAsia"/>
        </w:rPr>
        <w:t>1 BCDR</w:t>
      </w:r>
      <w:r w:rsidRPr="0098281E">
        <w:rPr>
          <w:rFonts w:hint="eastAsia"/>
        </w:rPr>
        <w:t>法の測定原理</w:t>
      </w:r>
    </w:p>
    <w:p w14:paraId="1ED3C146" w14:textId="46F4C143" w:rsidR="00AB38EE" w:rsidDel="006E3DBB" w:rsidRDefault="0023718A" w:rsidP="00AB38EE">
      <w:pPr>
        <w:pStyle w:val="ad"/>
        <w:ind w:firstLine="220"/>
        <w:rPr>
          <w:sz w:val="22"/>
          <w:szCs w:val="22"/>
        </w:rPr>
      </w:pPr>
      <w:r w:rsidRPr="3D3AC726">
        <w:rPr>
          <w:sz w:val="22"/>
          <w:szCs w:val="22"/>
        </w:rPr>
        <w:t xml:space="preserve">3. </w:t>
      </w:r>
      <w:r w:rsidRPr="3D3AC726">
        <w:rPr>
          <w:sz w:val="22"/>
          <w:szCs w:val="22"/>
        </w:rPr>
        <w:t>測定結果と考察</w:t>
      </w:r>
    </w:p>
    <w:p w14:paraId="20A1FCDB" w14:textId="2D8B4FEF" w:rsidR="001C1F70" w:rsidRDefault="001C1F70" w:rsidP="001C1F70">
      <w:pPr>
        <w:pStyle w:val="af8"/>
      </w:pPr>
      <w:r w:rsidRPr="001C1F70">
        <w:rPr>
          <w:rFonts w:hint="eastAsia"/>
        </w:rPr>
        <w:t xml:space="preserve">3.1 </w:t>
      </w:r>
      <w:r w:rsidRPr="001C1F70">
        <w:rPr>
          <w:rFonts w:hint="eastAsia"/>
        </w:rPr>
        <w:t>複素誘電率の測定結果</w:t>
      </w:r>
    </w:p>
    <w:p w14:paraId="6D2DC6EF" w14:textId="65E738E4" w:rsidR="008D6D25" w:rsidRDefault="0023718A" w:rsidP="0023718A">
      <w:pPr>
        <w:pStyle w:val="ad"/>
        <w:ind w:firstLine="180"/>
      </w:pPr>
      <w:commentRangeStart w:id="0"/>
      <w:r w:rsidRPr="3D3AC726">
        <w:t>MEGTRON6</w:t>
      </w:r>
      <w:r w:rsidRPr="3D3AC726">
        <w:t>基板の複素誘電率の測定結果を図</w:t>
      </w:r>
      <w:r w:rsidR="00643B95" w:rsidRPr="3D3AC726">
        <w:t>2</w:t>
      </w:r>
      <w:r w:rsidRPr="3D3AC726">
        <w:t>に示す</w:t>
      </w:r>
      <w:r w:rsidR="00627A0A">
        <w:rPr>
          <w:rFonts w:hint="eastAsia"/>
        </w:rPr>
        <w:t>．</w:t>
      </w:r>
      <w:r w:rsidRPr="3D3AC726">
        <w:t>比誘電率</w:t>
      </w:r>
      <w:r w:rsidRPr="0023718A">
        <w:rPr>
          <w:rFonts w:hint="eastAsia"/>
        </w:rPr>
        <w:t xml:space="preserve"> </w:t>
      </w:r>
      <m:oMath>
        <m:sSubSup>
          <m:sSubSupPr>
            <m:ctrlPr>
              <w:rPr>
                <w:rFonts w:ascii="XITS Math" w:hAnsi="XITS Math" w:cs="XITS Math"/>
                <w:i/>
              </w:rPr>
            </m:ctrlPr>
          </m:sSubSupPr>
          <m:e>
            <m:r>
              <m:rPr>
                <m:sty m:val="p"/>
              </m:rPr>
              <w:rPr>
                <w:rFonts w:ascii="XITS Math" w:hAnsi="XITS Math" w:cs="XITS Math"/>
              </w:rPr>
              <m:t>ε</m:t>
            </m:r>
            <m:ctrlPr>
              <w:rPr>
                <w:rFonts w:ascii="XITS Math" w:hAnsi="XITS Math" w:cs="XITS Math"/>
              </w:rPr>
            </m:ctrlPr>
          </m:e>
          <m:sub>
            <m:r>
              <w:rPr>
                <w:rFonts w:ascii="XITS Math" w:hAnsi="XITS Math" w:cs="XITS Math"/>
              </w:rPr>
              <m:t>r</m:t>
            </m:r>
          </m:sub>
          <m:sup>
            <m:r>
              <m:rPr>
                <m:sty m:val="p"/>
              </m:rPr>
              <w:rPr>
                <w:rFonts w:ascii="XITS Math" w:hAnsi="XITS Math" w:cs="XITS Math" w:hint="eastAsia"/>
              </w:rPr>
              <m:t>'</m:t>
            </m:r>
          </m:sup>
        </m:sSubSup>
      </m:oMath>
      <w:r w:rsidRPr="0023718A">
        <w:rPr>
          <w:rFonts w:hint="eastAsia"/>
        </w:rPr>
        <w:t xml:space="preserve"> </w:t>
      </w:r>
      <w:r w:rsidRPr="3D3AC726">
        <w:t>は周波数によらずある程度一定の値を示した</w:t>
      </w:r>
      <w:r w:rsidR="00627A0A">
        <w:rPr>
          <w:rFonts w:hint="eastAsia"/>
        </w:rPr>
        <w:t>．</w:t>
      </w:r>
      <w:r w:rsidRPr="3D3AC726">
        <w:t>一方，誘電損失（</w:t>
      </w:r>
      <m:oMath>
        <m:sSubSup>
          <m:sSubSupPr>
            <m:ctrlPr>
              <w:rPr>
                <w:rFonts w:ascii="XITS Math" w:hAnsi="XITS Math" w:cs="XITS Math"/>
                <w:i/>
              </w:rPr>
            </m:ctrlPr>
          </m:sSubSupPr>
          <m:e>
            <m:r>
              <m:rPr>
                <m:sty m:val="p"/>
              </m:rPr>
              <w:rPr>
                <w:rFonts w:ascii="XITS Math" w:hAnsi="XITS Math" w:cs="XITS Math"/>
              </w:rPr>
              <m:t>ε</m:t>
            </m:r>
            <m:ctrlPr>
              <w:rPr>
                <w:rFonts w:ascii="XITS Math" w:hAnsi="XITS Math" w:cs="XITS Math"/>
              </w:rPr>
            </m:ctrlPr>
          </m:e>
          <m:sub>
            <m:r>
              <w:rPr>
                <w:rFonts w:ascii="XITS Math" w:hAnsi="XITS Math" w:cs="XITS Math"/>
              </w:rPr>
              <m:t>r</m:t>
            </m:r>
          </m:sub>
          <m:sup>
            <m:r>
              <m:rPr>
                <m:sty m:val="p"/>
              </m:rPr>
              <w:rPr>
                <w:rFonts w:ascii="XITS Math" w:hAnsi="XITS Math" w:cs="XITS Math" w:hint="eastAsia"/>
              </w:rPr>
              <m:t>'</m:t>
            </m:r>
          </m:sup>
        </m:sSubSup>
        <m:r>
          <m:rPr>
            <m:sty m:val="p"/>
          </m:rPr>
          <w:rPr>
            <w:rFonts w:ascii="XITS Math" w:hAnsi="XITS Math" w:cs="XITS Math" w:hint="eastAsia"/>
          </w:rPr>
          <m:t>×</m:t>
        </m:r>
        <m:func>
          <m:funcPr>
            <m:ctrlPr>
              <w:rPr>
                <w:rFonts w:ascii="XITS Math" w:hAnsi="XITS Math" w:cs="XITS Math"/>
              </w:rPr>
            </m:ctrlPr>
          </m:funcPr>
          <m:fName>
            <m:r>
              <m:rPr>
                <m:sty m:val="p"/>
              </m:rPr>
              <w:rPr>
                <w:rFonts w:ascii="XITS Math" w:hAnsi="XITS Math" w:cs="XITS Math"/>
              </w:rPr>
              <m:t>tan</m:t>
            </m:r>
          </m:fName>
          <m:e>
            <m:r>
              <m:rPr>
                <m:sty m:val="p"/>
              </m:rPr>
              <w:rPr>
                <w:rFonts w:ascii="XITS Math" w:hAnsi="XITS Math" w:cs="XITS Math"/>
              </w:rPr>
              <m:t>δ</m:t>
            </m:r>
          </m:e>
        </m:func>
      </m:oMath>
      <w:r w:rsidRPr="3D3AC726">
        <w:t>）は周波数が上がるにつれて増加傾向にあることが確認された</w:t>
      </w:r>
      <w:commentRangeEnd w:id="0"/>
      <w:r w:rsidR="00306073">
        <w:rPr>
          <w:rStyle w:val="afc"/>
          <w:rFonts w:hint="eastAsia"/>
        </w:rPr>
        <w:commentReference w:id="0"/>
      </w:r>
      <w:r w:rsidR="00627A0A">
        <w:rPr>
          <w:rFonts w:hint="eastAsia"/>
        </w:rPr>
        <w:t>．</w:t>
      </w:r>
      <w:r w:rsidRPr="3D3AC726">
        <w:t>一部の周波数で値が外れている箇所があるが，これは</w:t>
      </w:r>
      <w:r w:rsidRPr="3D3AC726">
        <w:t>BCDR</w:t>
      </w:r>
      <w:r w:rsidRPr="3D3AC726">
        <w:t>の構造的な特性に起因するものと考えられる</w:t>
      </w:r>
      <w:r w:rsidR="00627A0A">
        <w:rPr>
          <w:rFonts w:hint="eastAsia"/>
        </w:rPr>
        <w:t>．</w:t>
      </w:r>
    </w:p>
    <w:p w14:paraId="785372EA" w14:textId="65F77241" w:rsidR="00B5151B" w:rsidRDefault="00AF79E2" w:rsidP="00AF79E2">
      <w:pPr>
        <w:pStyle w:val="ad"/>
        <w:spacing w:line="240" w:lineRule="auto"/>
        <w:ind w:firstLine="180"/>
      </w:pPr>
      <w:r>
        <w:rPr>
          <w:noProof/>
        </w:rPr>
        <w:drawing>
          <wp:inline distT="0" distB="0" distL="0" distR="0" wp14:anchorId="7D718031" wp14:editId="64ECBC92">
            <wp:extent cx="1260000" cy="1260000"/>
            <wp:effectExtent l="0" t="0" r="0" b="0"/>
            <wp:docPr id="923432396"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32396"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260000" cy="1260000"/>
                    </a:xfrm>
                    <a:prstGeom prst="rect">
                      <a:avLst/>
                    </a:prstGeom>
                  </pic:spPr>
                </pic:pic>
              </a:graphicData>
            </a:graphic>
          </wp:inline>
        </w:drawing>
      </w:r>
      <w:r>
        <w:rPr>
          <w:noProof/>
        </w:rPr>
        <w:drawing>
          <wp:inline distT="0" distB="0" distL="0" distR="0" wp14:anchorId="60E7075F" wp14:editId="1CA6E151">
            <wp:extent cx="1260000" cy="1260000"/>
            <wp:effectExtent l="0" t="0" r="0" b="0"/>
            <wp:docPr id="200441714"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1714" name="グラフィックス 1"/>
                    <pic:cNvPicPr/>
                  </pic:nvPicPr>
                  <pic:blipFill>
                    <a:blip r:embed="rId22">
                      <a:extLst>
                        <a:ext uri="{96DAC541-7B7A-43D3-8B79-37D633B846F1}">
                          <asvg:svgBlip xmlns:asvg="http://schemas.microsoft.com/office/drawing/2016/SVG/main" r:embed="rId23"/>
                        </a:ext>
                      </a:extLst>
                    </a:blip>
                    <a:stretch>
                      <a:fillRect/>
                    </a:stretch>
                  </pic:blipFill>
                  <pic:spPr>
                    <a:xfrm>
                      <a:off x="0" y="0"/>
                      <a:ext cx="1260000" cy="1260000"/>
                    </a:xfrm>
                    <a:prstGeom prst="rect">
                      <a:avLst/>
                    </a:prstGeom>
                  </pic:spPr>
                </pic:pic>
              </a:graphicData>
            </a:graphic>
          </wp:inline>
        </w:drawing>
      </w:r>
    </w:p>
    <w:p w14:paraId="10B89740" w14:textId="0401A866" w:rsidR="005914E1" w:rsidRDefault="00F07200" w:rsidP="00B5151B">
      <w:pPr>
        <w:pStyle w:val="afa"/>
      </w:pPr>
      <w:r w:rsidRPr="00F07200">
        <w:rPr>
          <w:rFonts w:hint="eastAsia"/>
        </w:rPr>
        <w:t>図</w:t>
      </w:r>
      <w:r w:rsidR="00A7303A">
        <w:rPr>
          <w:rFonts w:hint="eastAsia"/>
        </w:rPr>
        <w:t>2</w:t>
      </w:r>
      <w:r w:rsidRPr="00F07200">
        <w:rPr>
          <w:rFonts w:hint="eastAsia"/>
        </w:rPr>
        <w:t xml:space="preserve"> </w:t>
      </w:r>
      <w:r w:rsidRPr="00F07200">
        <w:rPr>
          <w:rFonts w:hint="eastAsia"/>
        </w:rPr>
        <w:t>複素誘電率の周波数特性</w:t>
      </w:r>
    </w:p>
    <w:p w14:paraId="5D160D1C" w14:textId="419F41CA" w:rsidR="00307CC4" w:rsidRDefault="00D73104" w:rsidP="005914E1">
      <w:pPr>
        <w:pStyle w:val="ad"/>
        <w:ind w:firstLineChars="55" w:firstLine="99"/>
      </w:pPr>
      <w:r w:rsidRPr="00D73104">
        <w:rPr>
          <w:rFonts w:hint="eastAsia"/>
        </w:rPr>
        <w:t xml:space="preserve">3.2 </w:t>
      </w:r>
      <w:r w:rsidRPr="00D73104">
        <w:rPr>
          <w:rFonts w:hint="eastAsia"/>
        </w:rPr>
        <w:t>導電率の測定結果</w:t>
      </w:r>
    </w:p>
    <w:p w14:paraId="2F5D2458" w14:textId="537B7665" w:rsidR="00B5151B" w:rsidRDefault="00D73104" w:rsidP="00D73104">
      <w:pPr>
        <w:pStyle w:val="ad"/>
        <w:ind w:firstLine="180"/>
      </w:pPr>
      <w:r>
        <w:t>次に，導電率の測定結果を図</w:t>
      </w:r>
      <w:r w:rsidR="00A7303A">
        <w:rPr>
          <w:rFonts w:hint="eastAsia"/>
        </w:rPr>
        <w:t>4</w:t>
      </w:r>
      <w:r>
        <w:t>に示す</w:t>
      </w:r>
      <w:r w:rsidR="00627A0A">
        <w:t>．</w:t>
      </w:r>
      <w:r>
        <w:t>ここで得られ</w:t>
      </w:r>
      <w:r w:rsidR="00166293">
        <w:t>た</w:t>
      </w:r>
      <w:r>
        <w:t>導電率は，表面粗さによる損失を含んだ実効導電率である</w:t>
      </w:r>
      <w:r w:rsidR="00627A0A">
        <w:t>．</w:t>
      </w:r>
      <w:r w:rsidRPr="3D3AC726">
        <w:t>周波数が高くなるほど実効導電率が低下している</w:t>
      </w:r>
      <w:r w:rsidR="00627A0A">
        <w:rPr>
          <w:rFonts w:hint="eastAsia"/>
        </w:rPr>
        <w:t>．</w:t>
      </w:r>
      <w:r w:rsidRPr="3D3AC726">
        <w:t>これは，周波数の上昇に伴い表皮深さが浅くなり，電流が導体表面の凹凸（表面粗さ）の影響を強く受けるためであると考えられる</w:t>
      </w:r>
      <w:r w:rsidR="00627A0A">
        <w:rPr>
          <w:rFonts w:hint="eastAsia"/>
        </w:rPr>
        <w:t>．</w:t>
      </w:r>
    </w:p>
    <w:p w14:paraId="696C6203" w14:textId="77777777" w:rsidR="00B5151B" w:rsidRDefault="00B5151B" w:rsidP="00B5151B">
      <w:pPr>
        <w:pStyle w:val="afa"/>
        <w:spacing w:line="240" w:lineRule="auto"/>
      </w:pPr>
      <w:r>
        <w:br w:type="column"/>
      </w:r>
      <w:r w:rsidRPr="007500F7">
        <w:rPr>
          <w:noProof/>
        </w:rPr>
        <w:lastRenderedPageBreak/>
        <w:drawing>
          <wp:inline distT="0" distB="0" distL="0" distR="0" wp14:anchorId="3D65444B" wp14:editId="7C457CE5">
            <wp:extent cx="2494915" cy="1870710"/>
            <wp:effectExtent l="0" t="0" r="635" b="0"/>
            <wp:docPr id="1830585010"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85010" name="グラフィックス 1"/>
                    <pic:cNvPicPr/>
                  </pic:nvPicPr>
                  <pic:blipFill>
                    <a:blip r:embed="rId24">
                      <a:extLst>
                        <a:ext uri="{96DAC541-7B7A-43D3-8B79-37D633B846F1}">
                          <asvg:svgBlip xmlns:asvg="http://schemas.microsoft.com/office/drawing/2016/SVG/main" r:embed="rId25"/>
                        </a:ext>
                      </a:extLst>
                    </a:blip>
                    <a:stretch>
                      <a:fillRect/>
                    </a:stretch>
                  </pic:blipFill>
                  <pic:spPr>
                    <a:xfrm>
                      <a:off x="0" y="0"/>
                      <a:ext cx="2494915" cy="1870710"/>
                    </a:xfrm>
                    <a:prstGeom prst="rect">
                      <a:avLst/>
                    </a:prstGeom>
                  </pic:spPr>
                </pic:pic>
              </a:graphicData>
            </a:graphic>
          </wp:inline>
        </w:drawing>
      </w:r>
    </w:p>
    <w:p w14:paraId="1F59DF0C" w14:textId="3EFF765B" w:rsidR="00D73104" w:rsidRPr="00307CC4" w:rsidRDefault="000C6178" w:rsidP="00B5151B">
      <w:pPr>
        <w:pStyle w:val="afa"/>
        <w:spacing w:line="240" w:lineRule="auto"/>
      </w:pPr>
      <w:r w:rsidRPr="000C6178">
        <w:rPr>
          <w:rFonts w:hint="eastAsia"/>
        </w:rPr>
        <w:t>図</w:t>
      </w:r>
      <w:r w:rsidRPr="000C6178">
        <w:rPr>
          <w:rFonts w:hint="eastAsia"/>
        </w:rPr>
        <w:t xml:space="preserve">4 </w:t>
      </w:r>
      <w:r w:rsidRPr="000C6178">
        <w:rPr>
          <w:rFonts w:hint="eastAsia"/>
        </w:rPr>
        <w:t>実効導電率の周波数依存性</w:t>
      </w:r>
    </w:p>
    <w:p w14:paraId="5F867868" w14:textId="3BBAF7E2" w:rsidR="00FE73F1" w:rsidRDefault="00FE73F1" w:rsidP="00FE73F1">
      <w:pPr>
        <w:pStyle w:val="af8"/>
      </w:pPr>
      <w:r w:rsidRPr="00FE73F1">
        <w:rPr>
          <w:rFonts w:hint="eastAsia"/>
        </w:rPr>
        <w:t xml:space="preserve">3.3 </w:t>
      </w:r>
      <w:r w:rsidRPr="00FE73F1">
        <w:rPr>
          <w:rFonts w:hint="eastAsia"/>
        </w:rPr>
        <w:t>減衰定数の算出と表面粗さの影響</w:t>
      </w:r>
    </w:p>
    <w:p w14:paraId="0D50AD3D" w14:textId="206EBA37" w:rsidR="00FE73F1" w:rsidRDefault="00FE73F1" w:rsidP="00FE73F1">
      <w:pPr>
        <w:pStyle w:val="ad"/>
        <w:ind w:firstLine="180"/>
      </w:pPr>
      <w:r>
        <w:rPr>
          <w:rFonts w:hint="eastAsia"/>
        </w:rPr>
        <w:t>得られた複素誘電率と導電率を用いて，伝送線路の減衰定数</w:t>
      </w:r>
      <w:r>
        <w:rPr>
          <w:rFonts w:hint="eastAsia"/>
        </w:rPr>
        <w:t xml:space="preserve"> </w:t>
      </w:r>
      <m:oMath>
        <m:r>
          <m:rPr>
            <m:sty m:val="p"/>
          </m:rPr>
          <w:rPr>
            <w:rFonts w:ascii="XITS Math" w:hAnsi="XITS Math" w:cs="XITS Math"/>
          </w:rPr>
          <m:t>α</m:t>
        </m:r>
      </m:oMath>
      <w:r>
        <w:rPr>
          <w:rFonts w:hint="eastAsia"/>
        </w:rPr>
        <w:t xml:space="preserve"> </w:t>
      </w:r>
      <w:r>
        <w:rPr>
          <w:rFonts w:hint="eastAsia"/>
        </w:rPr>
        <w:t>を算出した結果を図</w:t>
      </w:r>
      <w:r>
        <w:rPr>
          <w:rFonts w:hint="eastAsia"/>
        </w:rPr>
        <w:t>5</w:t>
      </w:r>
      <w:r>
        <w:rPr>
          <w:rFonts w:hint="eastAsia"/>
        </w:rPr>
        <w:t>に示す</w:t>
      </w:r>
      <w:r w:rsidR="00627A0A">
        <w:rPr>
          <w:rFonts w:hint="eastAsia"/>
        </w:rPr>
        <w:t>．</w:t>
      </w:r>
    </w:p>
    <w:p w14:paraId="7DAEA71D" w14:textId="5B2A7AE5" w:rsidR="00602491" w:rsidRPr="00602491" w:rsidRDefault="00602491" w:rsidP="00602491">
      <w:pPr>
        <w:pStyle w:val="ad"/>
        <w:ind w:firstLine="180"/>
      </w:pPr>
      <w:r w:rsidRPr="00602491">
        <w:t>伝送線路の減衰定数</w:t>
      </w:r>
      <m:oMath>
        <m:r>
          <m:rPr>
            <m:sty m:val="p"/>
          </m:rPr>
          <w:rPr>
            <w:rFonts w:ascii="XITS Math" w:hAnsi="XITS Math" w:cs="XITS Math"/>
          </w:rPr>
          <m:t>α</m:t>
        </m:r>
      </m:oMath>
      <w:r w:rsidRPr="00602491">
        <w:t>は，誘電損失</w:t>
      </w:r>
      <m:oMath>
        <m:sSub>
          <m:sSubPr>
            <m:ctrlPr>
              <w:rPr>
                <w:rFonts w:ascii="XITS Math" w:hAnsi="XITS Math" w:cs="XITS Math"/>
                <w:i/>
              </w:rPr>
            </m:ctrlPr>
          </m:sSubPr>
          <m:e>
            <m:r>
              <m:rPr>
                <m:sty m:val="p"/>
              </m:rPr>
              <w:rPr>
                <w:rFonts w:ascii="XITS Math" w:hAnsi="XITS Math" w:cs="XITS Math"/>
              </w:rPr>
              <m:t>α</m:t>
            </m:r>
            <m:ctrlPr>
              <w:rPr>
                <w:rFonts w:ascii="XITS Math" w:hAnsi="XITS Math" w:cs="XITS Math"/>
              </w:rPr>
            </m:ctrlPr>
          </m:e>
          <m:sub>
            <m:r>
              <w:rPr>
                <w:rFonts w:ascii="XITS Math" w:hAnsi="XITS Math" w:cs="XITS Math"/>
              </w:rPr>
              <m:t>d</m:t>
            </m:r>
          </m:sub>
        </m:sSub>
      </m:oMath>
      <w:r w:rsidRPr="00602491">
        <w:t>と導体損失</w:t>
      </w:r>
      <m:oMath>
        <m:sSub>
          <m:sSubPr>
            <m:ctrlPr>
              <w:rPr>
                <w:rFonts w:ascii="XITS Math" w:hAnsi="XITS Math" w:cs="XITS Math"/>
                <w:i/>
              </w:rPr>
            </m:ctrlPr>
          </m:sSubPr>
          <m:e>
            <m:r>
              <m:rPr>
                <m:sty m:val="p"/>
              </m:rPr>
              <w:rPr>
                <w:rFonts w:ascii="XITS Math" w:hAnsi="XITS Math" w:cs="XITS Math"/>
              </w:rPr>
              <m:t>α</m:t>
            </m:r>
            <m:ctrlPr>
              <w:rPr>
                <w:rFonts w:ascii="XITS Math" w:hAnsi="XITS Math" w:cs="XITS Math"/>
              </w:rPr>
            </m:ctrlPr>
          </m:e>
          <m:sub>
            <m:r>
              <w:rPr>
                <w:rFonts w:ascii="XITS Math" w:hAnsi="XITS Math" w:cs="XITS Math"/>
              </w:rPr>
              <m:t>c</m:t>
            </m:r>
          </m:sub>
        </m:sSub>
      </m:oMath>
      <w:r w:rsidRPr="00602491">
        <w:t>の和として表される</w:t>
      </w:r>
    </w:p>
    <w:p w14:paraId="44BE97A6" w14:textId="185E402F" w:rsidR="00602491" w:rsidRPr="00602491" w:rsidRDefault="00602491" w:rsidP="00602491">
      <w:pPr>
        <w:pStyle w:val="ad"/>
        <w:spacing w:line="240" w:lineRule="auto"/>
        <w:ind w:firstLine="180"/>
      </w:pPr>
      <m:oMathPara>
        <m:oMath>
          <m:r>
            <m:rPr>
              <m:sty m:val="p"/>
            </m:rPr>
            <w:rPr>
              <w:rFonts w:ascii="XITS Math" w:hAnsi="XITS Math" w:cs="XITS Math"/>
            </w:rPr>
            <m:t>α</m:t>
          </m:r>
          <m:r>
            <w:rPr>
              <w:rFonts w:ascii="XITS Math" w:hAnsi="XITS Math" w:cs="XITS Math"/>
            </w:rPr>
            <m:t>=</m:t>
          </m:r>
          <m:sSub>
            <m:sSubPr>
              <m:ctrlPr>
                <w:rPr>
                  <w:rFonts w:ascii="XITS Math" w:hAnsi="XITS Math" w:cs="XITS Math"/>
                  <w:i/>
                </w:rPr>
              </m:ctrlPr>
            </m:sSubPr>
            <m:e>
              <m:r>
                <m:rPr>
                  <m:sty m:val="p"/>
                </m:rPr>
                <w:rPr>
                  <w:rFonts w:ascii="XITS Math" w:hAnsi="XITS Math" w:cs="XITS Math"/>
                </w:rPr>
                <m:t>α</m:t>
              </m:r>
            </m:e>
            <m:sub>
              <m:r>
                <w:rPr>
                  <w:rFonts w:ascii="XITS Math" w:hAnsi="XITS Math" w:cs="XITS Math"/>
                </w:rPr>
                <m:t>d</m:t>
              </m:r>
            </m:sub>
          </m:sSub>
          <m:r>
            <w:rPr>
              <w:rFonts w:ascii="XITS Math" w:hAnsi="XITS Math" w:cs="XITS Math"/>
            </w:rPr>
            <m:t>+</m:t>
          </m:r>
          <m:sSub>
            <m:sSubPr>
              <m:ctrlPr>
                <w:rPr>
                  <w:rFonts w:ascii="XITS Math" w:hAnsi="XITS Math" w:cs="XITS Math"/>
                  <w:i/>
                </w:rPr>
              </m:ctrlPr>
            </m:sSubPr>
            <m:e>
              <m:r>
                <m:rPr>
                  <m:sty m:val="p"/>
                </m:rPr>
                <w:rPr>
                  <w:rFonts w:ascii="XITS Math" w:hAnsi="XITS Math" w:cs="XITS Math"/>
                </w:rPr>
                <m:t>α</m:t>
              </m:r>
            </m:e>
            <m:sub>
              <m:r>
                <w:rPr>
                  <w:rFonts w:ascii="XITS Math" w:hAnsi="XITS Math" w:cs="XITS Math"/>
                </w:rPr>
                <m:t>c</m:t>
              </m:r>
            </m:sub>
          </m:sSub>
          <m:r>
            <w:rPr>
              <w:rFonts w:ascii="XITS Math" w:hAnsi="XITS Math" w:cs="XITS Math"/>
            </w:rPr>
            <m:t>,</m:t>
          </m:r>
          <m:sSub>
            <m:sSubPr>
              <m:ctrlPr>
                <w:rPr>
                  <w:rFonts w:ascii="XITS Math" w:hAnsi="XITS Math" w:cs="XITS Math"/>
                  <w:i/>
                </w:rPr>
              </m:ctrlPr>
            </m:sSubPr>
            <m:e>
              <m:r>
                <m:rPr>
                  <m:sty m:val="p"/>
                </m:rPr>
                <w:rPr>
                  <w:rFonts w:ascii="XITS Math" w:hAnsi="XITS Math" w:cs="XITS Math"/>
                </w:rPr>
                <m:t>α</m:t>
              </m:r>
              <m:ctrlPr>
                <w:rPr>
                  <w:rFonts w:ascii="XITS Math" w:hAnsi="XITS Math" w:cs="XITS Math"/>
                </w:rPr>
              </m:ctrlPr>
            </m:e>
            <m:sub>
              <m:r>
                <w:rPr>
                  <w:rFonts w:ascii="XITS Math" w:hAnsi="XITS Math" w:cs="XITS Math"/>
                </w:rPr>
                <m:t>d</m:t>
              </m:r>
            </m:sub>
          </m:sSub>
          <m:r>
            <w:rPr>
              <w:rFonts w:ascii="XITS Math" w:hAnsi="XITS Math" w:cs="XITS Math"/>
            </w:rPr>
            <m:t>=</m:t>
          </m:r>
          <m:f>
            <m:fPr>
              <m:ctrlPr>
                <w:rPr>
                  <w:rFonts w:ascii="XITS Math" w:hAnsi="XITS Math" w:cs="XITS Math"/>
                </w:rPr>
              </m:ctrlPr>
            </m:fPr>
            <m:num>
              <m:r>
                <m:rPr>
                  <m:sty m:val="p"/>
                </m:rPr>
                <w:rPr>
                  <w:rFonts w:ascii="XITS Math" w:hAnsi="XITS Math" w:cs="XITS Math"/>
                </w:rPr>
                <m:t>π</m:t>
              </m:r>
              <m:r>
                <w:rPr>
                  <w:rFonts w:ascii="XITS Math" w:hAnsi="XITS Math" w:cs="XITS Math"/>
                </w:rPr>
                <m:t>f</m:t>
              </m:r>
              <m:ctrlPr>
                <w:rPr>
                  <w:rFonts w:ascii="XITS Math" w:hAnsi="XITS Math" w:cs="XITS Math"/>
                  <w:i/>
                </w:rPr>
              </m:ctrlPr>
            </m:num>
            <m:den>
              <m:r>
                <w:rPr>
                  <w:rFonts w:ascii="XITS Math" w:hAnsi="XITS Math" w:cs="XITS Math"/>
                </w:rPr>
                <m:t>c</m:t>
              </m:r>
              <m:ctrlPr>
                <w:rPr>
                  <w:rFonts w:ascii="XITS Math" w:hAnsi="XITS Math" w:cs="XITS Math"/>
                  <w:i/>
                </w:rPr>
              </m:ctrlPr>
            </m:den>
          </m:f>
          <m:r>
            <m:rPr>
              <m:sty m:val="p"/>
            </m:rPr>
            <w:rPr>
              <w:rFonts w:ascii="XITS Math" w:hAnsi="XITS Math" w:cs="XITS Math"/>
            </w:rPr>
            <m:t>⋅</m:t>
          </m:r>
          <m:sSubSup>
            <m:sSubSupPr>
              <m:ctrlPr>
                <w:rPr>
                  <w:rFonts w:ascii="XITS Math" w:hAnsi="XITS Math" w:cs="XITS Math"/>
                  <w:i/>
                </w:rPr>
              </m:ctrlPr>
            </m:sSubSupPr>
            <m:e>
              <m:r>
                <m:rPr>
                  <m:sty m:val="p"/>
                </m:rPr>
                <w:rPr>
                  <w:rFonts w:ascii="XITS Math" w:hAnsi="XITS Math" w:cs="XITS Math"/>
                </w:rPr>
                <m:t>ϵ</m:t>
              </m:r>
              <m:ctrlPr>
                <w:rPr>
                  <w:rFonts w:ascii="XITS Math" w:hAnsi="XITS Math" w:cs="XITS Math"/>
                </w:rPr>
              </m:ctrlPr>
            </m:e>
            <m:sub>
              <m:r>
                <w:rPr>
                  <w:rFonts w:ascii="XITS Math" w:hAnsi="XITS Math" w:cs="XITS Math"/>
                </w:rPr>
                <m:t>r</m:t>
              </m:r>
            </m:sub>
            <m:sup>
              <m:r>
                <w:rPr>
                  <w:rFonts w:ascii="XITS Math" w:hAnsi="XITS Math" w:cs="XITS Math"/>
                </w:rPr>
                <m:t>''</m:t>
              </m:r>
            </m:sup>
          </m:sSubSup>
          <m:r>
            <m:rPr>
              <m:sty m:val="p"/>
            </m:rPr>
            <w:rPr>
              <w:rFonts w:ascii="XITS Math" w:hAnsi="XITS Math" w:cs="XITS Math"/>
            </w:rPr>
            <m:t>⋅</m:t>
          </m:r>
          <m:f>
            <m:fPr>
              <m:ctrlPr>
                <w:rPr>
                  <w:rFonts w:ascii="XITS Math" w:hAnsi="XITS Math" w:cs="XITS Math"/>
                </w:rPr>
              </m:ctrlPr>
            </m:fPr>
            <m:num>
              <m:rad>
                <m:radPr>
                  <m:degHide m:val="1"/>
                  <m:ctrlPr>
                    <w:rPr>
                      <w:rFonts w:ascii="XITS Math" w:hAnsi="XITS Math" w:cs="XITS Math"/>
                    </w:rPr>
                  </m:ctrlPr>
                </m:radPr>
                <m:deg>
                  <m:ctrlPr>
                    <w:rPr>
                      <w:rFonts w:ascii="XITS Math" w:hAnsi="XITS Math" w:cs="XITS Math"/>
                      <w:i/>
                    </w:rPr>
                  </m:ctrlPr>
                </m:deg>
                <m:e>
                  <m:sSub>
                    <m:sSubPr>
                      <m:ctrlPr>
                        <w:rPr>
                          <w:rFonts w:ascii="XITS Math" w:hAnsi="XITS Math" w:cs="XITS Math"/>
                          <w:i/>
                        </w:rPr>
                      </m:ctrlPr>
                    </m:sSubPr>
                    <m:e>
                      <m:r>
                        <m:rPr>
                          <m:sty m:val="p"/>
                        </m:rPr>
                        <w:rPr>
                          <w:rFonts w:ascii="XITS Math" w:hAnsi="XITS Math" w:cs="XITS Math"/>
                        </w:rPr>
                        <m:t>ϵ</m:t>
                      </m:r>
                    </m:e>
                    <m:sub>
                      <m:r>
                        <w:rPr>
                          <w:rFonts w:ascii="XITS Math" w:hAnsi="XITS Math" w:cs="XITS Math"/>
                        </w:rPr>
                        <m:t>re</m:t>
                      </m:r>
                    </m:sub>
                  </m:sSub>
                </m:e>
              </m:rad>
              <m:d>
                <m:dPr>
                  <m:ctrlPr>
                    <w:rPr>
                      <w:rFonts w:ascii="XITS Math" w:hAnsi="XITS Math" w:cs="XITS Math"/>
                      <w:i/>
                    </w:rPr>
                  </m:ctrlPr>
                </m:dPr>
                <m:e>
                  <m:sSub>
                    <m:sSubPr>
                      <m:ctrlPr>
                        <w:rPr>
                          <w:rFonts w:ascii="XITS Math" w:hAnsi="XITS Math" w:cs="XITS Math"/>
                          <w:i/>
                        </w:rPr>
                      </m:ctrlPr>
                    </m:sSubPr>
                    <m:e>
                      <m:r>
                        <m:rPr>
                          <m:sty m:val="p"/>
                        </m:rPr>
                        <w:rPr>
                          <w:rFonts w:ascii="XITS Math" w:hAnsi="XITS Math" w:cs="XITS Math"/>
                        </w:rPr>
                        <m:t>ϵ</m:t>
                      </m:r>
                    </m:e>
                    <m:sub>
                      <m:r>
                        <w:rPr>
                          <w:rFonts w:ascii="XITS Math" w:hAnsi="XITS Math" w:cs="XITS Math"/>
                        </w:rPr>
                        <m:t>re</m:t>
                      </m:r>
                    </m:sub>
                  </m:sSub>
                  <m:r>
                    <w:rPr>
                      <w:rFonts w:ascii="XITS Math" w:hAnsi="XITS Math" w:cs="XITS Math"/>
                    </w:rPr>
                    <m:t>-1</m:t>
                  </m:r>
                </m:e>
              </m:d>
              <m:ctrlPr>
                <w:rPr>
                  <w:rFonts w:ascii="XITS Math" w:hAnsi="XITS Math" w:cs="XITS Math"/>
                  <w:i/>
                </w:rPr>
              </m:ctrlPr>
            </m:num>
            <m:den>
              <m:sSub>
                <m:sSubPr>
                  <m:ctrlPr>
                    <w:rPr>
                      <w:rFonts w:ascii="XITS Math" w:hAnsi="XITS Math" w:cs="XITS Math"/>
                      <w:i/>
                    </w:rPr>
                  </m:ctrlPr>
                </m:sSubPr>
                <m:e>
                  <m:r>
                    <m:rPr>
                      <m:sty m:val="p"/>
                    </m:rPr>
                    <w:rPr>
                      <w:rFonts w:ascii="XITS Math" w:hAnsi="XITS Math" w:cs="XITS Math"/>
                    </w:rPr>
                    <m:t>ϵ</m:t>
                  </m:r>
                </m:e>
                <m:sub>
                  <m:r>
                    <w:rPr>
                      <w:rFonts w:ascii="XITS Math" w:hAnsi="XITS Math" w:cs="XITS Math"/>
                    </w:rPr>
                    <m:t>re</m:t>
                  </m:r>
                </m:sub>
              </m:sSub>
              <m:d>
                <m:dPr>
                  <m:ctrlPr>
                    <w:rPr>
                      <w:rFonts w:ascii="XITS Math" w:hAnsi="XITS Math" w:cs="XITS Math"/>
                      <w:i/>
                    </w:rPr>
                  </m:ctrlPr>
                </m:dPr>
                <m:e>
                  <m:sSubSup>
                    <m:sSubSupPr>
                      <m:ctrlPr>
                        <w:rPr>
                          <w:rFonts w:ascii="XITS Math" w:hAnsi="XITS Math" w:cs="XITS Math"/>
                          <w:i/>
                        </w:rPr>
                      </m:ctrlPr>
                    </m:sSubSupPr>
                    <m:e>
                      <m:r>
                        <m:rPr>
                          <m:sty m:val="p"/>
                        </m:rPr>
                        <w:rPr>
                          <w:rFonts w:ascii="XITS Math" w:hAnsi="XITS Math" w:cs="XITS Math"/>
                        </w:rPr>
                        <m:t>ϵ</m:t>
                      </m:r>
                    </m:e>
                    <m:sub>
                      <m:r>
                        <w:rPr>
                          <w:rFonts w:ascii="XITS Math" w:hAnsi="XITS Math" w:cs="XITS Math"/>
                        </w:rPr>
                        <m:t>r</m:t>
                      </m:r>
                    </m:sub>
                    <m:sup>
                      <m:r>
                        <w:rPr>
                          <w:rFonts w:ascii="XITS Math" w:hAnsi="XITS Math" w:cs="XITS Math"/>
                        </w:rPr>
                        <m:t>'</m:t>
                      </m:r>
                    </m:sup>
                  </m:sSubSup>
                  <m:r>
                    <w:rPr>
                      <w:rFonts w:ascii="XITS Math" w:hAnsi="XITS Math" w:cs="XITS Math"/>
                    </w:rPr>
                    <m:t>-1</m:t>
                  </m:r>
                </m:e>
              </m:d>
              <m:ctrlPr>
                <w:rPr>
                  <w:rFonts w:ascii="XITS Math" w:hAnsi="XITS Math" w:cs="XITS Math"/>
                  <w:i/>
                </w:rPr>
              </m:ctrlPr>
            </m:den>
          </m:f>
          <m:r>
            <w:rPr>
              <w:rFonts w:ascii="XITS Math" w:hAnsi="XITS Math" w:cs="XITS Math"/>
            </w:rPr>
            <m:t>,</m:t>
          </m:r>
          <m:sSub>
            <m:sSubPr>
              <m:ctrlPr>
                <w:rPr>
                  <w:rFonts w:ascii="XITS Math" w:hAnsi="XITS Math" w:cs="XITS Math"/>
                  <w:i/>
                </w:rPr>
              </m:ctrlPr>
            </m:sSubPr>
            <m:e>
              <m:r>
                <m:rPr>
                  <m:sty m:val="p"/>
                </m:rPr>
                <w:rPr>
                  <w:rFonts w:ascii="XITS Math" w:hAnsi="XITS Math" w:cs="XITS Math"/>
                </w:rPr>
                <m:t>α</m:t>
              </m:r>
              <m:ctrlPr>
                <w:rPr>
                  <w:rFonts w:ascii="XITS Math" w:hAnsi="XITS Math" w:cs="XITS Math"/>
                </w:rPr>
              </m:ctrlPr>
            </m:e>
            <m:sub>
              <m:r>
                <w:rPr>
                  <w:rFonts w:ascii="XITS Math" w:hAnsi="XITS Math" w:cs="XITS Math"/>
                </w:rPr>
                <m:t>c</m:t>
              </m:r>
            </m:sub>
          </m:sSub>
          <m:r>
            <w:rPr>
              <w:rFonts w:ascii="XITS Math" w:hAnsi="XITS Math" w:cs="XITS Math"/>
            </w:rPr>
            <m:t>=</m:t>
          </m:r>
          <m:f>
            <m:fPr>
              <m:ctrlPr>
                <w:rPr>
                  <w:rFonts w:ascii="XITS Math" w:hAnsi="XITS Math" w:cs="XITS Math"/>
                </w:rPr>
              </m:ctrlPr>
            </m:fPr>
            <m:num>
              <m:sSub>
                <m:sSubPr>
                  <m:ctrlPr>
                    <w:rPr>
                      <w:rFonts w:ascii="XITS Math" w:hAnsi="XITS Math" w:cs="XITS Math"/>
                      <w:i/>
                    </w:rPr>
                  </m:ctrlPr>
                </m:sSubPr>
                <m:e>
                  <m:r>
                    <w:rPr>
                      <w:rFonts w:ascii="XITS Math" w:hAnsi="XITS Math" w:cs="XITS Math"/>
                    </w:rPr>
                    <m:t>R</m:t>
                  </m:r>
                </m:e>
                <m:sub>
                  <m:r>
                    <w:rPr>
                      <w:rFonts w:ascii="XITS Math" w:hAnsi="XITS Math" w:cs="XITS Math"/>
                    </w:rPr>
                    <m:t>s</m:t>
                  </m:r>
                </m:sub>
              </m:sSub>
              <m:ctrlPr>
                <w:rPr>
                  <w:rFonts w:ascii="XITS Math" w:hAnsi="XITS Math" w:cs="XITS Math"/>
                  <w:i/>
                </w:rPr>
              </m:ctrlPr>
            </m:num>
            <m:den>
              <m:sSub>
                <m:sSubPr>
                  <m:ctrlPr>
                    <w:rPr>
                      <w:rFonts w:ascii="XITS Math" w:hAnsi="XITS Math" w:cs="XITS Math"/>
                      <w:i/>
                    </w:rPr>
                  </m:ctrlPr>
                </m:sSubPr>
                <m:e>
                  <m:r>
                    <w:rPr>
                      <w:rFonts w:ascii="XITS Math" w:hAnsi="XITS Math" w:cs="XITS Math"/>
                    </w:rPr>
                    <m:t>Z</m:t>
                  </m:r>
                </m:e>
                <m:sub>
                  <m:r>
                    <w:rPr>
                      <w:rFonts w:ascii="XITS Math" w:hAnsi="XITS Math" w:cs="XITS Math"/>
                    </w:rPr>
                    <m:t>0</m:t>
                  </m:r>
                </m:sub>
              </m:sSub>
              <m:r>
                <w:rPr>
                  <w:rFonts w:ascii="XITS Math" w:hAnsi="XITS Math" w:cs="XITS Math"/>
                </w:rPr>
                <m:t>W</m:t>
              </m:r>
              <m:ctrlPr>
                <w:rPr>
                  <w:rFonts w:ascii="XITS Math" w:hAnsi="XITS Math" w:cs="XITS Math"/>
                  <w:i/>
                </w:rPr>
              </m:ctrlPr>
            </m:den>
          </m:f>
        </m:oMath>
      </m:oMathPara>
    </w:p>
    <w:p w14:paraId="6B120C22" w14:textId="11BA888E" w:rsidR="00602491" w:rsidRPr="00602491" w:rsidRDefault="00602491" w:rsidP="00602491">
      <w:pPr>
        <w:pStyle w:val="ad"/>
        <w:ind w:firstLine="180"/>
      </w:pPr>
      <w:r w:rsidRPr="00602491">
        <w:t>ここで，</w:t>
      </w:r>
      <m:oMath>
        <m:sSub>
          <m:sSubPr>
            <m:ctrlPr>
              <w:rPr>
                <w:rFonts w:ascii="XITS Math" w:hAnsi="XITS Math" w:cs="XITS Math"/>
                <w:i/>
              </w:rPr>
            </m:ctrlPr>
          </m:sSubPr>
          <m:e>
            <m:r>
              <w:rPr>
                <w:rFonts w:ascii="XITS Math" w:hAnsi="XITS Math" w:cs="XITS Math"/>
              </w:rPr>
              <m:t>R</m:t>
            </m:r>
          </m:e>
          <m:sub>
            <m:r>
              <w:rPr>
                <w:rFonts w:ascii="XITS Math" w:hAnsi="XITS Math" w:cs="XITS Math"/>
              </w:rPr>
              <m:t>s</m:t>
            </m:r>
          </m:sub>
        </m:sSub>
        <m:r>
          <w:rPr>
            <w:rFonts w:ascii="XITS Math" w:hAnsi="XITS Math" w:cs="XITS Math"/>
          </w:rPr>
          <m:t>=</m:t>
        </m:r>
        <m:rad>
          <m:radPr>
            <m:degHide m:val="1"/>
            <m:ctrlPr>
              <w:rPr>
                <w:rFonts w:ascii="XITS Math" w:hAnsi="XITS Math" w:cs="XITS Math"/>
              </w:rPr>
            </m:ctrlPr>
          </m:radPr>
          <m:deg/>
          <m:e>
            <m:r>
              <m:rPr>
                <m:sty m:val="p"/>
              </m:rPr>
              <w:rPr>
                <w:rFonts w:ascii="XITS Math" w:hAnsi="XITS Math" w:cs="XITS Math"/>
              </w:rPr>
              <m:t>π</m:t>
            </m:r>
            <m:r>
              <w:rPr>
                <w:rFonts w:ascii="XITS Math" w:hAnsi="XITS Math" w:cs="XITS Math"/>
              </w:rPr>
              <m:t>f</m:t>
            </m:r>
            <m:sSub>
              <m:sSubPr>
                <m:ctrlPr>
                  <w:rPr>
                    <w:rFonts w:ascii="XITS Math" w:hAnsi="XITS Math" w:cs="XITS Math"/>
                    <w:i/>
                  </w:rPr>
                </m:ctrlPr>
              </m:sSubPr>
              <m:e>
                <m:r>
                  <m:rPr>
                    <m:sty m:val="p"/>
                  </m:rPr>
                  <w:rPr>
                    <w:rFonts w:ascii="XITS Math" w:hAnsi="XITS Math" w:cs="XITS Math"/>
                  </w:rPr>
                  <m:t>μ</m:t>
                </m:r>
              </m:e>
              <m:sub>
                <m:r>
                  <w:rPr>
                    <w:rFonts w:ascii="XITS Math" w:hAnsi="XITS Math" w:cs="XITS Math"/>
                  </w:rPr>
                  <m:t>0</m:t>
                </m:r>
              </m:sub>
            </m:sSub>
            <m:r>
              <m:rPr>
                <m:lit/>
              </m:rPr>
              <w:rPr>
                <w:rFonts w:ascii="XITS Math" w:hAnsi="XITS Math" w:cs="XITS Math"/>
              </w:rPr>
              <m:t>/</m:t>
            </m:r>
            <m:r>
              <m:rPr>
                <m:sty m:val="p"/>
              </m:rPr>
              <w:rPr>
                <w:rFonts w:ascii="XITS Math" w:hAnsi="XITS Math" w:cs="XITS Math"/>
              </w:rPr>
              <m:t>σ</m:t>
            </m:r>
          </m:e>
        </m:rad>
      </m:oMath>
      <w:r w:rsidRPr="00602491">
        <w:t>は表面抵抗，</w:t>
      </w:r>
      <m:oMath>
        <m:sSub>
          <m:sSubPr>
            <m:ctrlPr>
              <w:rPr>
                <w:rFonts w:ascii="XITS Math" w:hAnsi="XITS Math" w:cs="XITS Math"/>
                <w:i/>
              </w:rPr>
            </m:ctrlPr>
          </m:sSubPr>
          <m:e>
            <m:r>
              <w:rPr>
                <w:rFonts w:ascii="XITS Math" w:hAnsi="XITS Math" w:cs="XITS Math"/>
              </w:rPr>
              <m:t>Z</m:t>
            </m:r>
          </m:e>
          <m:sub>
            <m:r>
              <w:rPr>
                <w:rFonts w:ascii="XITS Math" w:hAnsi="XITS Math" w:cs="XITS Math"/>
              </w:rPr>
              <m:t>0</m:t>
            </m:r>
          </m:sub>
        </m:sSub>
      </m:oMath>
      <w:r w:rsidRPr="00602491">
        <w:t>は特性インピーダンス，</w:t>
      </w:r>
      <m:oMath>
        <m:r>
          <w:rPr>
            <w:rFonts w:ascii="XITS Math" w:hAnsi="XITS Math" w:cs="XITS Math"/>
          </w:rPr>
          <m:t>W</m:t>
        </m:r>
      </m:oMath>
      <w:r w:rsidRPr="00602491">
        <w:t>は線路幅である．</w:t>
      </w:r>
    </w:p>
    <w:p w14:paraId="6B12AD30" w14:textId="1EEB6E01" w:rsidR="00FE73F1" w:rsidRDefault="00FE73F1" w:rsidP="00FE73F1">
      <w:pPr>
        <w:pStyle w:val="ad"/>
        <w:ind w:firstLine="180"/>
      </w:pPr>
      <w:commentRangeStart w:id="1"/>
      <w:r>
        <w:t>図中において，実線は測定された実効導電率を用いて計算した減衰定数（</w:t>
      </w:r>
      <w:r>
        <w:t>Total Loss</w:t>
      </w:r>
      <w:r>
        <w:t>）であり，破線は理想的な平滑表面を持つ銅の導電率（一定値）を用いて計算したものである</w:t>
      </w:r>
      <w:r w:rsidR="00627A0A">
        <w:t>．</w:t>
      </w:r>
      <w:commentRangeEnd w:id="1"/>
      <w:r>
        <w:rPr>
          <w:rStyle w:val="afc"/>
        </w:rPr>
        <w:commentReference w:id="1"/>
      </w:r>
    </w:p>
    <w:p w14:paraId="6D48425F" w14:textId="518685AC" w:rsidR="00B5151B" w:rsidRDefault="00FE73F1" w:rsidP="00B5151B">
      <w:pPr>
        <w:pStyle w:val="ad"/>
        <w:ind w:firstLine="180"/>
      </w:pPr>
      <w:r>
        <w:rPr>
          <w:rFonts w:hint="eastAsia"/>
        </w:rPr>
        <w:t>実効導電率を用いた場合の導体損失は，理想的な導電率を用いた場合と比較して，高周波帯域で顕著に大きくなっている</w:t>
      </w:r>
      <w:r w:rsidR="00627A0A">
        <w:rPr>
          <w:rFonts w:hint="eastAsia"/>
        </w:rPr>
        <w:t>．</w:t>
      </w:r>
      <w:r w:rsidR="00B5151B" w:rsidRPr="00B5151B">
        <w:rPr>
          <w:rFonts w:hint="eastAsia"/>
        </w:rPr>
        <w:t>これは，従来の設計で用いられる直流導電率や一定の導電率では，高周波における損失を過小評価してしまうことを示唆している．なお，導出した損失量の妥当性については，今後</w:t>
      </w:r>
      <w:r w:rsidR="00B5151B" w:rsidRPr="00B5151B">
        <w:rPr>
          <w:rFonts w:hint="eastAsia"/>
        </w:rPr>
        <w:t>FDTD</w:t>
      </w:r>
      <w:r w:rsidR="00B5151B" w:rsidRPr="00B5151B">
        <w:rPr>
          <w:rFonts w:hint="eastAsia"/>
        </w:rPr>
        <w:t>解析等との比較により議論する必要がある．</w:t>
      </w:r>
    </w:p>
    <w:p w14:paraId="56F69093" w14:textId="4C154805" w:rsidR="00B5151B" w:rsidRDefault="00B5151B" w:rsidP="00B5151B">
      <w:pPr>
        <w:pStyle w:val="ad"/>
        <w:spacing w:line="240" w:lineRule="auto"/>
        <w:ind w:firstLine="180"/>
        <w:jc w:val="center"/>
      </w:pPr>
      <w:r w:rsidRPr="00E60183">
        <w:rPr>
          <w:noProof/>
        </w:rPr>
        <w:drawing>
          <wp:inline distT="0" distB="0" distL="0" distR="0" wp14:anchorId="6778C1E1" wp14:editId="1EB2BB51">
            <wp:extent cx="2495550" cy="1871345"/>
            <wp:effectExtent l="0" t="0" r="0" b="0"/>
            <wp:docPr id="2076042875"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42875" name="グラフィックス 1"/>
                    <pic:cNvPicPr/>
                  </pic:nvPicPr>
                  <pic:blipFill>
                    <a:blip r:embed="rId26">
                      <a:extLst>
                        <a:ext uri="{96DAC541-7B7A-43D3-8B79-37D633B846F1}">
                          <asvg:svgBlip xmlns:asvg="http://schemas.microsoft.com/office/drawing/2016/SVG/main" r:embed="rId27"/>
                        </a:ext>
                      </a:extLst>
                    </a:blip>
                    <a:stretch>
                      <a:fillRect/>
                    </a:stretch>
                  </pic:blipFill>
                  <pic:spPr>
                    <a:xfrm>
                      <a:off x="0" y="0"/>
                      <a:ext cx="2495550" cy="1871345"/>
                    </a:xfrm>
                    <a:prstGeom prst="rect">
                      <a:avLst/>
                    </a:prstGeom>
                  </pic:spPr>
                </pic:pic>
              </a:graphicData>
            </a:graphic>
          </wp:inline>
        </w:drawing>
      </w:r>
    </w:p>
    <w:p w14:paraId="21DCC63F" w14:textId="5E5A70BA" w:rsidR="004A1C68" w:rsidRPr="008F027A" w:rsidRDefault="008F027A" w:rsidP="00B5151B">
      <w:pPr>
        <w:pStyle w:val="afa"/>
      </w:pPr>
      <w:r w:rsidRPr="008F027A">
        <w:rPr>
          <w:rFonts w:hint="eastAsia"/>
        </w:rPr>
        <w:t>図</w:t>
      </w:r>
      <w:r w:rsidRPr="008F027A">
        <w:rPr>
          <w:rFonts w:hint="eastAsia"/>
        </w:rPr>
        <w:t xml:space="preserve">5 </w:t>
      </w:r>
      <w:r w:rsidRPr="008F027A">
        <w:rPr>
          <w:rFonts w:hint="eastAsia"/>
        </w:rPr>
        <w:t>測定値から算出した減衰定数の比較</w:t>
      </w:r>
    </w:p>
    <w:p w14:paraId="4DB967CF" w14:textId="289B1C6E" w:rsidR="00FE73F1" w:rsidRDefault="0090769D" w:rsidP="004A1C68">
      <w:pPr>
        <w:pStyle w:val="af1"/>
      </w:pPr>
      <w:r w:rsidRPr="0090769D">
        <w:rPr>
          <w:rFonts w:hint="eastAsia"/>
        </w:rPr>
        <w:t xml:space="preserve">4. </w:t>
      </w:r>
      <w:r w:rsidRPr="0090769D">
        <w:rPr>
          <w:rFonts w:hint="eastAsia"/>
        </w:rPr>
        <w:t>まとめ</w:t>
      </w:r>
    </w:p>
    <w:p w14:paraId="62E75F46" w14:textId="10CB068C" w:rsidR="00445DF6" w:rsidRDefault="00445DF6" w:rsidP="00B5151B">
      <w:pPr>
        <w:pStyle w:val="ad"/>
        <w:ind w:firstLine="180"/>
      </w:pPr>
      <w:r>
        <w:rPr>
          <w:rFonts w:hint="eastAsia"/>
        </w:rPr>
        <w:t>本研究では，</w:t>
      </w:r>
      <w:r>
        <w:rPr>
          <w:rFonts w:hint="eastAsia"/>
        </w:rPr>
        <w:t>BCDR</w:t>
      </w:r>
      <w:r>
        <w:rPr>
          <w:rFonts w:hint="eastAsia"/>
        </w:rPr>
        <w:t>法を用いて高周波用基板材料</w:t>
      </w:r>
      <w:r>
        <w:rPr>
          <w:rFonts w:hint="eastAsia"/>
        </w:rPr>
        <w:t>MEGTRON6</w:t>
      </w:r>
      <w:r>
        <w:rPr>
          <w:rFonts w:hint="eastAsia"/>
        </w:rPr>
        <w:t>の誘電率および導電率の広帯域測定を行った</w:t>
      </w:r>
      <w:r w:rsidR="00627A0A">
        <w:rPr>
          <w:rFonts w:hint="eastAsia"/>
        </w:rPr>
        <w:t>．</w:t>
      </w:r>
    </w:p>
    <w:p w14:paraId="613EDD1D" w14:textId="7962919C" w:rsidR="00445DF6" w:rsidRDefault="00445DF6" w:rsidP="00445DF6">
      <w:pPr>
        <w:pStyle w:val="ad"/>
        <w:ind w:firstLine="180"/>
      </w:pPr>
      <w:r>
        <w:rPr>
          <w:rFonts w:hint="eastAsia"/>
        </w:rPr>
        <w:t>測定の結果，高周波帯域においては表皮効果と導体表面の粗さの影響により，実効的な導電率が低下することが確認された</w:t>
      </w:r>
      <w:r w:rsidR="00627A0A">
        <w:rPr>
          <w:rFonts w:hint="eastAsia"/>
        </w:rPr>
        <w:t>．</w:t>
      </w:r>
      <w:r>
        <w:rPr>
          <w:rFonts w:hint="eastAsia"/>
        </w:rPr>
        <w:t>また，この実効導電率を用いて減衰定数を算出したところ，理想的な導電率を用いた場合と比較して損失が大幅に増大することが明らかとなった</w:t>
      </w:r>
      <w:r w:rsidR="00627A0A">
        <w:rPr>
          <w:rFonts w:hint="eastAsia"/>
        </w:rPr>
        <w:t>．</w:t>
      </w:r>
    </w:p>
    <w:p w14:paraId="4E8B061F" w14:textId="47D25E7F" w:rsidR="0090769D" w:rsidRDefault="00445DF6" w:rsidP="00445DF6">
      <w:pPr>
        <w:pStyle w:val="ad"/>
        <w:ind w:firstLine="180"/>
      </w:pPr>
      <w:r>
        <w:rPr>
          <w:rFonts w:hint="eastAsia"/>
        </w:rPr>
        <w:t>以上のことから，次世代の高速通信用ハードウェアの設計においては，基板の誘電損失だけでなく，表面粗さを考慮した導体損失の正確な評価が重要で</w:t>
      </w:r>
      <w:r>
        <w:t>あ</w:t>
      </w:r>
      <w:r w:rsidR="497C1ABE">
        <w:t>る．</w:t>
      </w:r>
    </w:p>
    <w:p w14:paraId="68F202A5" w14:textId="7002101D" w:rsidR="00C43C31" w:rsidRPr="00FC2590" w:rsidRDefault="00C43C31" w:rsidP="0046561F">
      <w:pPr>
        <w:pStyle w:val="af1"/>
      </w:pPr>
      <w:r w:rsidRPr="00FC2590">
        <w:t>参考文献</w:t>
      </w:r>
    </w:p>
    <w:p w14:paraId="7438C497" w14:textId="58B15936" w:rsidR="00403E18" w:rsidRDefault="00403E18" w:rsidP="00403E18">
      <w:pPr>
        <w:pStyle w:val="a"/>
      </w:pPr>
      <w:r w:rsidRPr="00403E18">
        <w:rPr>
          <w:rFonts w:hint="eastAsia"/>
        </w:rPr>
        <w:t>大日方</w:t>
      </w:r>
      <w:r w:rsidRPr="00403E18">
        <w:t xml:space="preserve"> </w:t>
      </w:r>
      <w:r w:rsidRPr="00403E18">
        <w:rPr>
          <w:rFonts w:hint="eastAsia"/>
        </w:rPr>
        <w:t>快至</w:t>
      </w:r>
      <w:r>
        <w:rPr>
          <w:rFonts w:hint="eastAsia"/>
        </w:rPr>
        <w:t xml:space="preserve">, </w:t>
      </w:r>
      <w:r>
        <w:rPr>
          <w:rFonts w:hint="eastAsia"/>
        </w:rPr>
        <w:t>フリースペース法による高速通信用基板材料の複素誘電率測定</w:t>
      </w:r>
      <w:r w:rsidR="008360D4">
        <w:rPr>
          <w:rFonts w:hint="eastAsia"/>
        </w:rPr>
        <w:t>,pp. 24-28,(2025)</w:t>
      </w:r>
    </w:p>
    <w:p w14:paraId="136A6A8C" w14:textId="52A6C925" w:rsidR="00BC79FD" w:rsidRDefault="00BC79FD" w:rsidP="00B63F17">
      <w:pPr>
        <w:pStyle w:val="a"/>
        <w:jc w:val="both"/>
      </w:pPr>
      <w:commentRangeStart w:id="2"/>
      <w:r w:rsidRPr="00BC79FD">
        <w:rPr>
          <w:rFonts w:hint="eastAsia"/>
        </w:rPr>
        <w:t>加藤</w:t>
      </w:r>
      <w:r w:rsidRPr="00BC79FD">
        <w:rPr>
          <w:rFonts w:hint="eastAsia"/>
        </w:rPr>
        <w:t xml:space="preserve"> </w:t>
      </w:r>
      <w:r w:rsidRPr="00BC79FD">
        <w:rPr>
          <w:rFonts w:hint="eastAsia"/>
        </w:rPr>
        <w:t>悠人</w:t>
      </w:r>
      <w:r w:rsidRPr="00BC79FD">
        <w:rPr>
          <w:rFonts w:hint="eastAsia"/>
        </w:rPr>
        <w:t xml:space="preserve">, </w:t>
      </w:r>
      <w:r w:rsidRPr="00BC79FD">
        <w:rPr>
          <w:rFonts w:hint="eastAsia"/>
        </w:rPr>
        <w:t>高速無線通信の拡大をけん引するサブテラヘルツ帯材料計測技術</w:t>
      </w:r>
      <w:r w:rsidRPr="00BC79FD">
        <w:rPr>
          <w:rFonts w:hint="eastAsia"/>
        </w:rPr>
        <w:t xml:space="preserve">, </w:t>
      </w:r>
      <w:r w:rsidRPr="00BC79FD">
        <w:rPr>
          <w:rFonts w:hint="eastAsia"/>
        </w:rPr>
        <w:t>通信ソサイエティマガジン</w:t>
      </w:r>
      <w:r w:rsidRPr="00BC79FD">
        <w:rPr>
          <w:rFonts w:hint="eastAsia"/>
        </w:rPr>
        <w:t>, No. 70, pp. 167-171, (2024).</w:t>
      </w:r>
      <w:commentRangeEnd w:id="2"/>
      <w:r w:rsidR="008360D4">
        <w:rPr>
          <w:rStyle w:val="afc"/>
        </w:rPr>
        <w:commentReference w:id="2"/>
      </w:r>
    </w:p>
    <w:p w14:paraId="73861978" w14:textId="77777777" w:rsidR="008360D4" w:rsidRDefault="008360D4" w:rsidP="00B63F17">
      <w:pPr>
        <w:pStyle w:val="a"/>
        <w:jc w:val="both"/>
      </w:pPr>
    </w:p>
    <w:p w14:paraId="2C958161" w14:textId="77777777" w:rsidR="008360D4" w:rsidRDefault="008360D4" w:rsidP="008360D4">
      <w:pPr>
        <w:pStyle w:val="a"/>
        <w:numPr>
          <w:ilvl w:val="0"/>
          <w:numId w:val="0"/>
        </w:numPr>
        <w:ind w:left="360" w:hanging="360"/>
        <w:jc w:val="both"/>
      </w:pPr>
    </w:p>
    <w:p w14:paraId="57DEC789" w14:textId="0675ADFA" w:rsidR="008360D4" w:rsidRPr="008360D4" w:rsidRDefault="008360D4" w:rsidP="008360D4">
      <w:pPr>
        <w:pStyle w:val="a"/>
        <w:numPr>
          <w:ilvl w:val="0"/>
          <w:numId w:val="0"/>
        </w:numPr>
        <w:ind w:left="360" w:hanging="360"/>
        <w:jc w:val="both"/>
        <w:rPr>
          <w:rFonts w:hint="eastAsia"/>
        </w:rPr>
      </w:pPr>
    </w:p>
    <w:sectPr w:rsidR="008360D4" w:rsidRPr="008360D4" w:rsidSect="0005647B">
      <w:type w:val="continuous"/>
      <w:pgSz w:w="11906" w:h="16838" w:code="9"/>
      <w:pgMar w:top="1701" w:right="1134" w:bottom="1418" w:left="1134" w:header="851" w:footer="992" w:gutter="0"/>
      <w:cols w:num="2" w:space="425"/>
      <w:docGrid w:type="lines" w:linePitch="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春日 貴志_長野" w:date="2026-01-13T18:24:00Z" w:initials="貴春">
    <w:p w14:paraId="20C9CB20" w14:textId="77777777" w:rsidR="00306073" w:rsidRDefault="00306073" w:rsidP="00306073">
      <w:pPr>
        <w:pStyle w:val="afd"/>
      </w:pPr>
      <w:r>
        <w:rPr>
          <w:rStyle w:val="afc"/>
        </w:rPr>
        <w:annotationRef/>
      </w:r>
      <w:r>
        <w:rPr>
          <w:rFonts w:hint="eastAsia"/>
        </w:rPr>
        <w:t>ここの表現再検討．</w:t>
      </w:r>
    </w:p>
  </w:comment>
  <w:comment w:id="1" w:author="春日 貴志_長野" w:date="2026-01-13T18:31:00Z" w:initials="貴春">
    <w:p w14:paraId="6E8951DE" w14:textId="77777777" w:rsidR="00197A76" w:rsidRDefault="00197A76" w:rsidP="00197A76">
      <w:pPr>
        <w:pStyle w:val="afd"/>
      </w:pPr>
      <w:r>
        <w:rPr>
          <w:rStyle w:val="afc"/>
        </w:rPr>
        <w:annotationRef/>
      </w:r>
      <w:r>
        <w:rPr>
          <w:rFonts w:hint="eastAsia"/>
        </w:rPr>
        <w:t>計算式が必要です．</w:t>
      </w:r>
    </w:p>
  </w:comment>
  <w:comment w:id="2" w:author="栁原 魁人_長野" w:date="2026-01-15T13:50:00Z" w:initials="魁栁">
    <w:p w14:paraId="07D70E6A" w14:textId="77777777" w:rsidR="008360D4" w:rsidRDefault="008360D4" w:rsidP="008360D4">
      <w:pPr>
        <w:pStyle w:val="afd"/>
      </w:pPr>
      <w:r>
        <w:rPr>
          <w:rStyle w:val="afc"/>
        </w:rPr>
        <w:annotationRef/>
      </w:r>
      <w:r>
        <w:rPr>
          <w:rFonts w:hint="eastAsia"/>
        </w:rPr>
        <w:t>こんなに文献を載せられないと思う．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C9CB20" w15:done="0"/>
  <w15:commentEx w15:paraId="6E8951DE" w15:done="0"/>
  <w15:commentEx w15:paraId="07D70E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B0B710" w16cex:dateUtc="2026-01-13T09:24:00Z"/>
  <w16cex:commentExtensible w16cex:durableId="4A19165B" w16cex:dateUtc="2026-01-13T09:31:00Z"/>
  <w16cex:commentExtensible w16cex:durableId="1173ADD7" w16cex:dateUtc="2026-01-15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C9CB20" w16cid:durableId="00B0B710"/>
  <w16cid:commentId w16cid:paraId="6E8951DE" w16cid:durableId="4A19165B"/>
  <w16cid:commentId w16cid:paraId="07D70E6A" w16cid:durableId="1173AD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86A45" w14:textId="77777777" w:rsidR="00C67828" w:rsidRDefault="00C67828">
      <w:r>
        <w:separator/>
      </w:r>
    </w:p>
  </w:endnote>
  <w:endnote w:type="continuationSeparator" w:id="0">
    <w:p w14:paraId="42D34426" w14:textId="77777777" w:rsidR="00C67828" w:rsidRDefault="00C67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平成明朝">
    <w:altName w:val="ＭＳ 明朝"/>
    <w:charset w:val="80"/>
    <w:family w:val="auto"/>
    <w:pitch w:val="variable"/>
    <w:sig w:usb0="01000000" w:usb1="00000708" w:usb2="10000000" w:usb3="00000000" w:csb0="0002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XITS Math">
    <w:altName w:val="Calibri"/>
    <w:panose1 w:val="02000503000000000000"/>
    <w:charset w:val="00"/>
    <w:family w:val="modern"/>
    <w:notTrueType/>
    <w:pitch w:val="variable"/>
    <w:sig w:usb0="A00022FF" w:usb1="0203FDFF" w:usb2="0A000020" w:usb3="00000000" w:csb0="0000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83BAF" w14:textId="77777777" w:rsidR="008C6BE2" w:rsidRDefault="008C6BE2">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7FD68ABA" w14:textId="77777777" w:rsidR="008C6BE2" w:rsidRDefault="008C6BE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DF10" w14:textId="2291503B" w:rsidR="008B2444" w:rsidRPr="009013F0" w:rsidRDefault="008B2444">
    <w:pPr>
      <w:pStyle w:val="a4"/>
      <w:rPr>
        <w:sz w:val="18"/>
        <w:szCs w:val="18"/>
        <w:lang w:eastAsia="zh-TW"/>
      </w:rPr>
    </w:pPr>
    <w:r w:rsidRPr="009013F0">
      <w:rPr>
        <w:rFonts w:hint="eastAsia"/>
        <w:noProof/>
        <w:sz w:val="18"/>
        <w:szCs w:val="18"/>
      </w:rPr>
      <mc:AlternateContent>
        <mc:Choice Requires="wps">
          <w:drawing>
            <wp:anchor distT="0" distB="0" distL="114300" distR="114300" simplePos="0" relativeHeight="251658240" behindDoc="0" locked="0" layoutInCell="1" allowOverlap="1" wp14:anchorId="00FB7959" wp14:editId="5E906292">
              <wp:simplePos x="0" y="0"/>
              <wp:positionH relativeFrom="column">
                <wp:posOffset>-4445</wp:posOffset>
              </wp:positionH>
              <wp:positionV relativeFrom="paragraph">
                <wp:posOffset>-64852</wp:posOffset>
              </wp:positionV>
              <wp:extent cx="6129736" cy="0"/>
              <wp:effectExtent l="0" t="0" r="0" b="0"/>
              <wp:wrapNone/>
              <wp:docPr id="1608820414" name="直線コネクタ 6"/>
              <wp:cNvGraphicFramePr/>
              <a:graphic xmlns:a="http://schemas.openxmlformats.org/drawingml/2006/main">
                <a:graphicData uri="http://schemas.microsoft.com/office/word/2010/wordprocessingShape">
                  <wps:wsp>
                    <wps:cNvCnPr/>
                    <wps:spPr>
                      <a:xfrm>
                        <a:off x="0" y="0"/>
                        <a:ext cx="61297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w14:anchorId="0FA72760">
            <v:line id="直線コネクタ 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35pt,-5.1pt" to="482.3pt,-5.1pt" w14:anchorId="1BA52E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">
              <v:stroke joinstyle="miter"/>
            </v:line>
          </w:pict>
        </mc:Fallback>
      </mc:AlternateContent>
    </w:r>
    <w:r w:rsidR="008F027A">
      <w:rPr>
        <w:rFonts w:hint="eastAsia"/>
        <w:sz w:val="18"/>
        <w:szCs w:val="18"/>
        <w:lang w:eastAsia="zh-TW"/>
      </w:rPr>
      <w:t>栁原　魁人</w:t>
    </w:r>
    <w:r w:rsidRPr="009013F0">
      <w:rPr>
        <w:sz w:val="18"/>
        <w:szCs w:val="18"/>
      </w:rPr>
      <w:ptab w:relativeTo="margin" w:alignment="center" w:leader="none"/>
    </w:r>
    <w:r w:rsidRPr="009013F0">
      <w:rPr>
        <w:sz w:val="18"/>
        <w:szCs w:val="18"/>
      </w:rPr>
      <w:ptab w:relativeTo="margin" w:alignment="right" w:leader="none"/>
    </w:r>
    <w:r w:rsidRPr="009013F0">
      <w:rPr>
        <w:rFonts w:hint="eastAsia"/>
        <w:sz w:val="18"/>
        <w:szCs w:val="18"/>
        <w:lang w:eastAsia="zh-TW"/>
      </w:rPr>
      <w:t>講演番号：</w:t>
    </w:r>
    <w:r w:rsidRPr="009013F0">
      <w:rPr>
        <w:rFonts w:hint="eastAsia"/>
        <w:sz w:val="18"/>
        <w:szCs w:val="18"/>
        <w:lang w:eastAsia="zh-TW"/>
      </w:rPr>
      <w:t>00-00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91F71" w14:textId="77777777" w:rsidR="00C67828" w:rsidRDefault="00C67828">
      <w:r>
        <w:separator/>
      </w:r>
    </w:p>
  </w:footnote>
  <w:footnote w:type="continuationSeparator" w:id="0">
    <w:p w14:paraId="329135A1" w14:textId="77777777" w:rsidR="00C67828" w:rsidRDefault="00C67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17FC2" w14:textId="6BCE707D" w:rsidR="008C6BE2" w:rsidRPr="009013F0" w:rsidRDefault="008C6BE2" w:rsidP="008A68D7">
    <w:pPr>
      <w:pStyle w:val="a6"/>
      <w:tabs>
        <w:tab w:val="center" w:pos="4818"/>
        <w:tab w:val="right" w:pos="9637"/>
      </w:tabs>
      <w:jc w:val="center"/>
      <w:rPr>
        <w:rFonts w:ascii="ＭＳ 明朝" w:eastAsia="ＭＳ 明朝" w:hAnsi="ＭＳ 明朝"/>
        <w:sz w:val="18"/>
        <w:szCs w:val="18"/>
        <w:u w:val="single"/>
        <w:lang w:eastAsia="zh-TW"/>
      </w:rPr>
    </w:pPr>
    <w:r w:rsidRPr="009013F0">
      <w:rPr>
        <w:rStyle w:val="a5"/>
        <w:rFonts w:ascii="ＭＳ 明朝" w:eastAsia="ＭＳ 明朝" w:hAnsi="ＭＳ 明朝" w:hint="eastAsia"/>
        <w:sz w:val="18"/>
        <w:szCs w:val="18"/>
        <w:u w:val="single"/>
        <w:lang w:eastAsia="zh-TW"/>
      </w:rPr>
      <w:t>国立</w:t>
    </w:r>
    <w:r w:rsidRPr="009013F0">
      <w:rPr>
        <w:rStyle w:val="a5"/>
        <w:rFonts w:ascii="ＭＳ 明朝" w:eastAsia="ＭＳ 明朝" w:hAnsi="ＭＳ 明朝" w:hint="eastAsia"/>
        <w:sz w:val="18"/>
        <w:szCs w:val="18"/>
        <w:u w:val="single"/>
        <w:lang w:eastAsia="zh-CN"/>
      </w:rPr>
      <w:t>長野高専</w:t>
    </w:r>
    <w:r w:rsidRPr="009013F0">
      <w:rPr>
        <w:rStyle w:val="a5"/>
        <w:rFonts w:ascii="ＭＳ 明朝" w:eastAsia="ＭＳ 明朝" w:hAnsi="ＭＳ 明朝" w:hint="eastAsia"/>
        <w:sz w:val="18"/>
        <w:szCs w:val="18"/>
        <w:u w:val="single"/>
        <w:lang w:eastAsia="zh-TW"/>
      </w:rPr>
      <w:t xml:space="preserve">　</w:t>
    </w:r>
    <w:r w:rsidR="000E3A04" w:rsidRPr="009013F0">
      <w:rPr>
        <w:rStyle w:val="a5"/>
        <w:rFonts w:ascii="ＭＳ 明朝" w:eastAsia="ＭＳ 明朝" w:hAnsi="ＭＳ 明朝" w:hint="eastAsia"/>
        <w:sz w:val="18"/>
        <w:szCs w:val="18"/>
        <w:u w:val="single"/>
        <w:lang w:eastAsia="zh-TW"/>
      </w:rPr>
      <w:t>令和</w:t>
    </w:r>
    <w:r w:rsidR="005E3F47" w:rsidRPr="009013F0">
      <w:rPr>
        <w:rStyle w:val="a5"/>
        <w:rFonts w:ascii="Times New Roman" w:eastAsia="ＭＳ 明朝" w:hAnsi="Times New Roman" w:hint="eastAsia"/>
        <w:sz w:val="18"/>
        <w:szCs w:val="18"/>
        <w:u w:val="single"/>
        <w:lang w:eastAsia="zh-TW"/>
      </w:rPr>
      <w:t>7</w:t>
    </w:r>
    <w:r w:rsidRPr="009013F0">
      <w:rPr>
        <w:rStyle w:val="a5"/>
        <w:rFonts w:ascii="ＭＳ 明朝" w:eastAsia="ＭＳ 明朝" w:hAnsi="ＭＳ 明朝" w:hint="eastAsia"/>
        <w:sz w:val="18"/>
        <w:szCs w:val="18"/>
        <w:u w:val="single"/>
        <w:lang w:eastAsia="zh-CN"/>
      </w:rPr>
      <w:t>年度卒業研究発表会</w:t>
    </w:r>
    <w:r w:rsidR="0052049E" w:rsidRPr="009013F0">
      <w:rPr>
        <w:rStyle w:val="a5"/>
        <w:rFonts w:ascii="ＭＳ 明朝" w:eastAsia="ＭＳ 明朝" w:hAnsi="ＭＳ 明朝" w:hint="eastAsia"/>
        <w:sz w:val="18"/>
        <w:szCs w:val="18"/>
        <w:u w:val="single"/>
        <w:lang w:eastAsia="zh-TW"/>
      </w:rPr>
      <w:t>講演</w:t>
    </w:r>
    <w:r w:rsidRPr="009013F0">
      <w:rPr>
        <w:rStyle w:val="a5"/>
        <w:rFonts w:ascii="ＭＳ 明朝" w:eastAsia="ＭＳ 明朝" w:hAnsi="ＭＳ 明朝" w:hint="eastAsia"/>
        <w:sz w:val="18"/>
        <w:szCs w:val="18"/>
        <w:u w:val="single"/>
        <w:lang w:eastAsia="zh-CN"/>
      </w:rPr>
      <w:t>論文集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decimal"/>
      <w:lvlText w:val="%1."/>
      <w:lvlJc w:val="left"/>
      <w:pPr>
        <w:tabs>
          <w:tab w:val="num" w:pos="200"/>
        </w:tabs>
        <w:ind w:left="200" w:hanging="200"/>
      </w:pPr>
      <w:rPr>
        <w:rFonts w:hint="default"/>
      </w:rPr>
    </w:lvl>
  </w:abstractNum>
  <w:abstractNum w:abstractNumId="1" w15:restartNumberingAfterBreak="0">
    <w:nsid w:val="00000002"/>
    <w:multiLevelType w:val="singleLevel"/>
    <w:tmpl w:val="00000000"/>
    <w:lvl w:ilvl="0">
      <w:start w:val="1"/>
      <w:numFmt w:val="decimal"/>
      <w:lvlText w:val="(%1)"/>
      <w:lvlJc w:val="left"/>
      <w:pPr>
        <w:tabs>
          <w:tab w:val="num" w:pos="280"/>
        </w:tabs>
        <w:ind w:left="280" w:hanging="280"/>
      </w:pPr>
      <w:rPr>
        <w:rFonts w:hint="default"/>
      </w:rPr>
    </w:lvl>
  </w:abstractNum>
  <w:abstractNum w:abstractNumId="2" w15:restartNumberingAfterBreak="0">
    <w:nsid w:val="00000004"/>
    <w:multiLevelType w:val="singleLevel"/>
    <w:tmpl w:val="00000000"/>
    <w:lvl w:ilvl="0">
      <w:start w:val="1"/>
      <w:numFmt w:val="decimal"/>
      <w:lvlText w:val="%1."/>
      <w:lvlJc w:val="left"/>
      <w:pPr>
        <w:tabs>
          <w:tab w:val="num" w:pos="180"/>
        </w:tabs>
        <w:ind w:left="180" w:hanging="180"/>
      </w:pPr>
      <w:rPr>
        <w:rFonts w:hint="default"/>
      </w:rPr>
    </w:lvl>
  </w:abstractNum>
  <w:abstractNum w:abstractNumId="3" w15:restartNumberingAfterBreak="0">
    <w:nsid w:val="00000005"/>
    <w:multiLevelType w:val="singleLevel"/>
    <w:tmpl w:val="00000000"/>
    <w:lvl w:ilvl="0">
      <w:start w:val="1"/>
      <w:numFmt w:val="bullet"/>
      <w:lvlText w:val="□"/>
      <w:lvlJc w:val="left"/>
      <w:pPr>
        <w:tabs>
          <w:tab w:val="num" w:pos="240"/>
        </w:tabs>
        <w:ind w:left="240" w:hanging="240"/>
      </w:pPr>
      <w:rPr>
        <w:rFonts w:ascii="平成明朝" w:hint="eastAsia"/>
      </w:rPr>
    </w:lvl>
  </w:abstractNum>
  <w:abstractNum w:abstractNumId="4" w15:restartNumberingAfterBreak="0">
    <w:nsid w:val="00000006"/>
    <w:multiLevelType w:val="singleLevel"/>
    <w:tmpl w:val="00000000"/>
    <w:lvl w:ilvl="0">
      <w:start w:val="1"/>
      <w:numFmt w:val="decimal"/>
      <w:lvlText w:val="%1."/>
      <w:lvlJc w:val="left"/>
      <w:pPr>
        <w:tabs>
          <w:tab w:val="num" w:pos="180"/>
        </w:tabs>
        <w:ind w:left="180" w:hanging="180"/>
      </w:pPr>
      <w:rPr>
        <w:rFonts w:hint="eastAsia"/>
      </w:rPr>
    </w:lvl>
  </w:abstractNum>
  <w:abstractNum w:abstractNumId="5" w15:restartNumberingAfterBreak="0">
    <w:nsid w:val="00000007"/>
    <w:multiLevelType w:val="singleLevel"/>
    <w:tmpl w:val="00070409"/>
    <w:lvl w:ilvl="0">
      <w:start w:val="1"/>
      <w:numFmt w:val="bullet"/>
      <w:lvlText w:val=""/>
      <w:lvlJc w:val="left"/>
      <w:pPr>
        <w:tabs>
          <w:tab w:val="num" w:pos="425"/>
        </w:tabs>
        <w:ind w:left="425" w:hanging="425"/>
      </w:pPr>
      <w:rPr>
        <w:rFonts w:ascii="Wingdings" w:hAnsi="Wingdings" w:hint="default"/>
        <w:sz w:val="16"/>
      </w:rPr>
    </w:lvl>
  </w:abstractNum>
  <w:abstractNum w:abstractNumId="6" w15:restartNumberingAfterBreak="0">
    <w:nsid w:val="00000008"/>
    <w:multiLevelType w:val="singleLevel"/>
    <w:tmpl w:val="00070409"/>
    <w:lvl w:ilvl="0">
      <w:start w:val="1"/>
      <w:numFmt w:val="bullet"/>
      <w:lvlText w:val=""/>
      <w:lvlJc w:val="left"/>
      <w:pPr>
        <w:tabs>
          <w:tab w:val="num" w:pos="425"/>
        </w:tabs>
        <w:ind w:left="425" w:hanging="425"/>
      </w:pPr>
      <w:rPr>
        <w:rFonts w:ascii="Wingdings" w:hAnsi="Wingdings" w:hint="default"/>
        <w:sz w:val="16"/>
      </w:rPr>
    </w:lvl>
  </w:abstractNum>
  <w:abstractNum w:abstractNumId="7" w15:restartNumberingAfterBreak="0">
    <w:nsid w:val="0FA97145"/>
    <w:multiLevelType w:val="hybridMultilevel"/>
    <w:tmpl w:val="BC9064FC"/>
    <w:lvl w:ilvl="0" w:tplc="F6920278">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11E40956"/>
    <w:multiLevelType w:val="hybridMultilevel"/>
    <w:tmpl w:val="1D16599C"/>
    <w:lvl w:ilvl="0" w:tplc="72EA1FB2">
      <w:start w:val="1"/>
      <w:numFmt w:val="decimal"/>
      <w:pStyle w:val="a"/>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18FF11E2"/>
    <w:multiLevelType w:val="multilevel"/>
    <w:tmpl w:val="BF744150"/>
    <w:lvl w:ilvl="0">
      <w:start w:val="1"/>
      <w:numFmt w:val="decimal"/>
      <w:lvlText w:val="(%1)"/>
      <w:lvlJc w:val="left"/>
      <w:pPr>
        <w:tabs>
          <w:tab w:val="num" w:pos="360"/>
        </w:tabs>
        <w:ind w:left="360" w:hanging="36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1A6422C8"/>
    <w:multiLevelType w:val="hybridMultilevel"/>
    <w:tmpl w:val="AEE0413C"/>
    <w:lvl w:ilvl="0" w:tplc="6EF04FA4">
      <w:start w:val="1"/>
      <w:numFmt w:val="bullet"/>
      <w:lvlText w:val="○"/>
      <w:lvlJc w:val="left"/>
      <w:pPr>
        <w:tabs>
          <w:tab w:val="num" w:pos="450"/>
        </w:tabs>
        <w:ind w:left="450" w:hanging="450"/>
      </w:pPr>
      <w:rPr>
        <w:rFonts w:ascii="平成明朝" w:eastAsia="平成明朝" w:hAnsi="Times"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24272F91"/>
    <w:multiLevelType w:val="multilevel"/>
    <w:tmpl w:val="BF744150"/>
    <w:lvl w:ilvl="0">
      <w:start w:val="1"/>
      <w:numFmt w:val="decimal"/>
      <w:lvlText w:val="(%1)"/>
      <w:lvlJc w:val="left"/>
      <w:pPr>
        <w:tabs>
          <w:tab w:val="num" w:pos="360"/>
        </w:tabs>
        <w:ind w:left="360" w:hanging="36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2" w15:restartNumberingAfterBreak="0">
    <w:nsid w:val="30EB7482"/>
    <w:multiLevelType w:val="hybridMultilevel"/>
    <w:tmpl w:val="486231D8"/>
    <w:lvl w:ilvl="0" w:tplc="C7A0DDD8">
      <w:start w:val="1"/>
      <w:numFmt w:val="decimalFullWidth"/>
      <w:lvlText w:val="%1）"/>
      <w:lvlJc w:val="left"/>
      <w:pPr>
        <w:tabs>
          <w:tab w:val="num" w:pos="405"/>
        </w:tabs>
        <w:ind w:left="405" w:hanging="405"/>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333E0C0F"/>
    <w:multiLevelType w:val="hybridMultilevel"/>
    <w:tmpl w:val="7772B2C8"/>
    <w:lvl w:ilvl="0" w:tplc="66704B6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35291423"/>
    <w:multiLevelType w:val="hybridMultilevel"/>
    <w:tmpl w:val="87A2DB4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43C116CB"/>
    <w:multiLevelType w:val="hybridMultilevel"/>
    <w:tmpl w:val="BF744150"/>
    <w:lvl w:ilvl="0" w:tplc="F692027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451B68FE"/>
    <w:multiLevelType w:val="hybridMultilevel"/>
    <w:tmpl w:val="88548274"/>
    <w:lvl w:ilvl="0" w:tplc="F6920278">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47B526F4"/>
    <w:multiLevelType w:val="hybridMultilevel"/>
    <w:tmpl w:val="F8DA5A50"/>
    <w:lvl w:ilvl="0" w:tplc="287EDA30">
      <w:start w:val="1"/>
      <w:numFmt w:val="lowerRoman"/>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5BA5132E"/>
    <w:multiLevelType w:val="hybridMultilevel"/>
    <w:tmpl w:val="65A4D472"/>
    <w:lvl w:ilvl="0" w:tplc="8BC6D386">
      <w:start w:val="1"/>
      <w:numFmt w:val="lowerRoman"/>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5CE040ED"/>
    <w:multiLevelType w:val="multilevel"/>
    <w:tmpl w:val="BF744150"/>
    <w:lvl w:ilvl="0">
      <w:start w:val="1"/>
      <w:numFmt w:val="decimal"/>
      <w:lvlText w:val="(%1)"/>
      <w:lvlJc w:val="left"/>
      <w:pPr>
        <w:tabs>
          <w:tab w:val="num" w:pos="360"/>
        </w:tabs>
        <w:ind w:left="360" w:hanging="36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0" w15:restartNumberingAfterBreak="0">
    <w:nsid w:val="63FA4414"/>
    <w:multiLevelType w:val="hybridMultilevel"/>
    <w:tmpl w:val="0A70C81E"/>
    <w:lvl w:ilvl="0" w:tplc="9FCA9A88">
      <w:start w:val="1"/>
      <w:numFmt w:val="bullet"/>
      <w:pStyle w:val="9pt"/>
      <w:lvlText w:val=""/>
      <w:lvlJc w:val="left"/>
      <w:pPr>
        <w:tabs>
          <w:tab w:val="num" w:pos="360"/>
        </w:tabs>
        <w:ind w:left="360" w:hanging="360"/>
      </w:pPr>
      <w:rPr>
        <w:rFonts w:ascii="Wingdings" w:hAnsi="Wingdings" w:hint="default"/>
      </w:rPr>
    </w:lvl>
    <w:lvl w:ilvl="1" w:tplc="2AEACA38">
      <w:start w:val="1"/>
      <w:numFmt w:val="bullet"/>
      <w:lvlText w:val="・"/>
      <w:lvlJc w:val="left"/>
      <w:pPr>
        <w:tabs>
          <w:tab w:val="num" w:pos="780"/>
        </w:tabs>
        <w:ind w:left="780" w:hanging="360"/>
      </w:pPr>
      <w:rPr>
        <w:rFonts w:ascii="平成明朝" w:eastAsia="平成明朝" w:hAnsi="Times" w:cs="Times New Roman"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6CB64A9D"/>
    <w:multiLevelType w:val="multilevel"/>
    <w:tmpl w:val="BF744150"/>
    <w:lvl w:ilvl="0">
      <w:start w:val="1"/>
      <w:numFmt w:val="decimal"/>
      <w:lvlText w:val="(%1)"/>
      <w:lvlJc w:val="left"/>
      <w:pPr>
        <w:tabs>
          <w:tab w:val="num" w:pos="360"/>
        </w:tabs>
        <w:ind w:left="360" w:hanging="36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2" w15:restartNumberingAfterBreak="0">
    <w:nsid w:val="6DB043A3"/>
    <w:multiLevelType w:val="hybridMultilevel"/>
    <w:tmpl w:val="D286F7AE"/>
    <w:lvl w:ilvl="0" w:tplc="751636C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7E420635"/>
    <w:multiLevelType w:val="hybridMultilevel"/>
    <w:tmpl w:val="767CF504"/>
    <w:lvl w:ilvl="0" w:tplc="04090003">
      <w:start w:val="1"/>
      <w:numFmt w:val="bullet"/>
      <w:lvlText w:val=""/>
      <w:lvlJc w:val="left"/>
      <w:pPr>
        <w:tabs>
          <w:tab w:val="num" w:pos="360"/>
        </w:tabs>
        <w:ind w:left="360" w:hanging="360"/>
      </w:pPr>
      <w:rPr>
        <w:rFonts w:ascii="Wingdings" w:hAnsi="Wingdings" w:hint="default"/>
      </w:rPr>
    </w:lvl>
    <w:lvl w:ilvl="1" w:tplc="2AEACA38">
      <w:start w:val="1"/>
      <w:numFmt w:val="bullet"/>
      <w:lvlText w:val="・"/>
      <w:lvlJc w:val="left"/>
      <w:pPr>
        <w:tabs>
          <w:tab w:val="num" w:pos="780"/>
        </w:tabs>
        <w:ind w:left="780" w:hanging="360"/>
      </w:pPr>
      <w:rPr>
        <w:rFonts w:ascii="平成明朝" w:eastAsia="平成明朝" w:hAnsi="Times" w:cs="Times New Roman"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602418105">
    <w:abstractNumId w:val="0"/>
  </w:num>
  <w:num w:numId="2" w16cid:durableId="352541042">
    <w:abstractNumId w:val="1"/>
  </w:num>
  <w:num w:numId="3" w16cid:durableId="1957633465">
    <w:abstractNumId w:val="2"/>
  </w:num>
  <w:num w:numId="4" w16cid:durableId="1309432920">
    <w:abstractNumId w:val="3"/>
  </w:num>
  <w:num w:numId="5" w16cid:durableId="103161214">
    <w:abstractNumId w:val="4"/>
  </w:num>
  <w:num w:numId="6" w16cid:durableId="1563517836">
    <w:abstractNumId w:val="5"/>
  </w:num>
  <w:num w:numId="7" w16cid:durableId="1694647122">
    <w:abstractNumId w:val="6"/>
  </w:num>
  <w:num w:numId="8" w16cid:durableId="1443722504">
    <w:abstractNumId w:val="12"/>
  </w:num>
  <w:num w:numId="9" w16cid:durableId="1645894746">
    <w:abstractNumId w:val="18"/>
  </w:num>
  <w:num w:numId="10" w16cid:durableId="1131946991">
    <w:abstractNumId w:val="17"/>
  </w:num>
  <w:num w:numId="11" w16cid:durableId="1075785780">
    <w:abstractNumId w:val="10"/>
  </w:num>
  <w:num w:numId="12" w16cid:durableId="2144541570">
    <w:abstractNumId w:val="23"/>
  </w:num>
  <w:num w:numId="13" w16cid:durableId="577062585">
    <w:abstractNumId w:val="16"/>
  </w:num>
  <w:num w:numId="14" w16cid:durableId="203056331">
    <w:abstractNumId w:val="7"/>
  </w:num>
  <w:num w:numId="15" w16cid:durableId="1732582568">
    <w:abstractNumId w:val="15"/>
  </w:num>
  <w:num w:numId="16" w16cid:durableId="843520559">
    <w:abstractNumId w:val="21"/>
  </w:num>
  <w:num w:numId="17" w16cid:durableId="340090198">
    <w:abstractNumId w:val="9"/>
  </w:num>
  <w:num w:numId="18" w16cid:durableId="1431196172">
    <w:abstractNumId w:val="11"/>
  </w:num>
  <w:num w:numId="19" w16cid:durableId="949626704">
    <w:abstractNumId w:val="19"/>
  </w:num>
  <w:num w:numId="20" w16cid:durableId="558905454">
    <w:abstractNumId w:val="8"/>
  </w:num>
  <w:num w:numId="21" w16cid:durableId="901449304">
    <w:abstractNumId w:val="20"/>
  </w:num>
  <w:num w:numId="22" w16cid:durableId="44791390">
    <w:abstractNumId w:val="14"/>
  </w:num>
  <w:num w:numId="23" w16cid:durableId="1618293630">
    <w:abstractNumId w:val="13"/>
  </w:num>
  <w:num w:numId="24" w16cid:durableId="198397254">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春日 貴志_長野">
    <w15:presenceInfo w15:providerId="AD" w15:userId="S::t_kasuga@nagano.kosen-ac.jp::dd12138b-72b6-4e47-8d56-776fdcf727f4"/>
  </w15:person>
  <w15:person w15:author="栁原 魁人_長野">
    <w15:presenceInfo w15:providerId="AD" w15:userId="S::21239@nagano.kosen-ac.jp::892f67d1-2528-4801-9855-66712438b9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20"/>
  <w:drawingGridVerticalSpacing w:val="200"/>
  <w:displayHorizontalDrawingGridEvery w:val="0"/>
  <w:displayVerticalDrawingGridEvery w:val="2"/>
  <w:characterSpacingControl w:val="compressPunctuation"/>
  <w:noLineBreaksAfter w:lang="ja-JP" w:val="$([\{£¥‘“〈《「『【〔＄（［｛｢￥"/>
  <w:noLineBreaksBefore w:lang="ja-JP" w:val="!%),.:;?]}¢°’”‰′″℃、。々〉》」』】〕゛゜ゝゞ・ヽヾ！％），．：；？］｝｡｣､･ﾞﾟ"/>
  <w:hdrShapeDefaults>
    <o:shapedefaults v:ext="edit" spidmax="2050" fill="f" fillcolor="white">
      <v:fill color="white" on="f"/>
      <v:stroke dashstyle="1 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2E8"/>
    <w:rsid w:val="00003068"/>
    <w:rsid w:val="000030B2"/>
    <w:rsid w:val="000055B9"/>
    <w:rsid w:val="00007D76"/>
    <w:rsid w:val="00014890"/>
    <w:rsid w:val="00023DA8"/>
    <w:rsid w:val="000247D0"/>
    <w:rsid w:val="000272C2"/>
    <w:rsid w:val="00042DD2"/>
    <w:rsid w:val="0005647B"/>
    <w:rsid w:val="00056B67"/>
    <w:rsid w:val="000662E8"/>
    <w:rsid w:val="00067997"/>
    <w:rsid w:val="00067BCE"/>
    <w:rsid w:val="00070C38"/>
    <w:rsid w:val="0007516B"/>
    <w:rsid w:val="00080B91"/>
    <w:rsid w:val="00087BD9"/>
    <w:rsid w:val="000C6178"/>
    <w:rsid w:val="000D217B"/>
    <w:rsid w:val="000D2521"/>
    <w:rsid w:val="000D4893"/>
    <w:rsid w:val="000D6FF4"/>
    <w:rsid w:val="000D7E2F"/>
    <w:rsid w:val="000E0086"/>
    <w:rsid w:val="000E3A04"/>
    <w:rsid w:val="000E6B2D"/>
    <w:rsid w:val="000F0F26"/>
    <w:rsid w:val="000F1BE8"/>
    <w:rsid w:val="000F346C"/>
    <w:rsid w:val="000F4ED9"/>
    <w:rsid w:val="0010239C"/>
    <w:rsid w:val="001031E2"/>
    <w:rsid w:val="001163DE"/>
    <w:rsid w:val="001311F8"/>
    <w:rsid w:val="00131CA7"/>
    <w:rsid w:val="00134CC2"/>
    <w:rsid w:val="00142C93"/>
    <w:rsid w:val="00147E43"/>
    <w:rsid w:val="00151751"/>
    <w:rsid w:val="001517DC"/>
    <w:rsid w:val="00155F42"/>
    <w:rsid w:val="0015773F"/>
    <w:rsid w:val="00157EB6"/>
    <w:rsid w:val="00160EA0"/>
    <w:rsid w:val="00166293"/>
    <w:rsid w:val="00166788"/>
    <w:rsid w:val="001667F3"/>
    <w:rsid w:val="00172024"/>
    <w:rsid w:val="001853F3"/>
    <w:rsid w:val="00191B10"/>
    <w:rsid w:val="001957B1"/>
    <w:rsid w:val="00197A76"/>
    <w:rsid w:val="001A04E6"/>
    <w:rsid w:val="001A1186"/>
    <w:rsid w:val="001A664D"/>
    <w:rsid w:val="001B18B9"/>
    <w:rsid w:val="001B3111"/>
    <w:rsid w:val="001C1F70"/>
    <w:rsid w:val="001C1FBB"/>
    <w:rsid w:val="001C28BE"/>
    <w:rsid w:val="001D14DF"/>
    <w:rsid w:val="001D6D8F"/>
    <w:rsid w:val="001F24E9"/>
    <w:rsid w:val="001F49CF"/>
    <w:rsid w:val="001F58E4"/>
    <w:rsid w:val="00201F64"/>
    <w:rsid w:val="00212F23"/>
    <w:rsid w:val="002162DB"/>
    <w:rsid w:val="002175CB"/>
    <w:rsid w:val="00224479"/>
    <w:rsid w:val="00235756"/>
    <w:rsid w:val="0023718A"/>
    <w:rsid w:val="00245096"/>
    <w:rsid w:val="00250248"/>
    <w:rsid w:val="0025111A"/>
    <w:rsid w:val="002567D0"/>
    <w:rsid w:val="002576A3"/>
    <w:rsid w:val="002602F6"/>
    <w:rsid w:val="00260DC6"/>
    <w:rsid w:val="00263FA8"/>
    <w:rsid w:val="002653D6"/>
    <w:rsid w:val="00265E88"/>
    <w:rsid w:val="00275F37"/>
    <w:rsid w:val="002911CF"/>
    <w:rsid w:val="002951F3"/>
    <w:rsid w:val="002A0A3B"/>
    <w:rsid w:val="002B24B5"/>
    <w:rsid w:val="002B53BE"/>
    <w:rsid w:val="002C50F4"/>
    <w:rsid w:val="002C76A5"/>
    <w:rsid w:val="002C7B01"/>
    <w:rsid w:val="002D3752"/>
    <w:rsid w:val="002D375D"/>
    <w:rsid w:val="002D63AF"/>
    <w:rsid w:val="002E0679"/>
    <w:rsid w:val="002E21C2"/>
    <w:rsid w:val="002F1CEE"/>
    <w:rsid w:val="002F5653"/>
    <w:rsid w:val="0030050F"/>
    <w:rsid w:val="00306073"/>
    <w:rsid w:val="00307CC4"/>
    <w:rsid w:val="00310979"/>
    <w:rsid w:val="00315511"/>
    <w:rsid w:val="00321F8A"/>
    <w:rsid w:val="003240E1"/>
    <w:rsid w:val="003352F5"/>
    <w:rsid w:val="00341C12"/>
    <w:rsid w:val="003436E5"/>
    <w:rsid w:val="00355EB0"/>
    <w:rsid w:val="003565DD"/>
    <w:rsid w:val="00357C24"/>
    <w:rsid w:val="00364DD5"/>
    <w:rsid w:val="00377E8F"/>
    <w:rsid w:val="0038051A"/>
    <w:rsid w:val="00380707"/>
    <w:rsid w:val="003862BF"/>
    <w:rsid w:val="00392F39"/>
    <w:rsid w:val="00396068"/>
    <w:rsid w:val="003A302D"/>
    <w:rsid w:val="003A61C0"/>
    <w:rsid w:val="003B086E"/>
    <w:rsid w:val="003B0A9F"/>
    <w:rsid w:val="003B5800"/>
    <w:rsid w:val="003D171E"/>
    <w:rsid w:val="003D3B08"/>
    <w:rsid w:val="003D75E8"/>
    <w:rsid w:val="003E3B6B"/>
    <w:rsid w:val="003E57C4"/>
    <w:rsid w:val="003F18C4"/>
    <w:rsid w:val="003F6B45"/>
    <w:rsid w:val="003F7CD1"/>
    <w:rsid w:val="004012CE"/>
    <w:rsid w:val="00403E18"/>
    <w:rsid w:val="00404B69"/>
    <w:rsid w:val="004079B7"/>
    <w:rsid w:val="00411CE6"/>
    <w:rsid w:val="00417C2B"/>
    <w:rsid w:val="00422A00"/>
    <w:rsid w:val="00426450"/>
    <w:rsid w:val="0043499B"/>
    <w:rsid w:val="00440C2B"/>
    <w:rsid w:val="004442EF"/>
    <w:rsid w:val="00445DF6"/>
    <w:rsid w:val="00451410"/>
    <w:rsid w:val="00454153"/>
    <w:rsid w:val="004553F5"/>
    <w:rsid w:val="004600FB"/>
    <w:rsid w:val="0046561F"/>
    <w:rsid w:val="00472653"/>
    <w:rsid w:val="004749AA"/>
    <w:rsid w:val="00475598"/>
    <w:rsid w:val="004805B0"/>
    <w:rsid w:val="00483442"/>
    <w:rsid w:val="004A07D3"/>
    <w:rsid w:val="004A1C68"/>
    <w:rsid w:val="004A45E6"/>
    <w:rsid w:val="004A5902"/>
    <w:rsid w:val="004A6E49"/>
    <w:rsid w:val="004E4D1C"/>
    <w:rsid w:val="004E5DF4"/>
    <w:rsid w:val="004E6597"/>
    <w:rsid w:val="004F033A"/>
    <w:rsid w:val="004F2644"/>
    <w:rsid w:val="004F5C2F"/>
    <w:rsid w:val="004F7498"/>
    <w:rsid w:val="005066E8"/>
    <w:rsid w:val="00510925"/>
    <w:rsid w:val="0052049E"/>
    <w:rsid w:val="00520BFE"/>
    <w:rsid w:val="005238FB"/>
    <w:rsid w:val="00523CF2"/>
    <w:rsid w:val="0053619D"/>
    <w:rsid w:val="00536379"/>
    <w:rsid w:val="00542066"/>
    <w:rsid w:val="00553684"/>
    <w:rsid w:val="00556FF9"/>
    <w:rsid w:val="005607B2"/>
    <w:rsid w:val="00561B7F"/>
    <w:rsid w:val="00573F58"/>
    <w:rsid w:val="005767E6"/>
    <w:rsid w:val="00584741"/>
    <w:rsid w:val="005914E1"/>
    <w:rsid w:val="005A5C1C"/>
    <w:rsid w:val="005B26DA"/>
    <w:rsid w:val="005C59C5"/>
    <w:rsid w:val="005D4CDF"/>
    <w:rsid w:val="005E3F47"/>
    <w:rsid w:val="00602491"/>
    <w:rsid w:val="00604F31"/>
    <w:rsid w:val="00607D06"/>
    <w:rsid w:val="00613745"/>
    <w:rsid w:val="0061565F"/>
    <w:rsid w:val="0062044B"/>
    <w:rsid w:val="00623117"/>
    <w:rsid w:val="0062373B"/>
    <w:rsid w:val="006247F2"/>
    <w:rsid w:val="00627A0A"/>
    <w:rsid w:val="0063247A"/>
    <w:rsid w:val="00637B05"/>
    <w:rsid w:val="00643B95"/>
    <w:rsid w:val="00645A90"/>
    <w:rsid w:val="0064632B"/>
    <w:rsid w:val="0065092E"/>
    <w:rsid w:val="006552FC"/>
    <w:rsid w:val="0066529E"/>
    <w:rsid w:val="0067524D"/>
    <w:rsid w:val="00680C68"/>
    <w:rsid w:val="006827B6"/>
    <w:rsid w:val="00690737"/>
    <w:rsid w:val="006A0074"/>
    <w:rsid w:val="006A4236"/>
    <w:rsid w:val="006A4E36"/>
    <w:rsid w:val="006A7E26"/>
    <w:rsid w:val="006B15D3"/>
    <w:rsid w:val="006B1B84"/>
    <w:rsid w:val="006B1F7E"/>
    <w:rsid w:val="006C7E00"/>
    <w:rsid w:val="006D708C"/>
    <w:rsid w:val="006E2DF2"/>
    <w:rsid w:val="006E35FC"/>
    <w:rsid w:val="006E3DBB"/>
    <w:rsid w:val="006E7083"/>
    <w:rsid w:val="006F4008"/>
    <w:rsid w:val="006F49A3"/>
    <w:rsid w:val="00702796"/>
    <w:rsid w:val="00711348"/>
    <w:rsid w:val="0071152C"/>
    <w:rsid w:val="00724424"/>
    <w:rsid w:val="00724599"/>
    <w:rsid w:val="0072513F"/>
    <w:rsid w:val="007269C4"/>
    <w:rsid w:val="00737E7D"/>
    <w:rsid w:val="00740977"/>
    <w:rsid w:val="00740C53"/>
    <w:rsid w:val="00742385"/>
    <w:rsid w:val="007500F7"/>
    <w:rsid w:val="00754075"/>
    <w:rsid w:val="00766062"/>
    <w:rsid w:val="00774B70"/>
    <w:rsid w:val="00790C89"/>
    <w:rsid w:val="00796250"/>
    <w:rsid w:val="0079631A"/>
    <w:rsid w:val="0079689B"/>
    <w:rsid w:val="00796D4B"/>
    <w:rsid w:val="007A25EC"/>
    <w:rsid w:val="007AF37D"/>
    <w:rsid w:val="007B0865"/>
    <w:rsid w:val="007B204F"/>
    <w:rsid w:val="007B24A0"/>
    <w:rsid w:val="007B3AC2"/>
    <w:rsid w:val="007D26A9"/>
    <w:rsid w:val="007D4255"/>
    <w:rsid w:val="007D4B15"/>
    <w:rsid w:val="007D6EB8"/>
    <w:rsid w:val="007E7D08"/>
    <w:rsid w:val="007F088C"/>
    <w:rsid w:val="007F0973"/>
    <w:rsid w:val="007F2755"/>
    <w:rsid w:val="007F4631"/>
    <w:rsid w:val="007F48D2"/>
    <w:rsid w:val="007F7588"/>
    <w:rsid w:val="0080164E"/>
    <w:rsid w:val="008057A8"/>
    <w:rsid w:val="00811C1A"/>
    <w:rsid w:val="008138E2"/>
    <w:rsid w:val="00814B78"/>
    <w:rsid w:val="00815433"/>
    <w:rsid w:val="00832C7A"/>
    <w:rsid w:val="008342D3"/>
    <w:rsid w:val="008360D4"/>
    <w:rsid w:val="0084084C"/>
    <w:rsid w:val="00840A16"/>
    <w:rsid w:val="00840F47"/>
    <w:rsid w:val="008503B6"/>
    <w:rsid w:val="008507BD"/>
    <w:rsid w:val="00852D95"/>
    <w:rsid w:val="00861DED"/>
    <w:rsid w:val="00863593"/>
    <w:rsid w:val="00874C02"/>
    <w:rsid w:val="00884A17"/>
    <w:rsid w:val="008A2DFA"/>
    <w:rsid w:val="008A3EDD"/>
    <w:rsid w:val="008A68D7"/>
    <w:rsid w:val="008B2444"/>
    <w:rsid w:val="008B70CC"/>
    <w:rsid w:val="008C00DC"/>
    <w:rsid w:val="008C6BE2"/>
    <w:rsid w:val="008D0CD8"/>
    <w:rsid w:val="008D206C"/>
    <w:rsid w:val="008D472F"/>
    <w:rsid w:val="008D6D25"/>
    <w:rsid w:val="008D7006"/>
    <w:rsid w:val="008D71D1"/>
    <w:rsid w:val="008E609E"/>
    <w:rsid w:val="008E67E3"/>
    <w:rsid w:val="008F027A"/>
    <w:rsid w:val="008F1254"/>
    <w:rsid w:val="008F1ECE"/>
    <w:rsid w:val="008F4E04"/>
    <w:rsid w:val="008F5224"/>
    <w:rsid w:val="009013F0"/>
    <w:rsid w:val="00901A77"/>
    <w:rsid w:val="0090769D"/>
    <w:rsid w:val="00911752"/>
    <w:rsid w:val="00916258"/>
    <w:rsid w:val="009175A9"/>
    <w:rsid w:val="00917B8D"/>
    <w:rsid w:val="00921861"/>
    <w:rsid w:val="0092222A"/>
    <w:rsid w:val="00980CED"/>
    <w:rsid w:val="00981D21"/>
    <w:rsid w:val="0098281E"/>
    <w:rsid w:val="00990899"/>
    <w:rsid w:val="009A25E3"/>
    <w:rsid w:val="009A46BA"/>
    <w:rsid w:val="009A64EA"/>
    <w:rsid w:val="009B53B4"/>
    <w:rsid w:val="009B6086"/>
    <w:rsid w:val="009B738D"/>
    <w:rsid w:val="009C08D5"/>
    <w:rsid w:val="009C3B14"/>
    <w:rsid w:val="009D3857"/>
    <w:rsid w:val="009E230B"/>
    <w:rsid w:val="009E25DC"/>
    <w:rsid w:val="009E4368"/>
    <w:rsid w:val="009E5F28"/>
    <w:rsid w:val="009F23F7"/>
    <w:rsid w:val="009F3083"/>
    <w:rsid w:val="009F53B8"/>
    <w:rsid w:val="009F7DC8"/>
    <w:rsid w:val="00A01077"/>
    <w:rsid w:val="00A03721"/>
    <w:rsid w:val="00A04286"/>
    <w:rsid w:val="00A25BE0"/>
    <w:rsid w:val="00A348BA"/>
    <w:rsid w:val="00A3494F"/>
    <w:rsid w:val="00A556C9"/>
    <w:rsid w:val="00A55A26"/>
    <w:rsid w:val="00A65B01"/>
    <w:rsid w:val="00A72F8B"/>
    <w:rsid w:val="00A7303A"/>
    <w:rsid w:val="00A80695"/>
    <w:rsid w:val="00A84069"/>
    <w:rsid w:val="00A85D59"/>
    <w:rsid w:val="00A957E7"/>
    <w:rsid w:val="00AA4204"/>
    <w:rsid w:val="00AA78F5"/>
    <w:rsid w:val="00AB2DA2"/>
    <w:rsid w:val="00AB38EE"/>
    <w:rsid w:val="00AB5124"/>
    <w:rsid w:val="00AC227C"/>
    <w:rsid w:val="00AC33C4"/>
    <w:rsid w:val="00AD5FCF"/>
    <w:rsid w:val="00AD6A1C"/>
    <w:rsid w:val="00AD72B8"/>
    <w:rsid w:val="00AE7F72"/>
    <w:rsid w:val="00AF3627"/>
    <w:rsid w:val="00AF79E2"/>
    <w:rsid w:val="00B1256D"/>
    <w:rsid w:val="00B1444D"/>
    <w:rsid w:val="00B14A3E"/>
    <w:rsid w:val="00B20D33"/>
    <w:rsid w:val="00B234AB"/>
    <w:rsid w:val="00B26728"/>
    <w:rsid w:val="00B31817"/>
    <w:rsid w:val="00B4123C"/>
    <w:rsid w:val="00B4429B"/>
    <w:rsid w:val="00B44961"/>
    <w:rsid w:val="00B5151B"/>
    <w:rsid w:val="00B51CB0"/>
    <w:rsid w:val="00B53F5F"/>
    <w:rsid w:val="00B62881"/>
    <w:rsid w:val="00B6394D"/>
    <w:rsid w:val="00B63F17"/>
    <w:rsid w:val="00B66EDB"/>
    <w:rsid w:val="00B66F21"/>
    <w:rsid w:val="00B726C9"/>
    <w:rsid w:val="00B8707A"/>
    <w:rsid w:val="00B95791"/>
    <w:rsid w:val="00BB0CB2"/>
    <w:rsid w:val="00BB3D37"/>
    <w:rsid w:val="00BC6C11"/>
    <w:rsid w:val="00BC79FD"/>
    <w:rsid w:val="00BF6C61"/>
    <w:rsid w:val="00C028CE"/>
    <w:rsid w:val="00C02FE9"/>
    <w:rsid w:val="00C03719"/>
    <w:rsid w:val="00C04085"/>
    <w:rsid w:val="00C0764C"/>
    <w:rsid w:val="00C07DB8"/>
    <w:rsid w:val="00C12CBA"/>
    <w:rsid w:val="00C15D23"/>
    <w:rsid w:val="00C20884"/>
    <w:rsid w:val="00C21C3B"/>
    <w:rsid w:val="00C238AF"/>
    <w:rsid w:val="00C254E4"/>
    <w:rsid w:val="00C318ED"/>
    <w:rsid w:val="00C32680"/>
    <w:rsid w:val="00C3420A"/>
    <w:rsid w:val="00C35465"/>
    <w:rsid w:val="00C40725"/>
    <w:rsid w:val="00C42270"/>
    <w:rsid w:val="00C433E6"/>
    <w:rsid w:val="00C43C31"/>
    <w:rsid w:val="00C5149B"/>
    <w:rsid w:val="00C57C7F"/>
    <w:rsid w:val="00C67209"/>
    <w:rsid w:val="00C67828"/>
    <w:rsid w:val="00C67DED"/>
    <w:rsid w:val="00C8131D"/>
    <w:rsid w:val="00C82DCA"/>
    <w:rsid w:val="00C95D09"/>
    <w:rsid w:val="00CC321A"/>
    <w:rsid w:val="00CC364B"/>
    <w:rsid w:val="00CC4BD0"/>
    <w:rsid w:val="00CC5590"/>
    <w:rsid w:val="00CC56D0"/>
    <w:rsid w:val="00CC7F52"/>
    <w:rsid w:val="00CD43FF"/>
    <w:rsid w:val="00CD74EE"/>
    <w:rsid w:val="00CE1AD1"/>
    <w:rsid w:val="00CF4502"/>
    <w:rsid w:val="00D03DB5"/>
    <w:rsid w:val="00D14415"/>
    <w:rsid w:val="00D172BA"/>
    <w:rsid w:val="00D17536"/>
    <w:rsid w:val="00D23363"/>
    <w:rsid w:val="00D26EE7"/>
    <w:rsid w:val="00D30617"/>
    <w:rsid w:val="00D3098D"/>
    <w:rsid w:val="00D402F6"/>
    <w:rsid w:val="00D418FA"/>
    <w:rsid w:val="00D42821"/>
    <w:rsid w:val="00D525E0"/>
    <w:rsid w:val="00D61897"/>
    <w:rsid w:val="00D6367E"/>
    <w:rsid w:val="00D64DA5"/>
    <w:rsid w:val="00D66727"/>
    <w:rsid w:val="00D71B53"/>
    <w:rsid w:val="00D73104"/>
    <w:rsid w:val="00D82E3B"/>
    <w:rsid w:val="00D868FE"/>
    <w:rsid w:val="00D92089"/>
    <w:rsid w:val="00DA406A"/>
    <w:rsid w:val="00DA48C8"/>
    <w:rsid w:val="00DA624C"/>
    <w:rsid w:val="00DB0ED4"/>
    <w:rsid w:val="00DB4416"/>
    <w:rsid w:val="00DD0275"/>
    <w:rsid w:val="00DD0D17"/>
    <w:rsid w:val="00DE330A"/>
    <w:rsid w:val="00DE3CD6"/>
    <w:rsid w:val="00DE5748"/>
    <w:rsid w:val="00DE5F5A"/>
    <w:rsid w:val="00DE786A"/>
    <w:rsid w:val="00DF11EE"/>
    <w:rsid w:val="00DF144A"/>
    <w:rsid w:val="00DF425A"/>
    <w:rsid w:val="00DF4838"/>
    <w:rsid w:val="00DF5EE9"/>
    <w:rsid w:val="00E13871"/>
    <w:rsid w:val="00E23978"/>
    <w:rsid w:val="00E2487B"/>
    <w:rsid w:val="00E264B1"/>
    <w:rsid w:val="00E52512"/>
    <w:rsid w:val="00E5358E"/>
    <w:rsid w:val="00E542C6"/>
    <w:rsid w:val="00E551B5"/>
    <w:rsid w:val="00E5591C"/>
    <w:rsid w:val="00E56386"/>
    <w:rsid w:val="00E60183"/>
    <w:rsid w:val="00E60A99"/>
    <w:rsid w:val="00E70B07"/>
    <w:rsid w:val="00E73D6B"/>
    <w:rsid w:val="00E9773E"/>
    <w:rsid w:val="00EA0F83"/>
    <w:rsid w:val="00EA18C3"/>
    <w:rsid w:val="00EA585E"/>
    <w:rsid w:val="00EA6E2F"/>
    <w:rsid w:val="00EA7038"/>
    <w:rsid w:val="00EB7112"/>
    <w:rsid w:val="00EC0CD1"/>
    <w:rsid w:val="00EC23A4"/>
    <w:rsid w:val="00ED0064"/>
    <w:rsid w:val="00ED0304"/>
    <w:rsid w:val="00ED579D"/>
    <w:rsid w:val="00ED5F70"/>
    <w:rsid w:val="00ED66BC"/>
    <w:rsid w:val="00EE03B3"/>
    <w:rsid w:val="00EE7B33"/>
    <w:rsid w:val="00F0027A"/>
    <w:rsid w:val="00F0116C"/>
    <w:rsid w:val="00F07200"/>
    <w:rsid w:val="00F11BE1"/>
    <w:rsid w:val="00F279B9"/>
    <w:rsid w:val="00F43183"/>
    <w:rsid w:val="00F43BC7"/>
    <w:rsid w:val="00F47DF1"/>
    <w:rsid w:val="00F50F2F"/>
    <w:rsid w:val="00F51F6C"/>
    <w:rsid w:val="00F56248"/>
    <w:rsid w:val="00F65881"/>
    <w:rsid w:val="00F73FC2"/>
    <w:rsid w:val="00F814D0"/>
    <w:rsid w:val="00F81C14"/>
    <w:rsid w:val="00F838A0"/>
    <w:rsid w:val="00F95815"/>
    <w:rsid w:val="00FA246A"/>
    <w:rsid w:val="00FB232E"/>
    <w:rsid w:val="00FB51BA"/>
    <w:rsid w:val="00FC201B"/>
    <w:rsid w:val="00FC2590"/>
    <w:rsid w:val="00FD24DB"/>
    <w:rsid w:val="00FD44AB"/>
    <w:rsid w:val="00FD4E2D"/>
    <w:rsid w:val="00FD7E21"/>
    <w:rsid w:val="00FE1EF8"/>
    <w:rsid w:val="00FE289F"/>
    <w:rsid w:val="00FE3CAB"/>
    <w:rsid w:val="00FE73F1"/>
    <w:rsid w:val="00FF4544"/>
    <w:rsid w:val="0E162BB2"/>
    <w:rsid w:val="2A70AFAF"/>
    <w:rsid w:val="2ABC0880"/>
    <w:rsid w:val="362B6654"/>
    <w:rsid w:val="3D3AC726"/>
    <w:rsid w:val="44B25FDC"/>
    <w:rsid w:val="497C1ABE"/>
    <w:rsid w:val="4EAA4769"/>
    <w:rsid w:val="6021C032"/>
  </w:rsids>
  <m:mathPr>
    <m:mathFont m:val="XITS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v:fill color="white" on="f"/>
      <v:stroke dashstyle="1 1"/>
      <v:textbox inset="5.85pt,.7pt,5.85pt,.7pt"/>
    </o:shapedefaults>
    <o:shapelayout v:ext="edit">
      <o:idmap v:ext="edit" data="2"/>
    </o:shapelayout>
  </w:shapeDefaults>
  <w:decimalSymbol w:val="."/>
  <w:listSeparator w:val=","/>
  <w14:docId w14:val="1AD33F13"/>
  <w14:defaultImageDpi w14:val="330"/>
  <w15:chartTrackingRefBased/>
  <w15:docId w15:val="{455A03C3-1218-47B3-8F80-CD6CDC91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ＭＳ 明朝" w:hAnsi="Times" w:cs="Times New Roman"/>
        <w:lang w:val="en-US" w:eastAsia="ja-JP"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pPr>
      <w:widowControl w:val="0"/>
      <w:jc w:val="both"/>
    </w:pPr>
    <w:rPr>
      <w:rFonts w:eastAsia="平成明朝"/>
      <w:kern w:val="2"/>
      <w:sz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enter" w:pos="4252"/>
        <w:tab w:val="right" w:pos="8504"/>
      </w:tabs>
      <w:snapToGrid w:val="0"/>
    </w:pPr>
  </w:style>
  <w:style w:type="character" w:styleId="a5">
    <w:name w:val="page number"/>
    <w:basedOn w:val="a1"/>
  </w:style>
  <w:style w:type="paragraph" w:styleId="a6">
    <w:name w:val="header"/>
    <w:basedOn w:val="a0"/>
    <w:pPr>
      <w:tabs>
        <w:tab w:val="center" w:pos="4252"/>
        <w:tab w:val="right" w:pos="8504"/>
      </w:tabs>
      <w:snapToGrid w:val="0"/>
    </w:pPr>
  </w:style>
  <w:style w:type="paragraph" w:styleId="a7">
    <w:name w:val="Body Text"/>
    <w:basedOn w:val="a0"/>
    <w:pPr>
      <w:spacing w:line="280" w:lineRule="exact"/>
      <w:jc w:val="left"/>
    </w:pPr>
    <w:rPr>
      <w:sz w:val="18"/>
      <w:szCs w:val="18"/>
    </w:rPr>
  </w:style>
  <w:style w:type="table" w:styleId="a8">
    <w:name w:val="Table Grid"/>
    <w:basedOn w:val="a2"/>
    <w:rsid w:val="000F1BE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9">
    <w:name w:val="List Paragraph"/>
    <w:basedOn w:val="a0"/>
    <w:uiPriority w:val="34"/>
    <w:rsid w:val="000D7E2F"/>
    <w:pPr>
      <w:ind w:leftChars="400" w:left="840"/>
    </w:pPr>
  </w:style>
  <w:style w:type="paragraph" w:styleId="aa">
    <w:name w:val="Balloon Text"/>
    <w:basedOn w:val="a0"/>
    <w:link w:val="ab"/>
    <w:rsid w:val="001B18B9"/>
    <w:rPr>
      <w:rFonts w:asciiTheme="majorHAnsi" w:eastAsiaTheme="majorEastAsia" w:hAnsiTheme="majorHAnsi" w:cstheme="majorBidi"/>
      <w:sz w:val="18"/>
      <w:szCs w:val="18"/>
    </w:rPr>
  </w:style>
  <w:style w:type="character" w:customStyle="1" w:styleId="ab">
    <w:name w:val="吹き出し (文字)"/>
    <w:basedOn w:val="a1"/>
    <w:link w:val="aa"/>
    <w:rsid w:val="001B18B9"/>
    <w:rPr>
      <w:rFonts w:asciiTheme="majorHAnsi" w:eastAsiaTheme="majorEastAsia" w:hAnsiTheme="majorHAnsi" w:cstheme="majorBidi"/>
      <w:kern w:val="2"/>
      <w:sz w:val="18"/>
      <w:szCs w:val="18"/>
    </w:rPr>
  </w:style>
  <w:style w:type="character" w:styleId="ac">
    <w:name w:val="Hyperlink"/>
    <w:basedOn w:val="a1"/>
    <w:rsid w:val="008C00DC"/>
    <w:rPr>
      <w:color w:val="0563C1" w:themeColor="hyperlink"/>
      <w:u w:val="single"/>
    </w:rPr>
  </w:style>
  <w:style w:type="paragraph" w:customStyle="1" w:styleId="ad">
    <w:name w:val="本文書式"/>
    <w:basedOn w:val="a0"/>
    <w:link w:val="ae"/>
    <w:qFormat/>
    <w:rsid w:val="00916258"/>
    <w:pPr>
      <w:spacing w:line="280" w:lineRule="exact"/>
      <w:ind w:firstLineChars="100" w:firstLine="100"/>
      <w:jc w:val="left"/>
    </w:pPr>
    <w:rPr>
      <w:rFonts w:ascii="Times New Roman" w:eastAsia="ＭＳ 明朝" w:hAnsi="Times New Roman"/>
      <w:sz w:val="18"/>
      <w:szCs w:val="18"/>
    </w:rPr>
  </w:style>
  <w:style w:type="character" w:customStyle="1" w:styleId="ae">
    <w:name w:val="本文書式 (文字)"/>
    <w:basedOn w:val="a1"/>
    <w:link w:val="ad"/>
    <w:rsid w:val="00916258"/>
    <w:rPr>
      <w:rFonts w:ascii="Times New Roman" w:hAnsi="Times New Roman"/>
      <w:kern w:val="2"/>
      <w:sz w:val="18"/>
      <w:szCs w:val="18"/>
    </w:rPr>
  </w:style>
  <w:style w:type="paragraph" w:customStyle="1" w:styleId="af">
    <w:name w:val="図表タイトル"/>
    <w:basedOn w:val="a0"/>
    <w:link w:val="af0"/>
    <w:rsid w:val="00FC2590"/>
    <w:pPr>
      <w:spacing w:line="240" w:lineRule="exact"/>
      <w:jc w:val="left"/>
    </w:pPr>
    <w:rPr>
      <w:rFonts w:ascii="Times New Roman" w:eastAsia="ＭＳ 明朝" w:hAnsi="Times New Roman" w:cstheme="majorHAnsi"/>
      <w:sz w:val="16"/>
      <w:szCs w:val="18"/>
    </w:rPr>
  </w:style>
  <w:style w:type="character" w:customStyle="1" w:styleId="af0">
    <w:name w:val="図表タイトル (文字)"/>
    <w:basedOn w:val="a1"/>
    <w:link w:val="af"/>
    <w:rsid w:val="00FC2590"/>
    <w:rPr>
      <w:rFonts w:ascii="Times New Roman" w:hAnsi="Times New Roman" w:cstheme="majorHAnsi"/>
      <w:kern w:val="2"/>
      <w:sz w:val="16"/>
      <w:szCs w:val="18"/>
    </w:rPr>
  </w:style>
  <w:style w:type="paragraph" w:customStyle="1" w:styleId="af1">
    <w:name w:val="章の見出し"/>
    <w:basedOn w:val="a0"/>
    <w:link w:val="af2"/>
    <w:qFormat/>
    <w:rsid w:val="0005647B"/>
    <w:pPr>
      <w:spacing w:line="280" w:lineRule="exact"/>
    </w:pPr>
    <w:rPr>
      <w:rFonts w:asciiTheme="majorHAnsi" w:eastAsiaTheme="majorEastAsia" w:hAnsiTheme="majorHAnsi" w:cstheme="majorHAnsi"/>
      <w:sz w:val="22"/>
    </w:rPr>
  </w:style>
  <w:style w:type="character" w:customStyle="1" w:styleId="af2">
    <w:name w:val="章の見出し (文字)"/>
    <w:basedOn w:val="a1"/>
    <w:link w:val="af1"/>
    <w:rsid w:val="0005647B"/>
    <w:rPr>
      <w:rFonts w:asciiTheme="majorHAnsi" w:eastAsiaTheme="majorEastAsia" w:hAnsiTheme="majorHAnsi" w:cstheme="majorHAnsi"/>
      <w:kern w:val="2"/>
      <w:sz w:val="22"/>
    </w:rPr>
  </w:style>
  <w:style w:type="paragraph" w:customStyle="1" w:styleId="a">
    <w:name w:val="参考文献リスト"/>
    <w:basedOn w:val="a0"/>
    <w:link w:val="af3"/>
    <w:qFormat/>
    <w:rsid w:val="0005647B"/>
    <w:pPr>
      <w:numPr>
        <w:numId w:val="20"/>
      </w:numPr>
      <w:spacing w:line="280" w:lineRule="exact"/>
      <w:jc w:val="left"/>
    </w:pPr>
    <w:rPr>
      <w:rFonts w:ascii="Times New Roman" w:eastAsia="ＭＳ 明朝" w:hAnsi="Times New Roman"/>
      <w:sz w:val="18"/>
      <w:szCs w:val="18"/>
    </w:rPr>
  </w:style>
  <w:style w:type="character" w:customStyle="1" w:styleId="af3">
    <w:name w:val="参考文献リスト (文字)"/>
    <w:basedOn w:val="a1"/>
    <w:link w:val="a"/>
    <w:rsid w:val="0005647B"/>
    <w:rPr>
      <w:rFonts w:ascii="Times New Roman" w:hAnsi="Times New Roman"/>
      <w:kern w:val="2"/>
      <w:sz w:val="18"/>
      <w:szCs w:val="18"/>
    </w:rPr>
  </w:style>
  <w:style w:type="paragraph" w:customStyle="1" w:styleId="af4">
    <w:name w:val="和文タイトル"/>
    <w:basedOn w:val="a0"/>
    <w:link w:val="af5"/>
    <w:qFormat/>
    <w:rsid w:val="0005647B"/>
    <w:pPr>
      <w:jc w:val="center"/>
    </w:pPr>
    <w:rPr>
      <w:rFonts w:ascii="ＭＳ ゴシック" w:eastAsia="ＭＳ ゴシック" w:hAnsi="ＭＳ ゴシック"/>
      <w:sz w:val="28"/>
    </w:rPr>
  </w:style>
  <w:style w:type="character" w:customStyle="1" w:styleId="af5">
    <w:name w:val="和文タイトル (文字)"/>
    <w:basedOn w:val="a1"/>
    <w:link w:val="af4"/>
    <w:rsid w:val="0005647B"/>
    <w:rPr>
      <w:rFonts w:ascii="ＭＳ ゴシック" w:eastAsia="ＭＳ ゴシック" w:hAnsi="ＭＳ ゴシック"/>
      <w:kern w:val="2"/>
      <w:sz w:val="28"/>
    </w:rPr>
  </w:style>
  <w:style w:type="paragraph" w:customStyle="1" w:styleId="af6">
    <w:name w:val="和文著者名"/>
    <w:basedOn w:val="a0"/>
    <w:link w:val="af7"/>
    <w:qFormat/>
    <w:rsid w:val="00FC2590"/>
    <w:pPr>
      <w:spacing w:line="240" w:lineRule="atLeast"/>
      <w:jc w:val="center"/>
    </w:pPr>
    <w:rPr>
      <w:rFonts w:ascii="Times New Roman" w:eastAsia="ＭＳ 明朝" w:hAnsi="Times New Roman"/>
      <w:sz w:val="20"/>
      <w:lang w:eastAsia="zh-CN"/>
    </w:rPr>
  </w:style>
  <w:style w:type="character" w:customStyle="1" w:styleId="af7">
    <w:name w:val="和文著者名 (文字)"/>
    <w:basedOn w:val="a1"/>
    <w:link w:val="af6"/>
    <w:rsid w:val="00FC2590"/>
    <w:rPr>
      <w:rFonts w:ascii="Times New Roman" w:hAnsi="Times New Roman"/>
      <w:kern w:val="2"/>
      <w:lang w:eastAsia="zh-CN"/>
    </w:rPr>
  </w:style>
  <w:style w:type="paragraph" w:customStyle="1" w:styleId="af8">
    <w:name w:val="節の見出し"/>
    <w:basedOn w:val="af1"/>
    <w:link w:val="af9"/>
    <w:qFormat/>
    <w:rsid w:val="00742385"/>
    <w:rPr>
      <w:sz w:val="20"/>
      <w:szCs w:val="16"/>
    </w:rPr>
  </w:style>
  <w:style w:type="character" w:customStyle="1" w:styleId="af9">
    <w:name w:val="節の見出し (文字)"/>
    <w:basedOn w:val="af2"/>
    <w:link w:val="af8"/>
    <w:rsid w:val="00742385"/>
    <w:rPr>
      <w:rFonts w:asciiTheme="majorHAnsi" w:eastAsiaTheme="majorEastAsia" w:hAnsiTheme="majorHAnsi" w:cstheme="majorHAnsi"/>
      <w:kern w:val="2"/>
      <w:sz w:val="22"/>
      <w:szCs w:val="16"/>
    </w:rPr>
  </w:style>
  <w:style w:type="paragraph" w:customStyle="1" w:styleId="afa">
    <w:name w:val="図題表題"/>
    <w:basedOn w:val="a0"/>
    <w:link w:val="afb"/>
    <w:qFormat/>
    <w:rsid w:val="00B5151B"/>
    <w:pPr>
      <w:spacing w:line="240" w:lineRule="exact"/>
      <w:jc w:val="center"/>
    </w:pPr>
    <w:rPr>
      <w:rFonts w:ascii="Times New Roman" w:eastAsiaTheme="minorEastAsia" w:hAnsi="Times New Roman"/>
      <w:sz w:val="16"/>
      <w:szCs w:val="18"/>
    </w:rPr>
  </w:style>
  <w:style w:type="character" w:customStyle="1" w:styleId="afb">
    <w:name w:val="図題表題 (文字)"/>
    <w:basedOn w:val="a1"/>
    <w:link w:val="afa"/>
    <w:rsid w:val="00B5151B"/>
    <w:rPr>
      <w:rFonts w:ascii="Times New Roman" w:eastAsiaTheme="minorEastAsia" w:hAnsi="Times New Roman"/>
      <w:kern w:val="2"/>
      <w:sz w:val="16"/>
      <w:szCs w:val="18"/>
    </w:rPr>
  </w:style>
  <w:style w:type="paragraph" w:customStyle="1" w:styleId="9pt">
    <w:name w:val="図表番号9pt"/>
    <w:basedOn w:val="a0"/>
    <w:link w:val="9pt0"/>
    <w:qFormat/>
    <w:rsid w:val="00FC2590"/>
    <w:pPr>
      <w:numPr>
        <w:numId w:val="21"/>
      </w:numPr>
      <w:spacing w:line="280" w:lineRule="exact"/>
      <w:ind w:hanging="218"/>
    </w:pPr>
    <w:rPr>
      <w:rFonts w:ascii="Arial" w:eastAsia="ＭＳ ゴシック" w:hAnsi="Arial"/>
      <w:sz w:val="18"/>
      <w:szCs w:val="18"/>
    </w:rPr>
  </w:style>
  <w:style w:type="character" w:customStyle="1" w:styleId="9pt0">
    <w:name w:val="図表番号9pt (文字)"/>
    <w:basedOn w:val="a1"/>
    <w:link w:val="9pt"/>
    <w:rsid w:val="00FC2590"/>
    <w:rPr>
      <w:rFonts w:ascii="Arial" w:eastAsia="ＭＳ ゴシック" w:hAnsi="Arial"/>
      <w:kern w:val="2"/>
      <w:sz w:val="18"/>
      <w:szCs w:val="18"/>
    </w:rPr>
  </w:style>
  <w:style w:type="character" w:styleId="afc">
    <w:name w:val="annotation reference"/>
    <w:basedOn w:val="a1"/>
    <w:rsid w:val="00F65881"/>
    <w:rPr>
      <w:sz w:val="18"/>
      <w:szCs w:val="18"/>
    </w:rPr>
  </w:style>
  <w:style w:type="paragraph" w:styleId="afd">
    <w:name w:val="annotation text"/>
    <w:basedOn w:val="a0"/>
    <w:link w:val="afe"/>
    <w:rsid w:val="00F65881"/>
    <w:pPr>
      <w:jc w:val="left"/>
    </w:pPr>
  </w:style>
  <w:style w:type="character" w:customStyle="1" w:styleId="afe">
    <w:name w:val="コメント文字列 (文字)"/>
    <w:basedOn w:val="a1"/>
    <w:link w:val="afd"/>
    <w:rsid w:val="00F65881"/>
    <w:rPr>
      <w:rFonts w:eastAsia="平成明朝"/>
      <w:kern w:val="2"/>
      <w:sz w:val="24"/>
    </w:rPr>
  </w:style>
  <w:style w:type="paragraph" w:styleId="aff">
    <w:name w:val="annotation subject"/>
    <w:basedOn w:val="afd"/>
    <w:next w:val="afd"/>
    <w:link w:val="aff0"/>
    <w:semiHidden/>
    <w:unhideWhenUsed/>
    <w:rsid w:val="00F65881"/>
    <w:rPr>
      <w:b/>
      <w:bCs/>
    </w:rPr>
  </w:style>
  <w:style w:type="character" w:customStyle="1" w:styleId="aff0">
    <w:name w:val="コメント内容 (文字)"/>
    <w:basedOn w:val="afe"/>
    <w:link w:val="aff"/>
    <w:semiHidden/>
    <w:rsid w:val="00F65881"/>
    <w:rPr>
      <w:rFonts w:eastAsia="平成明朝"/>
      <w:b/>
      <w:bCs/>
      <w:kern w:val="2"/>
      <w:sz w:val="24"/>
    </w:rPr>
  </w:style>
  <w:style w:type="paragraph" w:styleId="aff1">
    <w:name w:val="Revision"/>
    <w:hidden/>
    <w:uiPriority w:val="99"/>
    <w:semiHidden/>
    <w:rsid w:val="00EA585E"/>
    <w:rPr>
      <w:rFonts w:eastAsia="平成明朝"/>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svg"/><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image" Target="media/image8.svg"/><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6.svg"/><Relationship Id="rId28"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image" Target="media/image10.svg"/><Relationship Id="rId30"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407C33EBEB70354680B3DF17D787E699" ma:contentTypeVersion="24" ma:contentTypeDescription="新しいドキュメントを作成します。" ma:contentTypeScope="" ma:versionID="9556dbaed037c7fa9e619b60d18dc036">
  <xsd:schema xmlns:xsd="http://www.w3.org/2001/XMLSchema" xmlns:xs="http://www.w3.org/2001/XMLSchema" xmlns:p="http://schemas.microsoft.com/office/2006/metadata/properties" xmlns:ns2="c31e4125-8b8c-47f4-b133-3f85cf428b58" xmlns:ns3="e33c5918-ab75-4cfd-99ec-d8648305b5ed" targetNamespace="http://schemas.microsoft.com/office/2006/metadata/properties" ma:root="true" ma:fieldsID="74413ad0ce213981a33bd1c6e8af85e5" ns2:_="" ns3:_="">
    <xsd:import namespace="c31e4125-8b8c-47f4-b133-3f85cf428b58"/>
    <xsd:import namespace="e33c5918-ab75-4cfd-99ec-d8648305b5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e4125-8b8c-47f4-b133-3f85cf428b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3c5918-ab75-4cfd-99ec-d8648305b5ed" elementFormDefault="qualified">
    <xsd:import namespace="http://schemas.microsoft.com/office/2006/documentManagement/types"/>
    <xsd:import namespace="http://schemas.microsoft.com/office/infopath/2007/PartnerControls"/>
    <xsd:element name="SharedWithUsers" ma:index="13"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9c8e0376-454a-447e-b997-504b7ff09091}" ma:internalName="TaxCatchAll" ma:showField="CatchAllData" ma:web="e33c5918-ab75-4cfd-99ec-d8648305b5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e33c5918-ab75-4cfd-99ec-d8648305b5ed" xsi:nil="true"/>
    <lcf76f155ced4ddcb4097134ff3c332f xmlns="c31e4125-8b8c-47f4-b133-3f85cf428b5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917596-ED9F-4209-9288-E0BF86DEBF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e4125-8b8c-47f4-b133-3f85cf428b58"/>
    <ds:schemaRef ds:uri="e33c5918-ab75-4cfd-99ec-d8648305b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9A5F4-32A8-4A5D-986E-CC26D93ACC4E}">
  <ds:schemaRefs>
    <ds:schemaRef ds:uri="http://schemas.microsoft.com/sharepoint/v3/contenttype/forms"/>
  </ds:schemaRefs>
</ds:datastoreItem>
</file>

<file path=customXml/itemProps3.xml><?xml version="1.0" encoding="utf-8"?>
<ds:datastoreItem xmlns:ds="http://schemas.openxmlformats.org/officeDocument/2006/customXml" ds:itemID="{16430479-EDD2-471F-8835-7EA460B22D18}">
  <ds:schemaRefs>
    <ds:schemaRef ds:uri="http://schemas.openxmlformats.org/officeDocument/2006/bibliography"/>
  </ds:schemaRefs>
</ds:datastoreItem>
</file>

<file path=customXml/itemProps4.xml><?xml version="1.0" encoding="utf-8"?>
<ds:datastoreItem xmlns:ds="http://schemas.openxmlformats.org/officeDocument/2006/customXml" ds:itemID="{5232FF20-5D02-4298-ACFF-8D4D5B507DCC}">
  <ds:schemaRefs>
    <ds:schemaRef ds:uri="http://schemas.microsoft.com/office/2006/metadata/properties"/>
    <ds:schemaRef ds:uri="http://schemas.microsoft.com/office/infopath/2007/PartnerControls"/>
    <ds:schemaRef ds:uri="e33c5918-ab75-4cfd-99ec-d8648305b5ed"/>
    <ds:schemaRef ds:uri="c31e4125-8b8c-47f4-b133-3f85cf428b58"/>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Pages>
  <Words>356</Words>
  <Characters>2035</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卒研発表会講演論文フォーマット</vt:lpstr>
    </vt:vector>
  </TitlesOfParts>
  <Company>NNCT</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卒研発表会講演論文フォーマット</dc:title>
  <dc:subject/>
  <dc:creator>長野高専電気電子工学科</dc:creator>
  <cp:keywords/>
  <cp:lastModifiedBy>栁原 魁人_長野</cp:lastModifiedBy>
  <cp:revision>106</cp:revision>
  <cp:lastPrinted>2025-12-17T00:20:00Z</cp:lastPrinted>
  <dcterms:created xsi:type="dcterms:W3CDTF">2026-01-13T02:23:00Z</dcterms:created>
  <dcterms:modified xsi:type="dcterms:W3CDTF">2026-01-15T04:51:00Z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0x010100407C33EBEB70354680B3DF17D787E699</vt:lpwstr>
  </property>
  <property fmtid="{D5CDD505-2E9C-101B-9397-08002B2CF9AE}" pid="3" name="MediaServiceImageTags">
    <vt:lpwstr/>
  </property>
</Properties>
</file>