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вопросы-заказчику-по-t012"/>
    <w:p>
      <w:pPr>
        <w:pStyle w:val="Heading1"/>
      </w:pPr>
      <w:r>
        <w:t xml:space="preserve">Вопросы заказчику по T01.2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08.10.2026, с проверкой по исходному коду.</w:t>
      </w:r>
      <w:r>
        <w:t xml:space="preserve"> </w:t>
      </w:r>
      <w:r>
        <w:t xml:space="preserve">Вопросы 7–12 перенесены из сводного списка «Вопросы заказчику по T01.1 и T01.2» без изменения номеров и формулировок, с дополнениями по итогам обследования кода 08.10.2026. Вопросы 16–19 добавлены по итогам сверки с кодом, вопрос 20 — по итогам исследования стенда 08.10.2026.</w:t>
      </w:r>
      <w:r>
        <w:t xml:space="preserve"> </w:t>
      </w:r>
      <w:r>
        <w:rPr>
          <w:bCs/>
          <w:b/>
        </w:rPr>
        <w:t xml:space="preserve">Состав:</w:t>
      </w:r>
      <w:r>
        <w:t xml:space="preserve"> </w:t>
      </w:r>
      <w:r>
        <w:t xml:space="preserve">только открытые вопросы. Согласованное — в приложении, повторно не спрашиваем.</w:t>
      </w:r>
      <w:r>
        <w:t xml:space="preserve"> </w:t>
      </w:r>
      <w:r>
        <w:t xml:space="preserve">Пометка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означает, что факт проверен по исходному коду системы.</w:t>
      </w:r>
    </w:p>
    <w:p>
      <w:pPr>
        <w:pStyle w:val="BodyText"/>
      </w:pPr>
      <w:r>
        <w:rPr>
          <w:bCs/>
          <w:b/>
        </w:rPr>
        <w:t xml:space="preserve">Сводка.</w:t>
      </w:r>
      <w:r>
        <w:t xml:space="preserve"> </w:t>
      </w:r>
      <w:r>
        <w:t xml:space="preserve">Открытых вопросов 11: перенесено — 6 (№ 7–12), добавлено — 5 (№ 16–19 и № 20).</w:t>
      </w:r>
      <w:r>
        <w:t xml:space="preserve"> </w:t>
      </w:r>
      <w:r>
        <w:rPr>
          <w:bCs/>
          <w:b/>
        </w:rPr>
        <w:t xml:space="preserve">Вопрос 20 — узловой:</w:t>
      </w:r>
      <w:r>
        <w:t xml:space="preserve"> </w:t>
      </w:r>
      <w:r>
        <w:t xml:space="preserve">от него зависит объём разработки по выбору тарифа. Без ответов на № 7, 8 и 9 нельзя завершить проверки при сохранении и правила списка.</w:t>
      </w:r>
    </w:p>
    <w:p>
      <w:pPr>
        <w:pStyle w:val="BodyText"/>
      </w:pPr>
      <w:r>
        <w:rPr>
          <w:bCs/>
          <w:b/>
        </w:rPr>
        <w:t xml:space="preserve">Проверка по исходному коду.</w:t>
      </w:r>
      <w:r>
        <w:t xml:space="preserve"> </w:t>
      </w:r>
      <w:r>
        <w:t xml:space="preserve">По каждому вопросу проверено, отвечает ли на него код платформы. Результат ожидаемый:</w:t>
      </w:r>
      <w:r>
        <w:t xml:space="preserve"> </w:t>
      </w:r>
      <w:r>
        <w:rPr>
          <w:bCs/>
          <w:b/>
        </w:rPr>
        <w:t xml:space="preserve">ни один вопрос заказчику кодом не закрывается</w:t>
      </w:r>
      <w:r>
        <w:t xml:space="preserve"> </w:t>
      </w:r>
      <w:r>
        <w:t xml:space="preserve">— это бизнес-решения. Но по четырём вопросам код снимает часть неопределённости, и это отмечено в блоках «Проверка по коду»: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8</w:t>
      </w:r>
      <w:r>
        <w:t xml:space="preserve"> </w:t>
      </w:r>
      <w:r>
        <w:t xml:space="preserve">— часовой пояс берётся из геозоны, а у тарифа такси собственных дат нет вовсе;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11</w:t>
      </w:r>
      <w:r>
        <w:t xml:space="preserve"> </w:t>
      </w:r>
      <w:r>
        <w:t xml:space="preserve">— импорт из таблиц в платформе уже реализован в тарифах на общей библиотеке с построчной валидацией, то есть вопрос об объёме работ снимается;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12</w:t>
      </w:r>
      <w:r>
        <w:t xml:space="preserve"> </w:t>
      </w:r>
      <w:r>
        <w:t xml:space="preserve">— режима «Для клиента» в коде нет, речь о новом поведении, а не о включении существующего;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17</w:t>
      </w:r>
      <w:r>
        <w:t xml:space="preserve"> </w:t>
      </w:r>
      <w:r>
        <w:t xml:space="preserve">— механика согласования и резервирования лимита подтверждена кодом;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20</w:t>
      </w:r>
      <w:r>
        <w:t xml:space="preserve"> </w:t>
      </w:r>
      <w:r>
        <w:t xml:space="preserve">— для внешних агрегаторов механизм перечня в платформе есть и обходится дёшево, для корпоративных тарифов его нет.</w:t>
      </w:r>
    </w:p>
    <w:p>
      <w:pPr>
        <w:pStyle w:val="FirstParagraph"/>
      </w:pPr>
      <w:r>
        <w:rPr>
          <w:bCs/>
          <w:b/>
        </w:rPr>
        <w:t xml:space="preserve">О нумерации.</w:t>
      </w:r>
      <w:r>
        <w:t xml:space="preserve"> </w:t>
      </w:r>
      <w:r>
        <w:t xml:space="preserve">Мои дополнения начинаются с 16, потому что места 13–15 в сводном списке уже заняты. По редакции 8 списка архитектору известны два из них: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— влияют ли подразделения на тарифы,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— нужно ли фильтровать список маршрутов по должности сотрудника. Содержание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у меня отсутствует. Если нумерация разошлась, пришлите действующий сводный список — сдвину.</w:t>
      </w:r>
    </w:p>
    <w:p>
      <w:r>
        <w:pict>
          <v:rect style="width:0;height:1.5pt" o:hralign="center" o:hrstd="t" o:hr="t"/>
        </w:pict>
      </w:r>
    </w:p>
    <w:bookmarkStart w:id="20" w:name="вопрос-7-действие-при-дубле"/>
    <w:p>
      <w:pPr>
        <w:pStyle w:val="Heading2"/>
      </w:pPr>
      <w:r>
        <w:t xml:space="preserve">Вопрос 7. Действие при дубле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Критерий дубля — вопрос 4 первой части; T01.1, D09.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Что должна делать система при попытке сохранить дубль.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Отказ с сообщением об ошибке (сохранение запрещено).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Предупреждение, сохранение разрешено.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Бизнес-решение. Платформенная фактура лишь в том, что отказ по дублю в сервисах оформляется как</w:t>
      </w:r>
      <w:r>
        <w:t xml:space="preserve"> </w:t>
      </w:r>
      <w:r>
        <w:rPr>
          <w:rStyle w:val="VerbatimChar"/>
        </w:rPr>
        <w:t xml:space="preserve">DuplicateDataException</w:t>
      </w:r>
      <w:r>
        <w:t xml:space="preserve"> </w:t>
      </w:r>
      <w:r>
        <w:t xml:space="preserve">с кодом 409.</w:t>
      </w:r>
    </w:p>
    <w:p>
      <w:r>
        <w:pict>
          <v:rect style="width:0;height:1.5pt" o:hralign="center" o:hrstd="t" o:hr="t"/>
        </w:pict>
      </w:r>
    </w:p>
    <w:bookmarkEnd w:id="20"/>
    <w:bookmarkStart w:id="21" w:name="Xab1d17903d6bc8acee859508fb994166f79ec5c"/>
    <w:p>
      <w:pPr>
        <w:pStyle w:val="Heading2"/>
      </w:pPr>
      <w:r>
        <w:t xml:space="preserve">Вопрос 8. Период действия: часовой пояс и граничные дни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Период можно не задавать; проверка идёт на желаемую дату заказа (встреча 05.10). Даты периода хранятся без времени, а заказ оформляют в разное время суток и в разных часовых поясах.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каком часовом поясе трактуются границы периода и включается ли последний день целиком. От ответа зависит, показывается ли маршрут в первый и последний день периода, когда он считается истёкшим и как это согласуется с датами действия тарифа.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Часовой пояс региона первой точки; последний день включается целиком (до 23:59:59).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Другое правило.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Подтверждено кодом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Часовой пояс штатного расчёта — пояс региона, то есть вариант A совпадает с тем, как платформа уже работает. У тарифов группового трансфера поиск ограничен датами тарифа включительно — границы «целиком» тоже совпадают.</w:t>
      </w:r>
    </w:p>
    <w:p>
      <w:pPr>
        <w:pStyle w:val="BodyText"/>
      </w:pPr>
      <w:r>
        <w:rPr>
          <w:bCs/>
          <w:b/>
        </w:rPr>
        <w:t xml:space="preserve">Важное ограничение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У</w:t>
      </w:r>
      <w:r>
        <w:t xml:space="preserve"> </w:t>
      </w:r>
      <w:r>
        <w:rPr>
          <w:bCs/>
          <w:b/>
        </w:rPr>
        <w:t xml:space="preserve">тарифа такси собственных дат нет</w:t>
      </w:r>
      <w:r>
        <w:t xml:space="preserve"> </w:t>
      </w:r>
      <w:r>
        <w:t xml:space="preserve">— только признак активности и даты договора. Поэтому для такси система может проверить «тариф действует сейчас», но</w:t>
      </w:r>
      <w:r>
        <w:t xml:space="preserve"> </w:t>
      </w:r>
      <w:r>
        <w:rPr>
          <w:bCs/>
          <w:b/>
        </w:rPr>
        <w:t xml:space="preserve">не может проверить «тариф будет действовать на дату поездки»</w:t>
      </w:r>
      <w:r>
        <w:t xml:space="preserve">. Для группового трансфера даты тарифа есть. Это значит, что при заказе такси на будущую дату гарантии «маршрут точно доступен» нет, и правило придётся описать по-разному для двух видов транспорта.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Для поездки после полуночи (например, 02:00 1 сентября) датой заказа считается 1 сентября.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Часовой пояс берётся не из настроек сервиса, а из геозоны: gRPC-ответ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содержит поле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у региона. Для группового трансфера даты тарифа (</w:t>
      </w:r>
      <w:r>
        <w:rPr>
          <w:rStyle w:val="VerbatimChar"/>
        </w:rPr>
        <w:t xml:space="preserve">tariffStartDate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tariffEndDate</w:t>
      </w:r>
      <w:r>
        <w:t xml:space="preserve">) существуют и проверяются включительно;</w:t>
      </w:r>
      <w:r>
        <w:t xml:space="preserve"> </w:t>
      </w:r>
      <w:r>
        <w:rPr>
          <w:bCs/>
          <w:b/>
        </w:rPr>
        <w:t xml:space="preserve">у тарифа такси собственных дат нет вовсе</w:t>
      </w:r>
      <w:r>
        <w:t xml:space="preserve"> </w:t>
      </w:r>
      <w:r>
        <w:t xml:space="preserve">— это подтверждено и кодом, и стендом. Трактовка граничных дней остаётся бизнес-решением.</w:t>
      </w:r>
    </w:p>
    <w:p>
      <w:r>
        <w:pict>
          <v:rect style="width:0;height:1.5pt" o:hralign="center" o:hrstd="t" o:hr="t"/>
        </w:pict>
      </w:r>
    </w:p>
    <w:bookmarkEnd w:id="21"/>
    <w:bookmarkStart w:id="22" w:name="Xc2efe6eeb383616670a918278da4a00bd333e6e"/>
    <w:p>
      <w:pPr>
        <w:pStyle w:val="Heading2"/>
      </w:pPr>
      <w:r>
        <w:t xml:space="preserve">Вопрос 9. Список справочника: фильтры и показ истёкших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На макете есть поиск по номеру, кнопка фильтров и пагинация; состав фильтров не показан.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Какие фильтры нужны, показывать ли истёкшие маршруты в списке управляющего и как их отличать; нужен ли доступ к вручную удалённым записям.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Поиск по номеру; фильтры по виду транспорта, классу, ночному признаку и статусу; истёкшие показываются с пометкой, только для чтения; удалённые не показываются.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Другой состав.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Состав фильтров — бизнес-решение.</w:t>
      </w:r>
    </w:p>
    <w:p>
      <w:r>
        <w:pict>
          <v:rect style="width:0;height:1.5pt" o:hralign="center" o:hrstd="t" o:hr="t"/>
        </w:pict>
      </w:r>
    </w:p>
    <w:bookmarkEnd w:id="22"/>
    <w:bookmarkStart w:id="23" w:name="X1528526e36dd3671bf03369211959d1d5384871"/>
    <w:p>
      <w:pPr>
        <w:pStyle w:val="Heading2"/>
      </w:pPr>
      <w:r>
        <w:t xml:space="preserve">Вопрос 10. Что видит пользователь, когда тариф маршрута перестал действовать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Протоколы 17.09 (п. 10) и встреча 05.10: маршрут действует, пока действует тариф. Отчёт разработчика (срез 05.10): если связанный тариф истёк, избранный маршрут нельзя использовать для нового заказа.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показывать такой маршрут: скрывать при выборе, показывать как недоступный с пояснением, оставлять только для просмотра в справочнике.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Скрыт при выборе заявки; в справочнике виден с пометкой «нет действующего тарифа».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Виден при выборе, но недоступен.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Уточнение по итогам обследования кода (08.10).</w:t>
      </w:r>
      <w:r>
        <w:t xml:space="preserve"> </w:t>
      </w:r>
      <w:r>
        <w:t xml:space="preserve">Для такси признак «нет действующего тарифа» можно вычислить только на текущий момент (см. вопрос 8). Поэтому при варианте A для такси возможна ситуация: маршрут виден и выбран сегодня, а на дату поездки тарифа уже нет — отказ произойдёт при оформлении заявки, а не при выборе маршрута. Нужно подтвердить, что это допустимо, или назвать, какое сообщение пользователь должен получить при таком отказе.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Что показывать пользователю — бизнес-решение. Техническая часть описана в вопросе архитектору 26.</w:t>
      </w:r>
    </w:p>
    <w:p>
      <w:r>
        <w:pict>
          <v:rect style="width:0;height:1.5pt" o:hralign="center" o:hrstd="t" o:hr="t"/>
        </w:pict>
      </w:r>
    </w:p>
    <w:bookmarkEnd w:id="23"/>
    <w:bookmarkStart w:id="24" w:name="X6478f36e82172a1510255755d6d53fa4bd861c0"/>
    <w:p>
      <w:pPr>
        <w:pStyle w:val="Heading2"/>
      </w:pPr>
      <w:r>
        <w:t xml:space="preserve">Вопрос 11. Массовый импорт маршрутов из Excel и лимит в 80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Ответы 10.09: «на старте до 80 маршрутов, массовый импорт нужен». Протокол 17.09, п. 11: формат Excel, выгружаются те же поля, что в справочнике; шаблон разрабатывается самостоятельно, все участвующие поля должны быть заполнены; образец — реализация в тарифах. Режим обработки ошибок, правила дублей и характер функции (разовая или постоянная) не обсуждались. Отчёт разработчика (срез 05.10): импорт сделан, 80 маршрутов загружаются, 81-й отклоняется; отказ от частичной загрузки проверялся. В T01.1 и T01.2 импорта пока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(1) Является ли 80 маршрутов пределом или стартовым объёмом; (2) что делать с файлом, где есть ошибки в строках и дубли; (3) разовая это функция на старте или постоянная; (4) кто имеет право загружать.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6"/>
        </w:numPr>
        <w:pStyle w:val="Compact"/>
      </w:pPr>
      <w:r>
        <w:t xml:space="preserve">(1)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80 — стартовый объём, предела нет.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Жёсткий предел 80 маршрутов.</w:t>
      </w:r>
    </w:p>
    <w:p>
      <w:pPr>
        <w:numPr>
          <w:ilvl w:val="0"/>
          <w:numId w:val="1006"/>
        </w:numPr>
        <w:pStyle w:val="Compact"/>
      </w:pPr>
      <w:r>
        <w:t xml:space="preserve">(2)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Любая ошибка отклоняет весь файл (частичной загрузки нет), пользователь получает перечень ошибок по строкам.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Загружаются корректные строки, ошибочные выгружаются отчётом.</w:t>
      </w:r>
    </w:p>
    <w:p>
      <w:pPr>
        <w:numPr>
          <w:ilvl w:val="0"/>
          <w:numId w:val="1006"/>
        </w:numPr>
        <w:pStyle w:val="Compact"/>
      </w:pPr>
      <w:r>
        <w:t xml:space="preserve">(3)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Постоянная функция справочника.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Разовая загрузка на старте.</w:t>
      </w:r>
    </w:p>
    <w:p>
      <w:pPr>
        <w:numPr>
          <w:ilvl w:val="0"/>
          <w:numId w:val="1006"/>
        </w:numPr>
        <w:pStyle w:val="Compact"/>
      </w:pPr>
      <w:r>
        <w:t xml:space="preserve">(4)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Те же пользователи, что управляют справочником.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Отдельное право.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(1) A; (2) A — нет частично заполненных справочников, поведение уже реализовано разработчиком; (3) A; (4) A.</w:t>
      </w:r>
    </w:p>
    <w:p>
      <w:pPr>
        <w:pStyle w:val="BodyText"/>
      </w:pPr>
      <w:r>
        <w:rPr>
          <w:bCs/>
          <w:b/>
        </w:rPr>
        <w:t xml:space="preserve">Важно.</w:t>
      </w:r>
      <w:r>
        <w:t xml:space="preserve"> </w:t>
      </w:r>
      <w:r>
        <w:t xml:space="preserve">Функция уже реализована разработчиком, но в спецификации её нет. Ответ нужен, чтобы зафиксировать контракт, а не чтобы решить, делать ли её.</w:t>
      </w:r>
    </w:p>
    <w:p>
      <w:pPr>
        <w:pStyle w:val="BodyText"/>
      </w:pPr>
      <w:r>
        <w:rPr>
          <w:bCs/>
          <w:b/>
        </w:rPr>
        <w:t xml:space="preserve">Проверка по коду: частично, и это снимает опасения по трудоёмкости.</w:t>
      </w:r>
      <w:r>
        <w:t xml:space="preserve"> </w:t>
      </w:r>
      <w:r>
        <w:t xml:space="preserve">В платформе есть общая библиотека работы с таблицами с построчной валидацией, а в пассажирских тарифах импорт и экспорт на ней уже реализованы (26 классов описания файла и тесты загрузки). Построчные сообщения об ошибках — штатная возможность библиотеки. Предел в 80 маршрутов, правила обработки дублей, разовость функции и права на загрузку остаются бизнес-решением.</w:t>
      </w:r>
    </w:p>
    <w:p>
      <w:r>
        <w:pict>
          <v:rect style="width:0;height:1.5pt" o:hralign="center" o:hrstd="t" o:hr="t"/>
        </w:pict>
      </w:r>
    </w:p>
    <w:bookmarkEnd w:id="24"/>
    <w:bookmarkStart w:id="25" w:name="X52b7e9a402858fc78fa810ac7620adff539e3f0"/>
    <w:p>
      <w:pPr>
        <w:pStyle w:val="Heading2"/>
      </w:pPr>
      <w:r>
        <w:t xml:space="preserve">Вопрос 12. Режимы заказа «Я», «Мой коллега», «Для клиента»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Отчёт разработчика (срез 05.10): на демонстрации видны режимы «Я» и «Мой коллега»; доступность избранного маршрута в режиме «Для клиента» не подтверждена. В T01.1 и T01.2 режимы заказа не описаны (виджеты — T02.1/T03.1).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каких режимах заказа доступны избранные маршруты, отдельно для такси и трансфера.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Во всех режимах, включая «Для клиента».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Только «Я» и «Мой коллега».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Различается для такси и трансфера (указать).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Рекомендации нет, зависит от правил заказчика; предложение для единообразия — A, если фиксированная цена по прайсу действует для любого пассажира.</w:t>
      </w:r>
    </w:p>
    <w:p>
      <w:pPr>
        <w:pStyle w:val="BodyText"/>
      </w:pPr>
      <w:r>
        <w:rPr>
          <w:bCs/>
          <w:b/>
        </w:rPr>
        <w:t xml:space="preserve">Проверка по коду: частично, отрицательно.</w:t>
      </w:r>
      <w:r>
        <w:t xml:space="preserve"> </w:t>
      </w:r>
      <w:r>
        <w:t xml:space="preserve">В клиентском фронте есть выбор пассажира «Я» и «Мой коллега» и переключатель «За счёт компании / В личных целях»;</w:t>
      </w:r>
      <w:r>
        <w:t xml:space="preserve"> </w:t>
      </w:r>
      <w:r>
        <w:rPr>
          <w:bCs/>
          <w:b/>
        </w:rPr>
        <w:t xml:space="preserve">режима «Для клиента» ни в коде фронта, ни в DTO заявки не найдено</w:t>
      </w:r>
      <w:r>
        <w:t xml:space="preserve">. В карточке трансфера есть поля ФИО и телефона клиента, но это не отдельный режим заказа. Нужно ли вводить такой режим — бизнес-решение.</w:t>
      </w:r>
    </w:p>
    <w:p>
      <w:r>
        <w:pict>
          <v:rect style="width:0;height:1.5pt" o:hralign="center" o:hrstd="t" o:hr="t"/>
        </w:pict>
      </w:r>
    </w:p>
    <w:bookmarkEnd w:id="25"/>
    <w:bookmarkStart w:id="26" w:name="Xd40d4a5a09acbd992d579a9e77ff5639197b4bb"/>
    <w:p>
      <w:pPr>
        <w:pStyle w:val="Heading2"/>
      </w:pPr>
      <w:r>
        <w:t xml:space="preserve">Вопрос 16. Учитывать ли в рекомендуемой стоимости надбавки за время и день недели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Цена такси зависит от времени не только через ночной тариф: она умножается на временной коэффициент — выходной (суббота, воскресенье), утро, день, вечер, ночь (</w:t>
      </w:r>
      <w:r>
        <w:rPr>
          <w:rStyle w:val="VerbatimChar"/>
        </w:rPr>
        <w:t xml:space="preserve">CalculateServiceImpl.java:991-1013, :1053</w:t>
      </w:r>
      <w:r>
        <w:t xml:space="preserve">). В избранном маршруте даты поездки нет, поэтому для расчёта берётся условная дата. У тарифов группового трансфера временных коэффициентов нет. Встреча 05.10: рекомендуемая стоимость в справочнике обязательна.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Рекомендуемая стоимость — ориентир по тарифу. Нужно решить, по какому времени её считать: по будничному дню и дневному времени, или с учётом надбавок, если маршрут обычно выполняется вечером, ночью или в выходные.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Считать по будничному дню в дневное время (для ночного маршрута — по ночному времени будничного дня). Выходной и вечерний коэффициенты не учитываются.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Учитывать выходной и вечерний коэффициенты — тогда нужно указать, какой день и время считать типичными для маршрута.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Задавать типичное время поездки в самой записи маршрута — новое поле в справочнике.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значение воспроизводимо и не зависит от момента сохранения; цену поездки всё равно задаёт прайс. B и C усложняют справочник ради ориентира, который пользователю не показывается.</w:t>
      </w:r>
    </w:p>
    <w:p>
      <w:pPr>
        <w:pStyle w:val="BodyText"/>
      </w:pPr>
      <w:r>
        <w:rPr>
          <w:bCs/>
          <w:b/>
        </w:rPr>
        <w:t xml:space="preserve">Отдельно нужно знать о рекомендуемой стоимости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Штатный расчёт выбирает договор</w:t>
      </w:r>
      <w:r>
        <w:t xml:space="preserve"> </w:t>
      </w:r>
      <w:r>
        <w:rPr>
          <w:bCs/>
          <w:b/>
        </w:rPr>
        <w:t xml:space="preserve">случайно</w:t>
      </w:r>
      <w:r>
        <w:t xml:space="preserve">, с вероятностью по сумме договора. Если у организации на один класс и регион действует несколько договоров, рекомендуемая стоимость будет разной при каждом пересчёте независимо от ответа на этот вопрос. Вопрос о том, как с этим быть, поставлен архитектору (вопрос архитектору 25). Здесь нужно только подтвердить, что рекомендуемая стоимость — ориентир, и приблизительность допустима.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Отдельно подтвердить, что «рабочий день» для расчёта — это любой день кроме субботы и воскресенья, без учёта праздничного календаря.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Временные коэффициенты в тарифе существуют и настраиваются по интервалам будних дней (утро, день, вечер, ночь) и отдельно коэффициентом выходного дня. На стенде все они равны единице, поэтому эффект решения «считать на будний день» там не проявится. Нужно ли учитывать надбавки — бизнес-решение.</w:t>
      </w:r>
    </w:p>
    <w:p>
      <w:r>
        <w:pict>
          <v:rect style="width:0;height:1.5pt" o:hralign="center" o:hrstd="t" o:hr="t"/>
        </w:pict>
      </w:r>
    </w:p>
    <w:bookmarkEnd w:id="26"/>
    <w:bookmarkStart w:id="27" w:name="X7573f68d77363da53e90089caadeedcd53b84a1"/>
    <w:p>
      <w:pPr>
        <w:pStyle w:val="Heading2"/>
      </w:pPr>
      <w:r>
        <w:t xml:space="preserve">Вопрос 17. Согласование и лимиты для заявки по фиксированной цене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В системе есть согласование заявок: настройки хранятся на пару «организация + вид транспорта» (</w:t>
      </w:r>
      <w:r>
        <w:rPr>
          <w:rStyle w:val="VerbatimChar"/>
        </w:rPr>
        <w:t xml:space="preserve">approval_active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min_cost_to_be_approved</w:t>
      </w:r>
      <w:r>
        <w:t xml:space="preserve"> </w:t>
      </w:r>
      <w:r>
        <w:t xml:space="preserve">в копейках, исключения по цели поездки и региону). Заявка проходит автосогласование, если согласование выключено или её стоимость строго меньше порога; иначе ждёт согласующего.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Резерв лимита сотрудника делается по</w:t>
      </w:r>
      <w:r>
        <w:t xml:space="preserve"> </w:t>
      </w:r>
      <w:r>
        <w:rPr>
          <w:bCs/>
          <w:b/>
        </w:rPr>
        <w:t xml:space="preserve">плановой</w:t>
      </w:r>
      <w:r>
        <w:t xml:space="preserve"> </w:t>
      </w:r>
      <w:r>
        <w:t xml:space="preserve">стоимости заявки, и списание при завершении тоже по плановой, а не по фактической.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Заявка по избранному маршруту попадёт в эти механизмы со своей фиксированной ценой по прайсу. Нужно подтвердить, что так и должно быть, или назвать исключения.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9"/>
        </w:numPr>
        <w:pStyle w:val="Compact"/>
      </w:pPr>
      <w:r>
        <w:t xml:space="preserve">Согласование: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Заявка по маршруту согласуется как обычная, по фиксированной цене против порога организации.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Заявки по избранным маршрутам согласования не требуют — цена заранее утверждена в справочнике.</w:t>
      </w:r>
    </w:p>
    <w:p>
      <w:pPr>
        <w:numPr>
          <w:ilvl w:val="0"/>
          <w:numId w:val="1009"/>
        </w:numPr>
        <w:pStyle w:val="Compact"/>
      </w:pPr>
      <w:r>
        <w:t xml:space="preserve">Лимит сотрудника: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Резервируется и списывается фиксированная цена, как обычная плановая стоимость.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Заявки по маршрутам в лимит не включаются.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Согласование — A (цена в справочнике утверждается управляющим справочниками, а не согласующим по заявке); лимит — A. Если выбирается B по согласованию, нужно назвать, кто и когда утверждает прайс, чтобы согласование не обходилось.</w:t>
      </w:r>
    </w:p>
    <w:p>
      <w:pPr>
        <w:pStyle w:val="BodyText"/>
      </w:pPr>
      <w:r>
        <w:rPr>
          <w:bCs/>
          <w:b/>
        </w:rPr>
        <w:t xml:space="preserve">Почему это нужно для T01.2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Активной считается заявка в любом нетерминальном статусе: терминальны только «отменена» и «завершена». Статус ожидания согласования — нетерминальный, значит заявка, зависшая на согласовании,</w:t>
      </w:r>
      <w:r>
        <w:t xml:space="preserve"> </w:t>
      </w:r>
      <w:r>
        <w:rPr>
          <w:bCs/>
          <w:b/>
        </w:rPr>
        <w:t xml:space="preserve">блокирует деактивацию маршрута</w:t>
      </w:r>
      <w:r>
        <w:t xml:space="preserve">. При варианте B по согласованию такой блокировки не будет.</w:t>
      </w:r>
    </w:p>
    <w:p>
      <w:pPr>
        <w:pStyle w:val="BodyText"/>
      </w:pPr>
      <w:r>
        <w:rPr>
          <w:bCs/>
          <w:b/>
        </w:rPr>
        <w:t xml:space="preserve">Проверка по коду: да, механика подтверждена.</w:t>
      </w:r>
      <w:r>
        <w:t xml:space="preserve"> </w:t>
      </w:r>
      <w:r>
        <w:t xml:space="preserve">Согласование настраивается на пару «организация + вид транспорта», автосогласование срабатывает, если стоимость строго меньше порога; резерв лимита делается по плановой стоимости и по ней же списывается при завершении. Нужны ли исключения для избранных маршрутов — бизнес-решение.</w:t>
      </w:r>
    </w:p>
    <w:p>
      <w:r>
        <w:pict>
          <v:rect style="width:0;height:1.5pt" o:hralign="center" o:hrstd="t" o:hr="t"/>
        </w:pict>
      </w:r>
    </w:p>
    <w:bookmarkEnd w:id="27"/>
    <w:bookmarkStart w:id="28" w:name="X1548dde671ac038271efba61b48802dde826e31"/>
    <w:p>
      <w:pPr>
        <w:pStyle w:val="Heading2"/>
      </w:pPr>
      <w:r>
        <w:t xml:space="preserve">Вопрос 18. Можно ли изменять маршрут, по которому есть активные заявки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 10.09, п. 7: корректировка разрешена с сохранением, кто и когда правил. T01.1 и T01.2: деактивация при активной заявке запрещена. Для изменения такого правила нет. Заявка хранит версию маршрута, поэтому её собственные данные от правки справочника не меняются (протокол 10.09, п. 9).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Запрет изменения из запрета деактивации не следует, и вводить его самостоятельно мы не будем. Нужно решение: допустимо ли править маршрут, по которому уже оформлены, но не завершены поездки.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Изменение разрешено всегда. Оформленные заявки сохраняют данные своей версии маршрута; новые заявки идут по новой версии.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Изменение запрещено, пока есть активные заявки — как и деактивация.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Разрешено частично: цену и название менять можно, точки маршрута — нельзя.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история версий для этого и нужна, а запрет остановит работу управляющего справочниками на время выполнения поездок.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Бизнес-решение.</w:t>
      </w:r>
    </w:p>
    <w:p>
      <w:r>
        <w:pict>
          <v:rect style="width:0;height:1.5pt" o:hralign="center" o:hrstd="t" o:hr="t"/>
        </w:pict>
      </w:r>
    </w:p>
    <w:bookmarkEnd w:id="28"/>
    <w:bookmarkStart w:id="29" w:name="X114feaa89f476cb01e3f4e557bc513d2c78b3fd"/>
    <w:p>
      <w:pPr>
        <w:pStyle w:val="Heading2"/>
      </w:pPr>
      <w:r>
        <w:t xml:space="preserve">Вопрос 19. Нужна ли в карточке маршрута дата последнего расчёта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D12: решено не добавлять поле даты расчёта, поскольку устаревание расчёта зависит от смены тарифа, а не от времени. Оговорка: если интерфейсу дата расчёта нужна — поле добавляется. Макеты T01.3 этого не показывают.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Нужно ли управляющему справочниками видеть, когда расстояние, время и рекомендуемая стоимость маршрута рассчитывались последний раз.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Не нужно. Значения всегда соответствуют сохранённым данным, потому что сервер пересчитывает их при каждом сохранении.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Нужно — показывать дату и время последнего расчёта в карточке и в списке.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 При варианте B в модель данных добавляется поле, и нужно решить, что считать признаком устаревшего расчёта: одной даты для этого недостаточно.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Зависит от макетов T01.3 и потребности пользователя.</w:t>
      </w:r>
    </w:p>
    <w:p>
      <w:r>
        <w:pict>
          <v:rect style="width:0;height:1.5pt" o:hralign="center" o:hrstd="t" o:hr="t"/>
        </w:pict>
      </w:r>
    </w:p>
    <w:bookmarkEnd w:id="29"/>
    <w:bookmarkStart w:id="30" w:name="X0a3f22fe6e67bb8ecb4afe17b4b2e55e4e61c14"/>
    <w:p>
      <w:pPr>
        <w:pStyle w:val="Heading2"/>
      </w:pPr>
      <w:r>
        <w:t xml:space="preserve">Вопрос 20. Какие тарифы должны быть в перечне для выбора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Решение встречи 08.10.2026: при создании маршрута управляющий выбирает тариф из перечня действующих тарифов с ценами. Исследование тестового стенда 08.10.2026 показало, что на стенде существуют два разных мира тарифов, и механизмы у них разные.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Нужно решить, что должно попадать в этот перечень. От ответа зависит, нужна ли разработка вообще, какой тип идентификатора хранить и можно ли выполнить просьбу хранить человекочитаемый номер тарифа.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A. Только внешние агрегаторы</w:t>
      </w:r>
      <w:r>
        <w:t xml:space="preserve"> </w:t>
      </w:r>
      <w:r>
        <w:t xml:space="preserve">(Yandex Go и подобные). Перечень классов с ценами платформа отдаёт одним вызовом, разработка минимальная. Минус: у таких тарифов</w:t>
      </w:r>
      <w:r>
        <w:t xml:space="preserve"> </w:t>
      </w:r>
      <w:r>
        <w:rPr>
          <w:bCs/>
          <w:b/>
        </w:rPr>
        <w:t xml:space="preserve">нет человекочитаемого номера</w:t>
      </w:r>
      <w:r>
        <w:t xml:space="preserve">, а на встрече 08.10 просили хранить именно его.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B. Только корпоративные тарифы</w:t>
      </w:r>
      <w:r>
        <w:t xml:space="preserve"> </w:t>
      </w:r>
      <w:r>
        <w:t xml:space="preserve">(например, БИБИ-КАР, Автопарк по договорам организации). Номер тарифа есть, но готового способа получить по ним перечень классов с ценами в платформе нет — потребуется доработка.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C. Оба источника</w:t>
      </w:r>
      <w:r>
        <w:t xml:space="preserve">, с объединением на стороне справочника. Самый полный вариант и самый дорогой.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Рекомендации нет: это выбор объёма. Но стоит учесть, что просьба хранить номер тарифа выполнима только для корпоративных тарифов.</w:t>
      </w:r>
    </w:p>
    <w:p>
      <w:pPr>
        <w:pStyle w:val="BodyText"/>
      </w:pPr>
      <w:r>
        <w:rPr>
          <w:bCs/>
          <w:b/>
        </w:rPr>
        <w:t xml:space="preserve">Дополнительно.</w:t>
      </w:r>
      <w:r>
        <w:t xml:space="preserve"> </w:t>
      </w:r>
      <w:r>
        <w:t xml:space="preserve">Бывает ли по одному классу несколько действующих договоров в одном регионе, и если да — должен ли управляющий выбирать договор вручную? На стенде такой случай есть: в Москве по классу Эконом два тарифа от разных контрагентов, и цены отличаются в десятки раз — 73,20 ₽ за километр против 1,00 ₽.</w:t>
      </w:r>
    </w:p>
    <w:p>
      <w:pPr>
        <w:pStyle w:val="BodyText"/>
      </w:pPr>
      <w:r>
        <w:rPr>
          <w:bCs/>
          <w:b/>
        </w:rPr>
        <w:t xml:space="preserve">Проверка по коду: частично, и она уточняет цену вопроса.</w:t>
      </w:r>
      <w:r>
        <w:t xml:space="preserve"> </w:t>
      </w:r>
      <w:r>
        <w:t xml:space="preserve">Для варианта A механизм в платформе есть: расчёт внешних цен возвращает все четыре класса такси с ценами за один вызов, а серверу для этого нужна только геометрия маршрута — ни пассажир, ни цель поездки не требуются. Для варианта B готового механизма нет: поиск тарифов не возвращает ни класса, ни цены, а штатный расчёт такси не обслуживает. Какой вариант выбрать — бизнес-решение.</w:t>
      </w:r>
    </w:p>
    <w:p>
      <w:r>
        <w:pict>
          <v:rect style="width:0;height:1.5pt" o:hralign="center" o:hrstd="t" o:hr="t"/>
        </w:pict>
      </w:r>
    </w:p>
    <w:bookmarkEnd w:id="30"/>
    <w:bookmarkStart w:id="31" w:name="X8e30bd1bfcf039d7ecc81b05da54d6f82390f02"/>
    <w:p>
      <w:pPr>
        <w:pStyle w:val="Heading2"/>
      </w:pPr>
      <w:r>
        <w:t xml:space="preserve">Приложение. Согласовано, повторно не спрашиваем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базу. Первая точка — место базирования (гараж, отель), последняя — конечная; для маршрутов с возвратом совпадает с базой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первой и последней точках ожидания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Задаётся для конкретных точек и фиксируется при создании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Протоколы 10.09 (п. 3) и 17.09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 необязательное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Две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по прайсу и расчётная по тарифу хранятся раздельно; прайс вводится вручную и может быть изменён после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5; BR-05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в справочнике, пользователю при оформлении не показывается (на подтверждении — вопрос 2 первой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хранится; на цену по прайсу не влияет. В виджетах предлагается показывать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и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Круглогодичные маршруты допускаются; маршрут действует, пока действует тариф; период маршрута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(12:07–12:24); протокол 17.09,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маршрут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списке выбора на клиенте не появляется; архив истёкших не ведётся;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15; 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Отдельные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Разные вид транспорта, класс услуги или ночной признак — всегда отдельная запись с отдельным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 и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разных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признак трансфера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Необязателен, по умолчанию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Корректировка разрешена, в базе сохраняется, кто и когда правил; для отчётности используются данные маршрута на дату создания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 и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Логическое, с сохранением истории; при активной заявке запрещено, завершённые поездки не препятствуют; вручную удалённая запись не восстанавливается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Протоколы 10.09 и 17.09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точек при оформлении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Сбрасывает номер маршрута, заявка становится обычной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доступа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у авторизованных пользователей с правами; отдельная бизнес-роль 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«Заведите тариф»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Появляется в корпоративном кабинете при создании маршрута, если для территории первой точки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 первой точке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Транспортное средство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маршруте не хранится, выбор автомобиля — при оформлении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Относится к заявке, 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такси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(«Служебный») 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Рекомендуемая стоимость и тариф для него необязательны, цена не придумывается, в карточке прочерк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признак не нужен, расхождение только подсвечивается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Расхождение цены вниз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фактическая стоимость ниже плановой — не отмечается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Тариф маршрута для реестров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маршруте хранится клиентский тариф «на входе»; тариф перевозчика в маршрут не попадает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(около 01:24)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Кнопки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Нужны две: «расчёт по тарифу» и «Рассчитать маршрут»; расчёт не автоматический при вводе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Платные дороги и парковка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Система их не отслеживает; остаётся на усмотрение того, кто вносит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2026-10-08T15:24:28Z</dcterms:created>
  <dcterms:modified xsi:type="dcterms:W3CDTF">2026-10-08T15:24:28Z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