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D15); при заказе по маршруту выбирается текущий тариф того же договора (D07); уточнены правила пересчёта, ошибки расчёта, история и защита номера от гонки (D04, D12, D13); учтены решения встречи с заказчиком 09.10 (круг пользователей, fixed_cost, лимиты заявок, оформление заявки);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[ПОДТВЕРЖДЕНО] Маршруты заводятся в корпоративном кабинете, а используются в клиентском приложении через действие «Повторить»: маршрут предзаполняет заявку (в том числе вид транспорта), пользователь выбирает дату и видит фиксированную цену. Маршруты нужны и для такси, и для трансфера, в том числе с внешним контрагентом; тариф выбирается из заведённых по прайсу (встреча 09.10).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 и конкретный автомобиль (выбирается при оформлении заявки; протокол 17.09, п. 4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; для класса TRANSFER_CAR_CHOICE в маршруте хранится только набор возможных автомобилей, D15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привязка к автомобилям класса TRANSFER_CAR_CHOICE, цена при оформлении заявки, круг пользователей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54.0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Ввод в интерфейсе в целых минутах (мс = минуты × 60 000); дробных значений нет, бизнес-максимума на точку нет (встреча 08.10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Реализация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встрече 09.10: если при заказе цена тарифа выбранного автомобиля (класс TRANSFER_CAR_CHOICE) выше фиксированной цены маршрута, показывается предупреждение, а при подтверждении связь с маршрутом снимается и поездка считается по динамической цене (запись машинная, формулировка уточняется). Распространение правила на остальные классы определяется в T04.1.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transports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auto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по ключу сохранённого тарифа: действующий тариф с тем же договором, подразделением (если задано), регионом, классом и ночным признаком (по протоколу 17.09, п. 10, номер тарифа нужен для привязки территории, сервиса и услуги). Договор, подразделение и регион берутся из сохранённого тарифа: GET тарифа по id активность не фильтрует, поэтому тариф, отключённый после загрузки прайса, читается (TariffServiceImpl.java:268-276; проверка на стенде - T01.4). Учитываются только тарифы с договором в статусе «Активный»: так отбирает тарифы штатный расчёт ([КОД] CalculateServiceImpl.java:930, :977), срок договора платформа не проверяет, на стенде договоры с истёкшим сроком остаются активными ([СТЕНД], D14). Это поведение платформы, а не подтверждённое бизнес-правило: достаточно ли флага договора или нужно учитывать срок - вопрос заказчику 2. Регион определяется по первой точке так же, как в расчёте (способ - T01.4). Доступность маршрута не зависит от того, кто открывает список: должность и подразделение сотрудника, оформляющего заказ, не учитываются, подразделение берётся из сохранённого тарифа. [СОГЛАСОВАТЬ С АРХИТЕКТОРОМ] При создании маршрута в списке для выбора показываются тарифы организации (без подразделения) и тарифы подразделения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поиск tariffId по ключу сохранённого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Способ получения списка тарифов с ценами (в границе решения 08.10: сервис тарифов не меняется; детали - T01.4):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(1) цепочка зон по адресу первой точки от geo-zones (gRPC regionBranch); (2) POST search по зонам цепочки от детальной к общей (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организация определяется по сотруднику из токена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вид транспорта, active = true), ночные и дневные тарифы такси отбираются по isNightTariff из ответа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затем остаются тарифы организации (без подразделения) и тарифы подразделения автора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он меняется только при расчёте по правилам D12; при замене тарифа сам не обновляется. [СОГЛАСОВАТЬ С АРХИТЕКТОРОМ] При заказе по маршруту (вариант D) в заявку идёт текущий тариф того же договора на дату заказа: с теми же подразделением (если задано), регионом, классом и ночным признаком, что у сохранённого тарифа; договор берётся из сохранённого тарифа, в том числе отключённого после загрузки нового прайса. Если такого тарифа нет, маршрут недоступен. Сохранённые tariff_id и tariff_number остаются снимком для реестров, в заявку идёт найденный текущий тариф. [T04.1] Подбор тарифа при создании заявки - T04.1. Устаревание tariff_id после загрузки прайса штатно: доступность определяется ключом тарифа, а не самим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ЗАКАЗЧИКОМ] Рабочая гипотеза (встреча 09.10): избранным маршрутом может воспользоваться любой инициатор заявки в трёх режимах - «Я», «Мой коллега», «Для клиента»; физических ограничений и отдельных тарифов по категориям пассажиров нет; признак «для кого» нужен для уведомлений и хранится в заявке (T04.1). Подтверждение бизнеса ожидается 12.10 (вопрос заказчику 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запись машинная, формулировка «номер» уточняется). Контракт ответа - T01.2.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26 точек - это 25 запросов к 2ГИС.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08.10): заявки по избранным маршрутам лимитом многоточечных заявок не ограничиваются. Реализация - T04.1: по умолчанию по признаку связи заявки с маршрутом (favorite_route_id не пуст) сервис request-checks не отклоняет создание заявки по лимиту, пометка TAXI_WAITING_TIME не ставится (раздел 5), а сама заявка в суточный счёт многоточечных заявок пассажира не входит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Число точек от 2 до 26; 26 - граница в CHECK. На фронте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Для трансфера датой расчёта служит текущая дата создания маршрута или последнего изменения, влияющего на цену (для такси - условная дата,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такси - будний день, </w:t>
      </w:r>
      <w:r w:rsidRPr="00961A81">
        <w:rPr>
          <w:rFonts w:ascii="Times New Roman" w:hAnsi="Times New Roman" w:cs="Times New Roman"/>
          <w:color w:val="auto"/>
          <w:lang w:val="ru-RU"/>
        </w:rPr>
        <w:t>время фиксированными значениями в настройках сервиса (день - 12:00, ночь - 23:00), часовой пояс региона первой точки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; для трансфера - текущая дата расчёта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(ответ заказчика, встреча 08.10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цена - ориентир по тарифу на условную дату (будний день, полдень; ночной тариф - 23:00; часовой пояс региона первой точки): коэффициенты выходного, вечера, ночи и праздничных дней не применяются (встреча 08.10).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нельзя, поэтому цена считается на условную дату. Коэффициент дневного интервала применяется, если он задан в тарифе ([СТЕНД] в проверенных карточках тарифов видимые коэффициенты интервалов равны 1.00); делить результат на коэффициенты не предполагается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теле ответа, а пользователю показывается нейтральное сообщение «Не удалось построить маршрут по указанным точкам. Проверьте адреса и повторите; если ошибка повторяется, обратитесь в поддержку» (T01.3)</w:t>
      </w:r>
      <w:r w:rsidRPr="00961A81">
        <w:rPr>
          <w:rFonts w:ascii="Times New Roman" w:hAnsi="Times New Roman" w:cs="Times New Roman"/>
          <w:color w:val="auto"/>
          <w:lang w:val="ru-RU"/>
        </w:rPr>
        <w:t>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повторный вызов geo и тарифного сервиса при каждом сохранении, влияющем на цену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принято по умолчанию как предложение: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создании и при изменении, влияющем на цену, сервер пересчитывает значения при сохранении сам</w:t>
      </w:r>
      <w:r w:rsidRPr="00961A81">
        <w:rPr>
          <w:rFonts w:ascii="Times New Roman" w:hAnsi="Times New Roman" w:cs="Times New Roman"/>
          <w:color w:val="auto"/>
          <w:lang w:val="ru-RU"/>
        </w:rPr>
        <w:t>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 при реализации T01.2.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>[ПОДТВЕРЖДЕНО] После загрузки нового тарифа маршрут снова становится доступным по новому тарифу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проверка по ключу сохранённого тарифа, D07</w:t>
      </w:r>
      <w:r w:rsidRPr="00961A81">
        <w:rPr>
          <w:rFonts w:ascii="Times New Roman" w:hAnsi="Times New Roman" w:cs="Times New Roman"/>
          <w:color w:val="auto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</w:t>
      </w:r>
      <w:r w:rsidRPr="00961A81">
        <w:rPr>
          <w:rFonts w:ascii="Times New Roman" w:hAnsi="Times New Roman" w:cs="Times New Roman"/>
          <w:color w:val="auto"/>
          <w:lang w:val="ru-RU"/>
        </w:rPr>
        <w:t>); фильтры списка: вид транспорта, класс, ночной или дневной тариф и признак активности - активные и неактивные, включая удалённые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lang w:val="ru-RU"/>
        </w:rPr>
        <w:t>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</w:t>
      </w:r>
      <w:r w:rsidRPr="00961A81">
        <w:rPr>
          <w:rFonts w:ascii="Times New Roman" w:hAnsi="Times New Roman" w:cs="Times New Roman"/>
          <w:color w:val="auto"/>
          <w:lang w:val="ru-RU"/>
        </w:rPr>
        <w:t>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Поэтому сейчас для такси действие тарифа определяет флаг активности договора, а срок договора на доступность маршрута не влияет; это поведение платформы, а не подтверждённое бизнес-правило (вопрос заказчику 2,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ЗАКАЗЧИКОМ]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по дате расчёта и автомобилям набора transports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(занятость автомобиля создание маршрута не блокирует),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</w:r>
      <w:r w:rsidRPr="005F5EC9">
        <w:rPr>
          <w:rFonts w:ascii="Times New Roman" w:hAnsi="Times New Roman" w:cs="Times New Roman"/>
          <w:b w:val="0"/>
          <w:sz w:val="20"/>
          <w:szCs w:val="20"/>
        </w:rPr>
        <w:t xml:space="preserve">recommended_cost, tariff_id и tariff_number обязательны, как для остальных классов: расчёт привязан к дате, при отсутствии тарифа на дату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[ПОДТВЕРЖДЕНО] Рекомендуемая цена для TRANSFER_CAR_CHOICE берётся на текущую дату создания маршрута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(ответ заказчика, встреча 08.10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пересчитывается только при изменениях, влияющих на цену (D12)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Автомобиль поездки выбирается при оформлении заявки из набора (решение 17.09). 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[СОГЛАСОВАТЬ С ЗАКАЗЧИКОМ И АРХИТЕКТОРОМ] Расчёт при создании маршрута и при изменении набора идёт по автомобилям набора (результат расчёта сужается до автомобилей набора по id на стороне сервиса маршрутов, способ - T01.4):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(параметр availableOnly расчёту не передаётся), поэтому она создание маршрута не блокирует; если ни у одного автомобиля набора нет тарифа, расчёта нет и маршрут не сохраняется, как при любой ошибке расчёта. [T04.1] Оформление заявки (встреча 09.10): пользователю предлагаются автомобили набора, доступные на выбранные дату и время (занятость запрашивается у диспетчерской в момент заказа); тариф и цена определяются по выбранному автомобилю на дату поездки; если цена по тарифу выбранного автомобиля выше фиксированной цены маршрута, показывается предупреждение, а при подтверждении связь с маршрутом снимается и поездка считается по динамической цене (формулировка записи уточняется).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