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09.10.2026 (восемнадцатая редакция). В документе только вопросы, на которые нужен ответ архитектора. По сравнению с семнадцатой редакцией убраны вопросы, которые решаются по умолчанию: предложение записано в T01.1 или передано в T01.2 с пометкой [СОГЛАСОВАТЬ С АРХИТЕКТОРОМ] и будет рассмотрено при согласовании документов (расчёт рекомендуемой цены: пересчёт при сохранении, условная дата, временные коэффициенты; права на справочник; методы изменения и деактивации; семантика PUT; состояния записи и повторный DELETE; предрасчёт для кнопок формы; идемпотентность POST). К архитектору не относятся: название точки (вопрос интеграторов диспетчерской, по умолчанию в заявку не передаётся) и отсутствующее ожидание с пропуском антифрода (реализация T04.1). До замеров в T01.4 отложены число вызовов сервиса тарифов с кэшем и выбор синхронного или асинхронного импорта. Вопросы о перепроверке тарифа при создании заявки и об активных заявках объединены в вопрос 1. Решённые вопросы (граница сервиса, типы и ограничения, правило определения тарифа, способ получения списка тарифов с ценами, номер маршрута, 26 точек, отсутствие ограничений классов по должности и др.) и ответы заказчика от 08.10 зафиксированы в T01.1 и в журнале решений и повторно не задаются. Пометка [КОД] и [ПОДТВЕРЖДЕНО КОДОМ] означает проверку по исходникам платформы; [СТЕНД] - наблюдение на тестовом стенде 08.10 (тестовая организация с условными данными; данных Манжерока на стенде нет, картину нужно перепроверить после их появления).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Два межсервисных метода для заявки по маршруту: перепроверка на дату и активные заявки (T04.1, T01.2)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Решено (журнал решений, граница 08.10): существующие сервисы меняются только в объёме T04.1 (поля заявки) и T01.4 (вызовы существующих методов тарифов и geo). Решено (T01.1, раздел 6): при активной заявке удаление маршрута запрещено, завершённые поездки не препятствуют; активной считается заявка в нетерминальном статусе.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 [ПОДТВЕРЖДЕНО КОДОМ]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Подтвердить, что в T04.1 входят два новых вызова между сервисами заявок и маршрутов, и выбрать для каждого владельца метода: (1) перепроверка маршрута при создании заявки; (2) проверка активных заявок при деактивации маршрута и защита от создания заявки во время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1. Перепроверка при создании заявки. A. Сервис заявок вызывает метод сервиса маршрутов «доступен ли маршрут на дату» (одно правило доступности в одном месте). B. Сервис заявок проверяет сам по сохранённым параметрам маршрута и вызову тарифов.</w:t>
      </w:r>
    </w:p>
    <w:p>
      <w:pPr>
        <w:pStyle w:val="ListBullet"/>
      </w:pPr>
      <w:r>
        <w:t>2. Активные заявки. 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 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1 - A: правило доступности остаётся в одном месте. 2 - A; при недоступности проверки деактивация отклоняется (500/503), а не выполняется.</w:t>
      </w:r>
    </w:p>
    <w:p>
      <w:r>
        <w:rPr>
          <w:b/>
        </w:rPr>
        <w:t xml:space="preserve">Примечание: </w:t>
      </w:r>
      <w:r>
        <w:t>Оба вызова затрагивают сервис заявок (вызов метода маршрутов и новый метод проверки активных заявок) и выходят за границу «поля заявки»: нужно подтвердить, что они входят в T04.1.</w:t>
      </w:r>
    </w:p>
    <w:p>
      <w:pPr>
        <w:pStyle w:val="Heading2"/>
      </w:pPr>
      <w:r>
        <w:t>Вопрос 2.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 [СТЕНД] На стенде (08.10) номера объектов разных сервисов содержат одну и ту же часть организации 0013: тарифы TF-0013-…, пользователи US-0013-…, должности PS-0013-…. Формат (четыре цифры с ведущими нулями) и общий для сервисов digitId подтверждены; из какого сервиса или справочника сервис маршрутов должен брать значение, по стенду не определяется.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3. Контур API: путь шлюза, формат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[СТЕНД] Формат страницы подтверждён на стенде (08.10): POST /api/tariffs/search возвращает Spring Page (content, pageable, totalElements, totalPages, number, size, first, last), страницы нумеруются с нуля; параметры страницы в наблюдавшихся запросах идут в строке запроса (size=50&amp;page=0) или в теле POST (page: {pageNumber, pageSize}), фильтры - в теле POST. Формат страницы вопросом не является (вместо items в карточке используется content).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политику версий API и предел размера страницы списка.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ошибок единообразен с платформой; предел размера страницы определяет архитектор.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