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t>T01.1 • TRANSPORT-45585 • Версия 1.9 от 13 октября 2026 года, для согласования</w:t>
      </w:r>
    </w:p>
    <w:p>
      <w:r>
        <w:t>Проект модели для согласования с заказчиком,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Сводка решений для встречи</w:t>
      </w:r>
    </w:p>
    <w:p>
      <w:r>
        <w:t>Сводка открытых решений модели. Последняя колонка заполняется на встрече.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3628"/>
        <w:gridCol w:w="1814"/>
      </w:tblGrid>
      <w:tr>
        <w:trPr>
          <w:tblHeader w:val="true"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3628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Обязательность страны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Состав точки: адрес и район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Договор и подразделение; обновление при смене тарифа и параметров выбора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автомобиля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Хранится; заполняется из ответа расчёта по автомобилям; при сбое зависимости маршрут не сохраняется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тарифа под прежним идентификатором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Цены и период - снимок не меняется; класс и территория сверяются при проверке тарифа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Город точек и ставки группового трансфера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Ручная точка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Нулевой маршрут из geo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Отклоняется приложением; проверка базы данных не 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создают. Поэтому рекомендуемая стоимость рассчитывается без них, и тарифы группового трансфера с такими признаками к маршруту не подбираются; VIP у трансфера - отдельный класс услуги TRANSFER_VIP.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5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Номер маршрута FR-XXXX-XXXXXXXX, уникален. XXXX - digitId организации (13 → 0013), не organizationCode; соответствие закреплено. Счётчик ведётся в служебной таблице company_sq (см. ниже). Имя поля закреплено и используется в контракте API. [СОГЛАСОВАТЬ С АРХИТЕКТОРОМ] Источник digitId для нового сервиса: в токене доступа организации и digitId нет, 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безопасна; при пересчёте во время редактирования для группового трансфера используется дата пересчёта - текущая на момент сохранения. Для такси дата расчёта определяется отдельно, чтобы не срабатывали временные надбавки, и это правило применяется и при создании, и при редактировании.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Входит в route_key: записи для разных машин имеют разные ключи, смена автомобиля меняет ключ. [СОГЛАСОВАТЬ С АРХИТЕКТОРОМ] Имя поля и тип ссылки.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Снимок данных автомобиля для отображения: государственный номер, марка, модель.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автомобилем, в истории смена автомобиля видна по номеру, а не по идентификатору; запроса автомобиля по идентификатору у сервиса перевозчиков нет. Выбор автомобиля снимок не заменяет: список для выбора каждый раз запрашивается у сервиса тарифов, который обращается к сервису перевозчиков.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[СОГЛАСОВАТЬ С АРХИТЕКТОРОМ] Источник: при сохранении сервер запрашивает расчёт по автомобилям без отбора свободных и находит в ответе выбранный автомобиль; из того же ответа берутся цена, тариф, номер, марка и модель. Автомобиля нет в ответе - сохранение отклоняется: у него нет действующего тарифа. Сбой сервиса тарифов или сервиса перевозчиков - маршрут не сохраняется: без расчёта цены сохранение невозможно. Номер, марка или модель не пришли - снимок сохраняется без них, поэтому для класса TRANSFER_CAR_CHOICE он необязателен. Для остальных классов снимок не заполняется никогда - к сервису перевозчиков по ним обращения нет; это закреплено проверкой chk_transport_by_class, которая требует пустых transport_id и transport_info.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Протяжённость, км. Заполняется расчётом маршрута. [СОГЛАСОВАТЬ С АРХИТЕКТОРОМ] Точность и округление: три знака после запятой, если источник вернёт больше, значение округляется half-up до 0,001 км; значение вне диапазона отклоняется, диапазон проверяется после округления. Расстояние нескольких участков складывается в двоичной арифметике и может прийти с хвостом вида 17,016000000000002, поэтому к трём знакам значение приводится через его десятичную запись.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миллисекундах, кратных 1000 (целые секунды): значение делится на 60 000 в десятичной арифметике от целого числа миллисекунд и округляется half-up до 0,1 минуты. Половина разряда встречается у каждого шестого значения: 123 000 мс = 2,05 мин → 2,1, тогда как банковское округление и расчёт через double дают 2,0. Значение вне диапазона numeric(6,1) отклоняется, диапазон проверяется после округления. [СОГЛАСОВАТЬ С АРХИТЕКТОРОМ] Точность и правило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суммирования, а не по каждому слагаемому; сумма считается от целых миллисекунд. При ожидании целыми минутами результат от момента округления не зависит: правило защищает от дробного ожидания, например при импорте. Значение вне диапазона numeric(6,1) отклоняется, диапазон проверяется после округления: 99 999,95 минуты округляются до 100 000,0 и отклоняются. [СОГЛАСОВАТЬ С АРХИТЕКТОРОМ] Точность и момент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Кратность рублю зависит от пути расчёта: расчёт по тарифу округляет до целого рубля, расчёт по автомобилям для TRANSFER_CAR_CHOICE не округляет. Для группового трансфера на значение влияет и город точек (раздел 4).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Деактивированный маршрут не восстанавливается. Деактивация запрещена, пока по маршруту есть заявки в нетерминальном статусе; завершённые поездки деактивации не препятствуют.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У такси после загрузки нового прайса прежний тариф отключается и перестаёт приниматься расчётом по идентификатору. У группового трансфера, включая TRANSFER_CAR_CHOICE, прежний тариф не отключается: его действие ограничивает период. Расчёт по идентификатору тарифа проверяет только активность тарифа, даты и зону не проверяет.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Договор сохранённого тарифа на момент последней привязки к тарифу; правила обновления снимка - ниже. [СОГЛАСОВАТЬ С АРХИТЕКТОРОМ] Чтение тарифа по tariff_id даёт его текущее состояние, а под прежним идентификатором тариф меняется: в форме правки договор заблокирован, но сервер принимает договор и подразделение из запроса, поэтому через API и импорт они могут смениться. Исходные параметры привязки поэтому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 и для TRANSFER_CAR_CHOICE - автомобиль (transport_id); у остальных классов этот компонент пуст.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[СОГЛАСОВАТЬ С АРХИТЕКТОРОМ] Протокол ниже - предложение; согласуются и само поле route_key с его типом и индексом, и порядок проверки.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пересекаются; автомобиль класса TRANSFER_CAR_CHOICE входит в route_key, поэтому отдельного условия по нему нет.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 route_key: точки маршрута, вид транспорта, класс услуги, ночной признак и автомобиль. То же относится к массовой загрузке и импорту - по каждой записи. Изменения, не входящие в route_key, блокировки не требуют.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>
      <w:pPr>
        <w:pStyle w:val="Heading3"/>
      </w:pPr>
      <w:r>
        <w:t>Граница проверок базы данных и приложения</w:t>
      </w:r>
    </w:p>
    <w:p>
      <w:r>
        <w:t>База данных контролирует уникальность номера, число точек от 2 до 26, положительную фиксированную цену, неотрицательность расчётных показателей и то, что полное время не меньше времени в пути, привязку к автомобилю только у класса TRANSFER_CAR_CHOICE, календарный порядок границ периода, связь истории с маршрутом, перечень имён полей в истории и уникальность строки истории. Проверка числа точек смотрит только на то, что waypoints - массив, и на его длину.</w:t>
      </w:r>
    </w:p>
    <w:p>
      <w:r>
        <w:t>Приложение проверяет всё остальное: внутренние поля каждой точки, наличие координат, отсутствие положительного ожидания у первой и последней точек, обязательность региона у первой точки, отказ при нулевом маршруте, совместимость класса услуги с видом транспорта, соответствие ночного признака тарифу такси, принадлежность организации, доступность тарифа, правило дубля и версию записи при сохранении. Правило дубля ограничением базы данных не выражается, потому что зависит от текущей даты.</w:t>
      </w:r>
    </w:p>
    <w:p>
      <w:r>
        <w:t>Нулевой маршрут - расстояние и время, равные нулю, - приложение отклоняет как непостроенный: сервис geo отвечает так успешным ответом, когда провайдер не вернул маршрута, а проверка базы данных «не меньше нуля» его пропускает. [СОГЛАСОВАТЬ С АРХИТЕКТОРОМ] Отказ в приложении или ограничение базы данных «больше нуля».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деактивацию.</w:t>
      </w:r>
    </w:p>
    <w:p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поля.</w:t>
      </w:r>
    </w:p>
    <w:p/>
    <w:p>
      <w:pPr>
        <w:pStyle w:val="Heading2"/>
      </w:pPr>
      <w:r>
        <w:t>Снимок привязки к тарифу и правила его обновления</w:t>
      </w:r>
    </w:p>
    <w:p>
      <w:r>
        <w:t>Снимок привязки - это поля tariff_id, tariff_number, tariff_contract_id и tariff_department_id. Он нужен потому, что чтение тарифа по идентификатору даёт его текущее состояние, а под прежним идентификатором тариф меняется. В форме правки тарифа договор и контрагент заблокированы, поля подразделения в форме трансфера нет; меняются территория, период, цены, у части классов - и класс услуги. Сервер при этом принимает договор и подразделение из запроса правки, поэтому через API и импорт меняются и они. Договор и подразделение фиксирует снимок.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территория - подбором по ветке зон от первой точки, потому что расчёт по идентификатору тарифа ни зону, ни даты не проверяет.</w:t>
      </w:r>
    </w:p>
    <w:p>
      <w:r>
        <w:t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снимок заполняется заново по новому тарифу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меняется.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- она пересчитывается при редактировании маршрута; при изменении класса или территории тариф может перестать подходить маршруту, это выявляется проверкой доступности тарифа.</w:t>
      </w:r>
    </w:p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для определения территории тарифа он не обязателен, и заявка его в поиск зоны не передаёт. Сервис geo возвращает район только для точек в областях, у московских адресов его нет.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В вызов расчёта отсутствующие страна и город первой точки передаются пустой строкой - только в адаптере вызова, потому что сервис тарифов не принимает null в стране, регионе и городе первой точки. Для street и house пустую строку подставляет сам резолвер территории. Пустая строка устраняет техническую ошибку вызова, но выбор ставок группового трансфера не определяет (строка city).</w:t>
      </w:r>
    </w:p>
    <w:p>
      <w:r>
        <w:t>Ручная точка - объект без адреса в адресном сервисе (река, лес, трасса):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[СОГЛАСОВАТЬ С АРХИТЕКТОРОМ] Состав ручной точки.</w:t>
      </w:r>
    </w:p>
    <w:p>
      <w:r>
        <w:t>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ожидание, название, корпус и строение в нём не возвращаются.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134"/>
        <w:gridCol w:w="1757"/>
        <w:gridCol w:w="4876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Нет, у всех точек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Страна. Необязательна у всех точек: полученное значение сохраняется. В поиске зоны не используется, но в запрос резолвера территории передаётся, и null там не принимается: отсутствующая страна передаётся пустой строкой только в вызове расчёта, в хранимый адрес пустая строка не добавляется. Поиск адреса возвращает и объекты без страны. [СОГЛАСОВАТЬ С АРХИТЕКТОРОМ] Необязательность страны.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Населённого пункта может не быть. Полученное значение сохраняется как пришло, ограничений на заполнение нет. Для определения территории тарифа город не требуется: поиск зоны идёт от частного к общему (дом, улица, город, район, регион) и доходит до региона.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ставки; строки сравниваются буквально, а geo может записать один город по-разному («Москва», «Москва город федерального значения»). Пустая строка в вызове расчёта устраняет техническую ошибку, но правильного выбора ставок не гарантирует - это отдельные задачи. Утверждённую фиксированную цену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Название вводит или явно подтверждает пользователь: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опускается.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 Сервис geo отдаёт корпус и строение внутри house («15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записывается; значение 0 означает отсутствие ожидания, принимается и не записывается. Клиент передаёт waitTime: 0 у всех точек, включая первую и последнюю, поэтому у крайних точек отклоняется только положительное значение.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модель; берётся из ответа расчёта по автомобилям при установке и смене transport_id';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последней привязки к тарифу';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 на момент последней привязки;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признак, автомобиль для TRANSFER_CAR_CHOICE); формирует сервер';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