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1.9 от 13 октября 2026 года, для согласования</w:t>
      </w:r>
    </w:p>
    <w:p>
      <w:r>
        <w:t>Проект модели для согласования с заказчиком,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Сводка решений для встречи</w:t>
      </w:r>
    </w:p>
    <w:p>
      <w:r>
        <w:t>Сводка открытых решений модели. Последняя колонка заполняется на встрече.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3628"/>
        <w:gridCol w:w="1814"/>
      </w:tblGrid>
      <w:tr>
        <w:trPr>
          <w:tblHeader w:val="true"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Обязательность страны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Договор и подразделение; обновление при смене тарифа и параметров выбора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Снимок автомобиля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Хранится; заполняется из ответа расчёта по автомобилям; при сбое зависимости маршрут не сохраняется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Изменение тарифа под прежним идентификатором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Цены и период - снимок не меняется; класс и территория сверяются при проверке тарифа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Город точек и ставки группового трансфера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Ручная точка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color w:val="C00000"/>
                <w:sz w:val="18"/>
              </w:rPr>
              <w:t>Нулевой маршрут из geo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color w:val="C00000"/>
                <w:sz w:val="18"/>
              </w:rPr>
              <w:t>Отклоняется приложением; проверка базы данных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rPr>
          <w:color w:val="C00000"/>
        </w:rP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создают. Поэтому рекомендуемая стоимость рассчитывается без них, и тарифы группового трансфера с такими признаками к маршруту не подбираются; VIP у трансфера - отдельный класс услуги TRANSFER_VIP.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5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Номер маршрута FR-XXXX-XXXXXXXX, уникален. XXXX - digitId организации (13 → 0013), не organizationCode; соответствие закреплено. Счётчик ведётся в служебной таблице company_sq (см. ниже). Имя поля закреплено и используется в контракте API. [СОГЛАСОВАТЬ С АРХИТЕКТОРОМ] Источник digitId для нового сервиса: в токене доступа организации и digitId нет, 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Входит в route_key: записи для разных машин имеют разные ключи, смена автомобиля меняет ключ. [СОГЛАСОВАТЬ С АРХИТЕКТОРОМ] Имя поля и тип ссылки.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Снимок данных автомобиля для отображения: государственный номер, марка, модель.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автомобилем, в истории смена автомобиля видна по номеру, а не по идентификатору; запроса автомобиля по идентификатору у сервиса перевозчиков нет. Выбор автомобиля снимок не заменяет: список для выбора каждый раз запрашивается у сервиса тарифов, который обращается к сервису перевозчиков.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Автомобиля нет в ответе - сохранение отклоняется: у него нет действующего тарифа.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класса TRANSFER_CAR_CHOICE он необязателен. Для остальных классов снимок не заполняется никогда - к сервису перевозчиков по ним обращения нет; это закреплено проверкой chk_transport_by_class, которая требует пустых transport_id и transport_info.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Протяжённость, км. Заполняется расчётом маршрута. [СОГЛАСОВАТЬ С АРХИТЕКТОРОМ] Точность и округление: три знака после запятой, если источник вернёт больше, значение округляется half-up до 0,001 км; значение вне диапазона отклоняется, диапазон проверяется после округления. Расстояние нескольких участков складывается в двоичной арифметике и может прийти с хвостом вида 17,016000000000002, поэтому к трём знакам значение приводится через его десятичную запись.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Движение без ожидания, минуты. Внешний расчёт возвращает время в миллисекундах, кратных 1000 (целые секунды): значение делится на 60 000 в десятичной арифметике от целого числа миллисекунд и округляется half-up до 0,1 минуты. Половина разряда встречается у каждого шестого значения: 123 000 мс = 2,05 мин → 2,1, тогда как банковское округление и расчёт через double дают 2,0. Значение вне диапазона numeric(6,1) отклоняется, диапазон проверяется после округления. [СОГЛАСОВАТЬ С АРХИТЕКТОРОМ] Точность и правило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суммирования, а не по каждому слагаемому; сумма считается от целых миллисекунд. При ожидании целыми минутами результат от момента округления не зависит: правило защищает от дробного ожидания, например при импорте. Значение вне диапазона numeric(6,1) отклоняется, диапазон проверяется после округления: 99 999,95 минуты округляются до 100 000,0 и отклоняются. [СОГЛАСОВАТЬ С АРХИТЕКТОРОМ] Точность и момент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Кратность рублю зависит от пути расчёта: расчёт по тарифу округляет до целого рубля, расчёт по автомобилям для TRANSFER_CAR_CHOICE не округляет. Для группового трансфера на значение влияет и город точек (раздел 4).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Деактивированный маршрут не восстанавливается. Деактивация запрещена, пока по маршруту есть заявки в нетерминальном статусе; завершённые поездки деактивации не препятствуют.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У такси после загрузки нового прайса прежний тариф отключается и перестаёт приниматься расчётом по идентификатору. У группового трансфера, включая TRANSFER_CAR_CHOICE, прежний тариф не отключается: его действие ограничивает период. Расчёт по идентификатору тарифа проверяет только активность тарифа, даты и зону не проверяет.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Договор сохранённого тарифа на момент последней привязки к тарифу; правила обновления снимка - ниже. [СОГЛАСОВАТЬ С АРХИТЕКТОРОМ] Чтение тарифа по tariff_id даёт его текущее состояние, а под прежним идентификатором тариф меняется: в форме правки договор заблокирован, но сервер принимает договор и подразделение из запроса, поэтому через API и импорт они могут смениться. Исходные параметры привязки поэтому хранятся отдельно.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при повторном подборе ветка зон проходится заново от первой точки.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color w:val="C00000"/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 и для TRANSFER_CAR_CHOICE - автомобиль (transport_id); у остальных классов этот компонент пуст.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rPr>
          <w:color w:val="C00000"/>
        </w:rPr>
        <w:t>[СОГЛАСОВАТЬ С АРХИТЕКТОРОМ] Протокол ниже - предложение; согласуются и само поле route_key с его типом и индексом, и порядок проверки.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пересекаются; автомобиль класса TRANSFER_CAR_CHOICE входит в route_key, поэтому отдельного условия по нему нет. Пустая граница периода трактуется как бесконечность: запись без периода пересекается с любой.</w:t>
      </w:r>
    </w:p>
    <w:p>
      <w:r>
        <w:rPr>
          <w:color w:val="C00000"/>
        </w:rPr>
        <w:t>Блокировка и проверка обязательны при создании записи и при любом изменении route_key: точки маршрута, вид транспорта, класс услуги, ночной признак и автомобиль. То же относится к массовой загрузке и импорту - по каждой записи. Изменения, не входящие в route_key, блокировки не требуют.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>
      <w:pPr>
        <w:pStyle w:val="Heading3"/>
      </w:pPr>
      <w:r>
        <w:t>Граница проверок базы данных и приложения</w:t>
      </w:r>
    </w:p>
    <w:p>
      <w:r>
        <w:t>База данных контролирует уникальность номера, число точек от 2 до 26, положительную фиксированную цену, неотрицательность расчётных показателей и то, что полное время не меньше времени в пути, привязку к автомобилю только у класса TRANSFER_CAR_CHOICE, календарный порядок границ периода, связь истории с маршрутом, перечень имён полей в истории и уникальность строки истории. Проверка числа точек смотрит только на то, что waypoints - массив, и на его длину.</w:t>
      </w:r>
    </w:p>
    <w:p>
      <w:r>
        <w:rPr>
          <w:color w:val="C00000"/>
        </w:rPr>
        <w:t>Приложение проверяет всё остальное: внутренние поля каждой точки, наличие координат, отсутствие положительного ожидания у первой и последней точек, обязательность региона у первой точки, отказ при нулевом маршруте, совместимость класса услуги с видом транспорта, соответствие ночного признака тарифу такси, принадлежность организации, доступность тарифа, правило дубля и версию записи при сохранении. Правило дубля ограничением базы данных не выражается, потому что зависит от текущей даты.</w:t>
      </w:r>
    </w:p>
    <w:p>
      <w:r>
        <w:rPr>
          <w:color w:val="C00000"/>
        </w:rPr>
        <w:t>Нулевой маршрут - расстояние и время, равные нулю, - приложение отклоняет как непостроенный: сервис geo отвечает так успешным ответом, когда провайдер не вернул маршрута, а проверка базы данных «не меньше нуля» его пропускает. [СОГЛАСОВАТЬ С АРХИТЕКТОРОМ] Отказ в приложении или ограничение базы данных «больше нуля».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деактивацию.</w:t>
      </w:r>
    </w:p>
    <w:p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поля.</w:t>
      </w:r>
    </w:p>
    <w:p/>
    <w:p>
      <w:pPr>
        <w:pStyle w:val="Heading2"/>
      </w:pPr>
      <w:r>
        <w:t>Снимок привязки к тарифу и правила его обновления</w:t>
      </w:r>
    </w:p>
    <w:p>
      <w:r>
        <w:rPr>
          <w:color w:val="C00000"/>
        </w:rPr>
        <w:t>Снимок привязки - это поля tariff_id, tariff_number, tariff_contract_id и tariff_department_id. Он нужен потому, что чтение тарифа по идентификатору даёт его текущее состояние, а под прежним идентификатором тариф меняется. В форме правки тарифа договор и контрагент заблокированы, поля подразделения в форме трансфера нет; меняются территория, период, цены, у части классов - и класс услуги. Сервер при этом принимает договор и подразделение из запроса правки, поэтому через API и импорт меняются и они. Договор и подразделение фиксирует снимок.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территория - подбором по ветке зон от первой точки, потому что расчёт по идентификатору тарифа ни зону, ни даты не проверяет.</w:t>
      </w:r>
    </w:p>
    <w:p>
      <w:r>
        <w:rPr>
          <w:color w:val="C00000"/>
        </w:rPr>
        <w:t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снимок заполняется заново по новому тарифу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меняется.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- она пересчитывается при редактировании маршрута; при изменении класса или территории тариф может перестать подходить маршруту, это выявляется проверкой доступности тарифа.</w:t>
      </w:r>
    </w:p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rPr>
          <w:color w:val="C00000"/>
        </w:rPr>
        <w:t>[СОГЛАСОВАТЬ С АРХИТЕКТОРОМ] Адрес точки хранится по значению, без идентификатора адреса. Район (district) в составе точки не хранится: для определения территории тарифа он не обязателен, и заявка его в поиск зоны не передаёт. Сервис geo возвращает район только для точек в областях, у московских адресов его нет.</w:t>
      </w:r>
    </w:p>
    <w:p>
      <w: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при повторном подборе ветка зон проходится заново от первой точки, поэтому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rPr>
          <w:color w:val="C00000"/>
        </w:rPr>
        <w:t>Пустое необязательное поле точки в waypoints не записывается: ключ опускается, null не записывается. 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В вызов расчёта отсутствующие страна и город первой точки передаются пустой строкой - только в адаптере вызова, потому что сервис тарифов не принимает null в стране, регионе и городе первой точки. Для street и house пустую строку подставляет сам резолвер территории. Пустая строка устраняет техническую ошибку вызова, но выбор ставок группового трансфера не определяет (строка city).</w:t>
      </w:r>
    </w:p>
    <w:p>
      <w:r>
        <w:rPr>
          <w:color w:val="C00000"/>
        </w:rPr>
        <w:t>Ручная точка - объект без адреса в адресном сервисе (река, лес, трасса):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[СОГЛАСОВАТЬ С АРХИТЕКТОРОМ] Состав ручной точки.</w:t>
      </w:r>
    </w:p>
    <w:p>
      <w:r>
        <w:rPr>
          <w:color w:val="C00000"/>
        </w:rPr>
        <w:t>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ожидание, название, корпус и строение в нём не возвращаются.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134"/>
        <w:gridCol w:w="1757"/>
        <w:gridCol w:w="4876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color w:val="C00000"/>
                <w:sz w:val="18"/>
              </w:rPr>
              <w:t>Нет, у всех точек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Страна. Необязательна у всех точек: полученное значение сохраняется. В поиске зоны не используется, но в запрос резолвера территории передаётся, и null там не принимается: отсутствующая страна передаётся пустой строкой только в вызове расчёта, в хранимый адрес пустая строка не добавляется. Поиск адреса возвращает и объекты без страны. [СОГЛАСОВАТЬ С АРХИТЕКТОРОМ] Необязательность страны.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Населённого пункта может не быть. Полученное значение сохраняется как пришло, ограничений на заполнение нет. Для определения территории тарифа город не требуется: поиск зоны идёт от частного к общему (дом, улица, город, район, регион) и доходит до региона.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ставки; строки сравниваются буквально, а geo может записать один город по-разному («Москва», «Москва город федерального значения»). Пустая строка в вызове расчёта устраняет техническую ошибку, но правильного выбора ставок не гарантирует - это отдельные задачи. Утверждённую фиксированную цену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Название точки. Поле в составе точки есть, но заполнять его не обязательно. Название вводит или явно подтверждает пользователь: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опускается.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 Сервис geo отдаёт корпус и строение внутри house («15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записывается; значение 0 означает отсутствие ожидания, принимается и не записывается. Клиент передаёт waitTime: 0 у всех точек, включая первую и последнюю, поэтому у крайних точек отклоняется только положительное значение.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'Снимок данных автомобиля для отображения: номер, марка, модель; берётся из ответа расчёта по автомобилям при установке и смене transport_id';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последней привязки к тарифу';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 на момент последней привязки;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признак, автомобиль для TRANSFER_CAR_CHOICE); формирует сервер';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